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233F" w:rsidP="00F823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CHCEDU012 Facilitate couple processes in group work</w:t>
      </w:r>
      <w:r>
        <w:fldChar w:fldCharType="end"/>
      </w:r>
    </w:p>
    <w:p w:rsidR="00F8233F" w:rsidP="00F8233F">
      <w:pPr>
        <w:pStyle w:val="Version"/>
        <w:sectPr w:rsidSect="00BE01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0143" w:rsidP="00BE0143">
      <w:pPr>
        <w:pStyle w:val="SuperHeading"/>
      </w:pPr>
      <w:r w:rsidRPr="00BE0143">
        <w:t>Assessment Requirements for CHCEDU012 Facilitate couple processes in group work</w:t>
      </w:r>
    </w:p>
    <w:p w:rsidR="00000000" w:rsidRPr="00BE0143" w:rsidP="00BE0143">
      <w:pPr>
        <w:pStyle w:val="Heading1"/>
      </w:pPr>
      <w:bookmarkStart w:id="1" w:name="O_813516"/>
      <w:bookmarkEnd w:id="1"/>
      <w:r w:rsidRPr="00BE01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BE01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143" w:rsidP="00BE0143">
            <w:pPr>
              <w:pStyle w:val="BodyText"/>
            </w:pPr>
            <w:r w:rsidRPr="00BE0143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143">
            <w:pPr>
              <w:pStyle w:val="BodyText"/>
              <w:rPr>
                <w:lang w:val="en-NZ"/>
              </w:rPr>
            </w:pPr>
            <w:r w:rsidRPr="00BE0143">
              <w:rPr>
                <w:rStyle w:val="SpecialBold"/>
              </w:rPr>
              <w:t>Comments</w:t>
            </w:r>
          </w:p>
        </w:tc>
      </w:tr>
      <w:tr w:rsidTr="00BE01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143">
            <w:pPr>
              <w:pStyle w:val="BodyText"/>
              <w:rPr>
                <w:lang w:val="en-NZ"/>
              </w:rPr>
            </w:pPr>
            <w:r w:rsidRPr="00BE0143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143" w:rsidP="00BE0143">
            <w:pPr>
              <w:pStyle w:val="BodyText"/>
            </w:pPr>
            <w:r w:rsidRPr="00BE0143">
              <w:t xml:space="preserve">This version was released in </w:t>
            </w:r>
            <w:r w:rsidRPr="00BE0143">
              <w:rPr>
                <w:rStyle w:val="Emphasis"/>
              </w:rPr>
              <w:t>CHC Community Services Training Package release 3.0</w:t>
            </w:r>
            <w:r w:rsidRPr="00BE0143">
              <w:t xml:space="preserve"> </w:t>
            </w:r>
            <w:r w:rsidRPr="00BE0143">
              <w:t>and meets the requirements of the 2012 Standards for Training Packages.</w:t>
            </w:r>
          </w:p>
          <w:p w:rsidR="00000000" w:rsidRPr="00BE0143" w:rsidP="00BE0143">
            <w:pPr>
              <w:pStyle w:val="BodyText"/>
            </w:pPr>
          </w:p>
          <w:p w:rsidR="00000000" w:rsidRPr="00BE0143" w:rsidP="00BE0143">
            <w:pPr>
              <w:pStyle w:val="BodyText"/>
            </w:pPr>
            <w:r w:rsidRPr="00BE0143">
              <w:t>Merged CHCFAM413B/CHCFAM414B. Significant changes to the elements and performance criteria. New evidence requirements for assessment including volume and frequency requirements. Signi</w:t>
            </w:r>
            <w:r w:rsidRPr="00BE0143">
              <w:t>ficant change to knowledge evidence.</w:t>
            </w:r>
          </w:p>
        </w:tc>
      </w:tr>
    </w:tbl>
    <w:p w:rsidR="00000000" w:rsidRPr="00BE0143" w:rsidP="00BE0143">
      <w:pPr>
        <w:pStyle w:val="BodyText"/>
      </w:pPr>
    </w:p>
    <w:p w:rsidR="00000000" w:rsidRPr="00BE0143" w:rsidP="00BE0143">
      <w:pPr>
        <w:pStyle w:val="AllowPageBreak"/>
      </w:pPr>
    </w:p>
    <w:p w:rsidR="00000000" w:rsidRPr="00BE0143" w:rsidP="00BE0143">
      <w:pPr>
        <w:pStyle w:val="Heading1"/>
      </w:pPr>
      <w:bookmarkStart w:id="2" w:name="O_813517"/>
      <w:bookmarkEnd w:id="2"/>
      <w:r w:rsidRPr="00BE0143">
        <w:t>Performance Evidence</w:t>
      </w:r>
    </w:p>
    <w:p w:rsidR="00000000" w:rsidRPr="00BE0143" w:rsidP="00F8233F">
      <w:pPr>
        <w:pStyle w:val="BodyText"/>
      </w:pPr>
      <w:r w:rsidRPr="00BE0143">
        <w:t xml:space="preserve">The candidate must show evidence of the ability to complete tasks outlined in elements and performance criteria of this unit, manage tasks and manage contingencies in the context </w:t>
      </w:r>
      <w:r w:rsidRPr="00BE0143">
        <w:t>of the job role. There must be evidence that the candidate has:</w:t>
      </w:r>
    </w:p>
    <w:p w:rsidR="00000000" w:rsidRPr="00BE0143" w:rsidP="00BE0143">
      <w:pPr>
        <w:pStyle w:val="ListBullet"/>
      </w:pPr>
      <w:r w:rsidRPr="00BE0143">
        <w:t>engaged diverse couples in at least 3 different group processes and discussions</w:t>
      </w:r>
    </w:p>
    <w:p w:rsidR="00000000" w:rsidRPr="00BE0143" w:rsidP="00BE0143">
      <w:pPr>
        <w:pStyle w:val="ListBullet"/>
      </w:pPr>
      <w:r w:rsidRPr="00BE0143">
        <w:t>used at least 2 different relationship education models or theories in couples work</w:t>
      </w:r>
    </w:p>
    <w:p w:rsidR="00000000" w:rsidRPr="00BE0143" w:rsidP="00BE0143">
      <w:pPr>
        <w:pStyle w:val="ListBullet"/>
      </w:pPr>
      <w:r w:rsidRPr="00BE0143">
        <w:t>used the following interpersonal and facilitation skill in couple work:</w:t>
      </w:r>
    </w:p>
    <w:p w:rsidR="00000000" w:rsidRPr="00BE0143" w:rsidP="00BE0143">
      <w:pPr>
        <w:pStyle w:val="ListBullet2"/>
      </w:pPr>
      <w:r w:rsidRPr="00BE0143">
        <w:t>listening</w:t>
      </w:r>
    </w:p>
    <w:p w:rsidR="00000000" w:rsidRPr="00BE0143" w:rsidP="00BE0143">
      <w:pPr>
        <w:pStyle w:val="ListBullet2"/>
      </w:pPr>
      <w:r w:rsidRPr="00BE0143">
        <w:t>questioning</w:t>
      </w:r>
    </w:p>
    <w:p w:rsidR="00000000" w:rsidRPr="00BE0143" w:rsidP="00BE0143">
      <w:pPr>
        <w:pStyle w:val="ListBullet2"/>
      </w:pPr>
      <w:r w:rsidRPr="00BE0143">
        <w:t>effective non-verbal communication</w:t>
      </w:r>
    </w:p>
    <w:p w:rsidR="00000000" w:rsidRPr="00BE0143" w:rsidP="00BE0143">
      <w:pPr>
        <w:pStyle w:val="ListBullet2"/>
      </w:pPr>
      <w:r w:rsidRPr="00BE0143">
        <w:t>empathetic responding</w:t>
      </w:r>
    </w:p>
    <w:p w:rsidR="00000000" w:rsidRPr="00BE0143" w:rsidP="00BE0143">
      <w:pPr>
        <w:pStyle w:val="ListBullet2"/>
      </w:pPr>
      <w:r w:rsidRPr="00BE0143">
        <w:t>paraphrasing</w:t>
      </w:r>
    </w:p>
    <w:p w:rsidR="00000000" w:rsidRPr="00BE0143" w:rsidP="00BE0143">
      <w:pPr>
        <w:pStyle w:val="ListBullet2"/>
      </w:pPr>
      <w:r w:rsidRPr="00BE0143">
        <w:t>summarising</w:t>
      </w:r>
    </w:p>
    <w:p w:rsidR="00000000" w:rsidRPr="00BE0143" w:rsidP="00BE0143">
      <w:pPr>
        <w:pStyle w:val="ListBullet2"/>
      </w:pPr>
      <w:r w:rsidRPr="00BE0143">
        <w:t>negotiation</w:t>
      </w:r>
    </w:p>
    <w:p w:rsidR="00000000" w:rsidRPr="00BE0143" w:rsidP="00BE0143">
      <w:pPr>
        <w:pStyle w:val="ListBullet2"/>
      </w:pPr>
      <w:r w:rsidRPr="00BE0143">
        <w:t>techniques for maintaining group cohesion</w:t>
      </w:r>
    </w:p>
    <w:p w:rsidR="00000000" w:rsidRPr="00BE0143" w:rsidP="00BE0143">
      <w:pPr>
        <w:pStyle w:val="ListBullet2"/>
      </w:pPr>
      <w:r w:rsidRPr="00BE0143">
        <w:t xml:space="preserve">conflict resolution </w:t>
      </w:r>
    </w:p>
    <w:p w:rsidR="00000000" w:rsidRPr="00BE0143" w:rsidP="00BE0143">
      <w:pPr>
        <w:pStyle w:val="ListBullet2"/>
      </w:pPr>
      <w:r w:rsidRPr="00BE0143">
        <w:t>debr</w:t>
      </w:r>
      <w:r w:rsidRPr="00BE0143">
        <w:t>iefing.</w:t>
      </w:r>
    </w:p>
    <w:p w:rsidR="00000000" w:rsidRPr="00BE0143" w:rsidP="00BE0143">
      <w:pPr>
        <w:pStyle w:val="AllowPageBreak"/>
      </w:pPr>
    </w:p>
    <w:p w:rsidR="00000000" w:rsidRPr="00BE0143" w:rsidP="00BE0143">
      <w:pPr>
        <w:pStyle w:val="Heading1"/>
      </w:pPr>
      <w:bookmarkStart w:id="3" w:name="O_813518"/>
      <w:bookmarkEnd w:id="3"/>
      <w:r w:rsidRPr="00BE0143">
        <w:t>Knowledge Evidence</w:t>
      </w:r>
    </w:p>
    <w:p w:rsidR="00000000" w:rsidRPr="00BE0143" w:rsidP="00F8233F">
      <w:pPr>
        <w:pStyle w:val="BodyText"/>
      </w:pPr>
      <w:r w:rsidRPr="00BE0143">
        <w:t>The candidate must be able to demonstrate essential knowledge required to effectively complete tasks outlined in elements and performance criteria of this unit, manage tasks and manage contingencies</w:t>
      </w:r>
      <w:r w:rsidRPr="00BE0143">
        <w:t xml:space="preserve"> in the context of the work role. This includes knowledge of:</w:t>
      </w:r>
    </w:p>
    <w:p w:rsidR="00000000" w:rsidRPr="00BE0143" w:rsidP="00BE0143">
      <w:pPr>
        <w:pStyle w:val="ListBullet"/>
      </w:pPr>
      <w:r w:rsidRPr="00BE0143">
        <w:t>legal and ethical considerations for working with couples in groups, and how these are applied in organisations and individual practice:</w:t>
      </w:r>
    </w:p>
    <w:p w:rsidR="00000000" w:rsidRPr="00BE0143" w:rsidP="00BE0143">
      <w:pPr>
        <w:pStyle w:val="ListBullet2"/>
      </w:pPr>
      <w:r w:rsidRPr="00BE0143">
        <w:t xml:space="preserve">codes of conduct </w:t>
      </w:r>
    </w:p>
    <w:p w:rsidR="00000000" w:rsidRPr="00BE0143" w:rsidP="00BE0143">
      <w:pPr>
        <w:pStyle w:val="ListBullet2"/>
      </w:pPr>
      <w:r w:rsidRPr="00BE0143">
        <w:t>discrimination</w:t>
      </w:r>
    </w:p>
    <w:p w:rsidR="00000000" w:rsidRPr="00BE0143" w:rsidP="00BE0143">
      <w:pPr>
        <w:pStyle w:val="ListBullet2"/>
      </w:pPr>
      <w:r w:rsidRPr="00BE0143">
        <w:t xml:space="preserve">duty of care </w:t>
      </w:r>
    </w:p>
    <w:p w:rsidR="00000000" w:rsidRPr="00BE0143" w:rsidP="00BE0143">
      <w:pPr>
        <w:pStyle w:val="ListBullet2"/>
      </w:pPr>
      <w:r w:rsidRPr="00BE0143">
        <w:t>mandator</w:t>
      </w:r>
      <w:r w:rsidRPr="00BE0143">
        <w:t xml:space="preserve">y reporting </w:t>
      </w:r>
    </w:p>
    <w:p w:rsidR="00000000" w:rsidRPr="00BE0143" w:rsidP="00BE0143">
      <w:pPr>
        <w:pStyle w:val="ListBullet2"/>
      </w:pPr>
      <w:r w:rsidRPr="00BE0143">
        <w:t>privacy, confidentiality and disclosure</w:t>
      </w:r>
    </w:p>
    <w:p w:rsidR="00000000" w:rsidRPr="00BE0143" w:rsidP="00BE0143">
      <w:pPr>
        <w:pStyle w:val="ListBullet2"/>
      </w:pPr>
      <w:r w:rsidRPr="00BE0143">
        <w:t xml:space="preserve">records management </w:t>
      </w:r>
    </w:p>
    <w:p w:rsidR="00000000" w:rsidRPr="00BE0143" w:rsidP="00BE0143">
      <w:pPr>
        <w:pStyle w:val="ListBullet2"/>
      </w:pPr>
      <w:r w:rsidRPr="00BE0143">
        <w:t>work role boundaries – responsibilities and limitations, including:</w:t>
      </w:r>
    </w:p>
    <w:p w:rsidR="00000000" w:rsidRPr="00BE0143" w:rsidP="00BE0143">
      <w:pPr>
        <w:pStyle w:val="ListBullet3"/>
      </w:pPr>
      <w:r w:rsidRPr="00BE0143">
        <w:t>boundaries between education and counselling</w:t>
      </w:r>
    </w:p>
    <w:p w:rsidR="00000000" w:rsidRPr="00BE0143" w:rsidP="00BE0143">
      <w:pPr>
        <w:pStyle w:val="ListBullet3"/>
      </w:pPr>
      <w:r w:rsidRPr="00BE0143">
        <w:t>legal parameters for working with clients experiencin</w:t>
      </w:r>
      <w:r w:rsidRPr="00BE0143">
        <w:t>g sexual, physical and emotional abuse, mental health issues</w:t>
      </w:r>
    </w:p>
    <w:p w:rsidR="00000000" w:rsidRPr="00BE0143" w:rsidP="00BE0143">
      <w:pPr>
        <w:pStyle w:val="ListBullet2"/>
      </w:pPr>
      <w:r w:rsidRPr="00BE0143">
        <w:t>work health and safety</w:t>
      </w:r>
    </w:p>
    <w:p w:rsidR="00000000" w:rsidRPr="00BE0143" w:rsidP="00BE0143">
      <w:pPr>
        <w:pStyle w:val="ListBullet"/>
      </w:pPr>
      <w:r w:rsidRPr="00BE0143">
        <w:t>principles and processes of strengths-based practice</w:t>
      </w:r>
    </w:p>
    <w:p w:rsidR="00000000" w:rsidRPr="00BE0143" w:rsidP="00BE0143">
      <w:pPr>
        <w:pStyle w:val="ListBullet"/>
      </w:pPr>
      <w:r w:rsidRPr="00BE0143">
        <w:t>current, emerging and historical values, beliefs, traditions and spiritual aspects of intimate relationships includin</w:t>
      </w:r>
      <w:r w:rsidRPr="00BE0143">
        <w:t>g marriage</w:t>
      </w:r>
    </w:p>
    <w:p w:rsidR="00000000" w:rsidRPr="00BE0143" w:rsidP="00BE0143">
      <w:pPr>
        <w:pStyle w:val="ListBullet"/>
      </w:pPr>
      <w:r w:rsidRPr="00BE0143">
        <w:t>potential needs of participants within the group, including:</w:t>
      </w:r>
    </w:p>
    <w:p w:rsidR="00000000" w:rsidRPr="00BE0143" w:rsidP="00BE0143">
      <w:pPr>
        <w:pStyle w:val="ListBullet2"/>
      </w:pPr>
      <w:r w:rsidRPr="00BE0143">
        <w:t>validation of experiences</w:t>
      </w:r>
    </w:p>
    <w:p w:rsidR="00000000" w:rsidRPr="00BE0143" w:rsidP="00BE0143">
      <w:pPr>
        <w:pStyle w:val="ListBullet2"/>
      </w:pPr>
      <w:r w:rsidRPr="00BE0143">
        <w:t xml:space="preserve">expression of emotions </w:t>
      </w:r>
    </w:p>
    <w:p w:rsidR="00000000" w:rsidRPr="00BE0143" w:rsidP="00BE0143">
      <w:pPr>
        <w:pStyle w:val="ListBullet2"/>
      </w:pPr>
      <w:r w:rsidRPr="00BE0143">
        <w:t>development of self-awareness</w:t>
      </w:r>
    </w:p>
    <w:p w:rsidR="00000000" w:rsidRPr="00BE0143" w:rsidP="00BE0143">
      <w:pPr>
        <w:pStyle w:val="ListBullet2"/>
      </w:pPr>
      <w:r w:rsidRPr="00BE0143">
        <w:t>development of greater awareness of others including appreciation and understanding of partners and other family members</w:t>
      </w:r>
    </w:p>
    <w:p w:rsidR="00000000" w:rsidRPr="00BE0143" w:rsidP="00BE0143">
      <w:pPr>
        <w:pStyle w:val="ListBullet2"/>
      </w:pPr>
      <w:r w:rsidRPr="00BE0143">
        <w:t>development of communication and self-expression skills</w:t>
      </w:r>
    </w:p>
    <w:p w:rsidR="00000000" w:rsidRPr="00BE0143" w:rsidP="00BE0143">
      <w:pPr>
        <w:pStyle w:val="ListBullet2"/>
      </w:pPr>
      <w:r w:rsidRPr="00BE0143">
        <w:t>opportunities to identify and recognise characteristics of successful relations</w:t>
      </w:r>
      <w:r w:rsidRPr="00BE0143">
        <w:t>hips including</w:t>
      </w:r>
    </w:p>
    <w:p w:rsidR="00000000" w:rsidRPr="00BE0143" w:rsidP="00BE0143">
      <w:pPr>
        <w:pStyle w:val="ListBullet"/>
      </w:pPr>
      <w:r w:rsidRPr="00BE0143">
        <w:t>family life-stage transitions and relationship life-cycles and stages – social, cultural and developmental:</w:t>
      </w:r>
    </w:p>
    <w:p w:rsidR="00000000" w:rsidRPr="00BE0143" w:rsidP="00BE0143">
      <w:pPr>
        <w:pStyle w:val="ListBullet2"/>
      </w:pPr>
      <w:r w:rsidRPr="00BE0143">
        <w:t>courting/dating</w:t>
      </w:r>
    </w:p>
    <w:p w:rsidR="00000000" w:rsidRPr="00BE0143" w:rsidP="00BE0143">
      <w:pPr>
        <w:pStyle w:val="ListBullet2"/>
      </w:pPr>
      <w:r w:rsidRPr="00BE0143">
        <w:t>cohabitating, engagement, marriage, remarriage</w:t>
      </w:r>
    </w:p>
    <w:p w:rsidR="00000000" w:rsidRPr="00BE0143" w:rsidP="00BE0143">
      <w:pPr>
        <w:pStyle w:val="ListBullet2"/>
      </w:pPr>
      <w:r w:rsidRPr="00BE0143">
        <w:t>birth of first and subsequent child/children</w:t>
      </w:r>
    </w:p>
    <w:p w:rsidR="00000000" w:rsidRPr="00BE0143" w:rsidP="00BE0143">
      <w:pPr>
        <w:pStyle w:val="ListBullet2"/>
      </w:pPr>
      <w:r w:rsidRPr="00BE0143">
        <w:t>ageing</w:t>
      </w:r>
    </w:p>
    <w:p w:rsidR="00000000" w:rsidRPr="00BE0143" w:rsidP="00BE0143">
      <w:pPr>
        <w:pStyle w:val="ListBullet2"/>
      </w:pPr>
      <w:r w:rsidRPr="00BE0143">
        <w:t>death of parent/</w:t>
      </w:r>
      <w:r w:rsidRPr="00BE0143">
        <w:t>partner</w:t>
      </w:r>
    </w:p>
    <w:p w:rsidR="00000000" w:rsidRPr="00BE0143" w:rsidP="00BE0143">
      <w:pPr>
        <w:pStyle w:val="ListBullet2"/>
      </w:pPr>
      <w:r w:rsidRPr="00BE0143">
        <w:t>retirement</w:t>
      </w:r>
    </w:p>
    <w:p w:rsidR="00000000" w:rsidRPr="00BE0143" w:rsidP="00BE0143">
      <w:pPr>
        <w:pStyle w:val="ListBullet2"/>
      </w:pPr>
      <w:r w:rsidRPr="00BE0143">
        <w:t>caring issues</w:t>
      </w:r>
    </w:p>
    <w:p w:rsidR="00000000" w:rsidRPr="00BE0143" w:rsidP="00BE0143">
      <w:pPr>
        <w:pStyle w:val="ListBullet2"/>
      </w:pPr>
      <w:r w:rsidRPr="00BE0143">
        <w:t>children growing up, leaving home</w:t>
      </w:r>
    </w:p>
    <w:p w:rsidR="00000000" w:rsidRPr="00BE0143" w:rsidP="00BE0143">
      <w:pPr>
        <w:pStyle w:val="ListBullet2"/>
      </w:pPr>
      <w:r w:rsidRPr="00BE0143">
        <w:t>older children remaining at home</w:t>
      </w:r>
    </w:p>
    <w:p w:rsidR="00000000" w:rsidRPr="00BE0143" w:rsidP="00BE0143">
      <w:pPr>
        <w:pStyle w:val="ListBullet2"/>
      </w:pPr>
      <w:r w:rsidRPr="00BE0143">
        <w:t>becoming grandparents</w:t>
      </w:r>
    </w:p>
    <w:p w:rsidR="00000000" w:rsidRPr="00BE0143" w:rsidP="00BE0143">
      <w:pPr>
        <w:pStyle w:val="ListBullet2"/>
      </w:pPr>
      <w:r w:rsidRPr="00BE0143">
        <w:t>separation/divorce/repartnering</w:t>
      </w:r>
    </w:p>
    <w:p w:rsidR="00000000" w:rsidRPr="00BE0143" w:rsidP="00BE0143">
      <w:pPr>
        <w:pStyle w:val="ListBullet"/>
      </w:pPr>
      <w:r w:rsidRPr="00BE0143">
        <w:t>issues potentially impacting on couples and their relationships including issues related to:</w:t>
      </w:r>
    </w:p>
    <w:p w:rsidR="00000000" w:rsidRPr="00BE0143" w:rsidP="00BE0143">
      <w:pPr>
        <w:pStyle w:val="ListBullet2"/>
      </w:pPr>
      <w:r w:rsidRPr="00BE0143">
        <w:t>addiction</w:t>
      </w:r>
    </w:p>
    <w:p w:rsidR="00000000" w:rsidRPr="00BE0143" w:rsidP="00BE0143">
      <w:pPr>
        <w:pStyle w:val="ListBullet2"/>
      </w:pPr>
      <w:r w:rsidRPr="00BE0143">
        <w:t>cultural and linguistic diversity</w:t>
      </w:r>
    </w:p>
    <w:p w:rsidR="00000000" w:rsidRPr="00BE0143" w:rsidP="00BE0143">
      <w:pPr>
        <w:pStyle w:val="ListBullet2"/>
      </w:pPr>
      <w:r w:rsidRPr="00BE0143">
        <w:t>gender</w:t>
      </w:r>
    </w:p>
    <w:p w:rsidR="00000000" w:rsidRPr="00BE0143" w:rsidP="00BE0143">
      <w:pPr>
        <w:pStyle w:val="ListBullet2"/>
      </w:pPr>
      <w:r w:rsidRPr="00BE0143">
        <w:t>health, both physical and mental</w:t>
      </w:r>
    </w:p>
    <w:p w:rsidR="00000000" w:rsidRPr="00BE0143" w:rsidP="00BE0143">
      <w:pPr>
        <w:pStyle w:val="ListBullet2"/>
      </w:pPr>
      <w:r w:rsidRPr="00BE0143">
        <w:t>spiritual/religious beliefs</w:t>
      </w:r>
    </w:p>
    <w:p w:rsidR="00000000" w:rsidRPr="00BE0143" w:rsidP="00BE0143">
      <w:pPr>
        <w:pStyle w:val="ListBullet2"/>
      </w:pPr>
      <w:r w:rsidRPr="00BE0143">
        <w:t>education level and ability</w:t>
      </w:r>
    </w:p>
    <w:p w:rsidR="00000000" w:rsidRPr="00BE0143" w:rsidP="00BE0143">
      <w:pPr>
        <w:pStyle w:val="ListBullet2"/>
      </w:pPr>
      <w:r w:rsidRPr="00BE0143">
        <w:t>socioeconomic status</w:t>
      </w:r>
    </w:p>
    <w:p w:rsidR="00000000" w:rsidRPr="00BE0143" w:rsidP="00BE0143">
      <w:pPr>
        <w:pStyle w:val="ListBullet2"/>
      </w:pPr>
      <w:r w:rsidRPr="00BE0143">
        <w:t>political position</w:t>
      </w:r>
    </w:p>
    <w:p w:rsidR="00000000" w:rsidRPr="00BE0143" w:rsidP="00BE0143">
      <w:pPr>
        <w:pStyle w:val="ListBullet2"/>
      </w:pPr>
      <w:r w:rsidRPr="00BE0143">
        <w:t>family issues, themes and legacies</w:t>
      </w:r>
    </w:p>
    <w:p w:rsidR="00000000" w:rsidRPr="00BE0143" w:rsidP="00BE0143">
      <w:pPr>
        <w:pStyle w:val="ListBullet"/>
      </w:pPr>
      <w:r w:rsidRPr="00BE0143">
        <w:t>specific couple issues and their impacts</w:t>
      </w:r>
      <w:r w:rsidRPr="00BE0143">
        <w:t>:</w:t>
      </w:r>
    </w:p>
    <w:p w:rsidR="00000000" w:rsidRPr="00BE0143" w:rsidP="00BE0143">
      <w:pPr>
        <w:pStyle w:val="ListBullet2"/>
      </w:pPr>
      <w:r w:rsidRPr="00BE0143">
        <w:t>sexuality, intimacy</w:t>
      </w:r>
    </w:p>
    <w:p w:rsidR="00000000" w:rsidRPr="00BE0143" w:rsidP="00BE0143">
      <w:pPr>
        <w:pStyle w:val="ListBullet2"/>
      </w:pPr>
      <w:r w:rsidRPr="00BE0143">
        <w:t>trust, respect, love</w:t>
      </w:r>
    </w:p>
    <w:p w:rsidR="00000000" w:rsidRPr="00BE0143" w:rsidP="00BE0143">
      <w:pPr>
        <w:pStyle w:val="ListBullet2"/>
      </w:pPr>
      <w:r w:rsidRPr="00BE0143">
        <w:t>affairs</w:t>
      </w:r>
    </w:p>
    <w:p w:rsidR="00000000" w:rsidRPr="00BE0143" w:rsidP="00BE0143">
      <w:pPr>
        <w:pStyle w:val="ListBullet2"/>
      </w:pPr>
      <w:r w:rsidRPr="00BE0143">
        <w:t>separation</w:t>
      </w:r>
    </w:p>
    <w:p w:rsidR="00000000" w:rsidRPr="00BE0143" w:rsidP="00BE0143">
      <w:pPr>
        <w:pStyle w:val="ListBullet2"/>
      </w:pPr>
      <w:r w:rsidRPr="00BE0143">
        <w:t>repartnering</w:t>
      </w:r>
    </w:p>
    <w:p w:rsidR="00000000" w:rsidRPr="00BE0143" w:rsidP="00BE0143">
      <w:pPr>
        <w:pStyle w:val="ListBullet2"/>
      </w:pPr>
      <w:r w:rsidRPr="00BE0143">
        <w:t>issues affecting same sex couples</w:t>
      </w:r>
    </w:p>
    <w:p w:rsidR="00000000" w:rsidRPr="00BE0143" w:rsidP="00BE0143">
      <w:pPr>
        <w:pStyle w:val="ListBullet2"/>
      </w:pPr>
      <w:r w:rsidRPr="00BE0143">
        <w:t>infertility</w:t>
      </w:r>
    </w:p>
    <w:p w:rsidR="00000000" w:rsidRPr="00BE0143" w:rsidP="00BE0143">
      <w:pPr>
        <w:pStyle w:val="ListBullet2"/>
      </w:pPr>
      <w:r w:rsidRPr="00BE0143">
        <w:t>power and control within relationships</w:t>
      </w:r>
    </w:p>
    <w:p w:rsidR="00000000" w:rsidRPr="00BE0143" w:rsidP="00BE0143">
      <w:pPr>
        <w:pStyle w:val="ListBullet2"/>
      </w:pPr>
      <w:r w:rsidRPr="00BE0143">
        <w:t>finances and financial and budgeting decisions</w:t>
      </w:r>
    </w:p>
    <w:p w:rsidR="00000000" w:rsidRPr="00BE0143" w:rsidP="00BE0143">
      <w:pPr>
        <w:pStyle w:val="ListBullet2"/>
      </w:pPr>
      <w:r w:rsidRPr="00BE0143">
        <w:t>domestic and family violence and abuse</w:t>
      </w:r>
    </w:p>
    <w:p w:rsidR="00000000" w:rsidRPr="00BE0143" w:rsidP="00BE0143">
      <w:pPr>
        <w:pStyle w:val="ListBullet2"/>
      </w:pPr>
      <w:r w:rsidRPr="00BE0143">
        <w:t>conflict</w:t>
      </w:r>
    </w:p>
    <w:p w:rsidR="00000000" w:rsidRPr="00BE0143" w:rsidP="00BE0143">
      <w:pPr>
        <w:pStyle w:val="ListBullet2"/>
      </w:pPr>
      <w:r w:rsidRPr="00BE0143">
        <w:t>recognition and acceptance of difference</w:t>
      </w:r>
    </w:p>
    <w:p w:rsidR="00000000" w:rsidRPr="00BE0143" w:rsidP="00BE0143">
      <w:pPr>
        <w:pStyle w:val="ListBullet"/>
      </w:pPr>
      <w:r w:rsidRPr="00BE0143">
        <w:t>tools for relationship work, how these are used in practice and their scope and limitations</w:t>
      </w:r>
    </w:p>
    <w:p w:rsidR="00000000" w:rsidRPr="00BE0143" w:rsidP="00BE0143">
      <w:pPr>
        <w:pStyle w:val="ListBullet"/>
      </w:pPr>
      <w:r w:rsidRPr="00BE0143">
        <w:t>theories of change and relationship education models for working with clients</w:t>
      </w:r>
    </w:p>
    <w:p w:rsidR="00000000" w:rsidRPr="00BE0143" w:rsidP="00BE0143">
      <w:pPr>
        <w:pStyle w:val="ListBullet"/>
      </w:pPr>
      <w:r w:rsidRPr="00BE0143">
        <w:t>nature of domestic and family violence inclu</w:t>
      </w:r>
      <w:r w:rsidRPr="00BE0143">
        <w:t>ding key indicators, effects, and appropriate responses to ensure the safety of self, clients, their families, colleagues and others within appropriate cultural contexts</w:t>
      </w:r>
    </w:p>
    <w:p w:rsidR="00000000" w:rsidRPr="00BE0143" w:rsidP="00BE0143">
      <w:pPr>
        <w:pStyle w:val="ListBullet"/>
      </w:pPr>
      <w:r w:rsidRPr="00BE0143">
        <w:t>complex interpersonal interactions, power in relationships, abuse and conflict</w:t>
      </w:r>
    </w:p>
    <w:p w:rsidR="00000000" w:rsidRPr="00BE0143" w:rsidP="00BE0143">
      <w:pPr>
        <w:pStyle w:val="ListBullet"/>
      </w:pPr>
      <w:r w:rsidRPr="00BE0143">
        <w:t>communi</w:t>
      </w:r>
      <w:r w:rsidRPr="00BE0143">
        <w:t>cation and interpersonal technique and how they are used in psycho-educational groups, including:</w:t>
      </w:r>
    </w:p>
    <w:p w:rsidR="00000000" w:rsidRPr="00BE0143" w:rsidP="00BE0143">
      <w:pPr>
        <w:pStyle w:val="ListBullet2"/>
      </w:pPr>
      <w:r w:rsidRPr="00BE0143">
        <w:t>listening</w:t>
      </w:r>
    </w:p>
    <w:p w:rsidR="00000000" w:rsidRPr="00BE0143" w:rsidP="00BE0143">
      <w:pPr>
        <w:pStyle w:val="ListBullet2"/>
      </w:pPr>
      <w:r w:rsidRPr="00BE0143">
        <w:t>questioning</w:t>
      </w:r>
    </w:p>
    <w:p w:rsidR="00000000" w:rsidRPr="00BE0143" w:rsidP="00BE0143">
      <w:pPr>
        <w:pStyle w:val="ListBullet2"/>
      </w:pPr>
      <w:r w:rsidRPr="00BE0143">
        <w:t>effective non-verbal communication</w:t>
      </w:r>
    </w:p>
    <w:p w:rsidR="00000000" w:rsidRPr="00BE0143" w:rsidP="00BE0143">
      <w:pPr>
        <w:pStyle w:val="ListBullet2"/>
      </w:pPr>
      <w:r w:rsidRPr="00BE0143">
        <w:t>empathetic responding</w:t>
      </w:r>
    </w:p>
    <w:p w:rsidR="00000000" w:rsidRPr="00BE0143" w:rsidP="00BE0143">
      <w:pPr>
        <w:pStyle w:val="ListBullet2"/>
      </w:pPr>
      <w:r w:rsidRPr="00BE0143">
        <w:t>paraphrasing</w:t>
      </w:r>
    </w:p>
    <w:p w:rsidR="00000000" w:rsidRPr="00BE0143" w:rsidP="00BE0143">
      <w:pPr>
        <w:pStyle w:val="ListBullet2"/>
      </w:pPr>
      <w:r w:rsidRPr="00BE0143">
        <w:t>summarising</w:t>
      </w:r>
    </w:p>
    <w:p w:rsidR="00000000" w:rsidRPr="00BE0143" w:rsidP="00BE0143">
      <w:pPr>
        <w:pStyle w:val="ListBullet2"/>
      </w:pPr>
      <w:r w:rsidRPr="00BE0143">
        <w:t>negotiation</w:t>
      </w:r>
    </w:p>
    <w:p w:rsidR="00000000" w:rsidRPr="00BE0143" w:rsidP="00BE0143">
      <w:pPr>
        <w:pStyle w:val="ListBullet2"/>
      </w:pPr>
      <w:r w:rsidRPr="00BE0143">
        <w:t>conflict resolution</w:t>
      </w:r>
    </w:p>
    <w:p w:rsidR="00000000" w:rsidRPr="00BE0143" w:rsidP="00BE0143">
      <w:pPr>
        <w:pStyle w:val="ListBullet2"/>
      </w:pPr>
      <w:r w:rsidRPr="00BE0143">
        <w:t>techniques for maintaining group cohesion</w:t>
      </w:r>
    </w:p>
    <w:p w:rsidR="00000000" w:rsidRPr="00BE0143" w:rsidP="00BE0143">
      <w:pPr>
        <w:pStyle w:val="ListBullet2"/>
      </w:pPr>
      <w:r w:rsidRPr="00BE0143">
        <w:t>debriefing</w:t>
      </w:r>
    </w:p>
    <w:p w:rsidR="00000000" w:rsidRPr="00BE0143" w:rsidP="00BE0143">
      <w:pPr>
        <w:pStyle w:val="ListBullet"/>
      </w:pPr>
      <w:r w:rsidRPr="00BE0143">
        <w:t>own values, beliefs and experiences which may impact on couples work practice</w:t>
      </w:r>
    </w:p>
    <w:p w:rsidR="00000000" w:rsidRPr="00BE0143" w:rsidP="00BE0143">
      <w:pPr>
        <w:pStyle w:val="ListBullet"/>
      </w:pPr>
      <w:r w:rsidRPr="00BE0143">
        <w:t>referral protocols and referral sources for group members in need of additional services</w:t>
      </w:r>
    </w:p>
    <w:p w:rsidR="00000000" w:rsidRPr="00BE0143" w:rsidP="00BE0143">
      <w:pPr>
        <w:pStyle w:val="ListBullet"/>
      </w:pPr>
      <w:r w:rsidRPr="00BE0143">
        <w:t>group skills and group dynamics</w:t>
      </w:r>
    </w:p>
    <w:p w:rsidR="00000000" w:rsidRPr="00BE0143" w:rsidP="00BE0143">
      <w:pPr>
        <w:pStyle w:val="ListBullet"/>
      </w:pPr>
      <w:r w:rsidRPr="00BE0143">
        <w:t>adu</w:t>
      </w:r>
      <w:r w:rsidRPr="00BE0143">
        <w:t>lt education principles and practices.</w:t>
      </w:r>
    </w:p>
    <w:p w:rsidR="00000000" w:rsidRPr="00BE0143" w:rsidP="00BE0143">
      <w:pPr>
        <w:pStyle w:val="AllowPageBreak"/>
      </w:pPr>
    </w:p>
    <w:p w:rsidR="00000000" w:rsidRPr="00BE0143" w:rsidP="00BE0143">
      <w:pPr>
        <w:pStyle w:val="Heading1"/>
      </w:pPr>
      <w:bookmarkStart w:id="4" w:name="O_813519"/>
      <w:bookmarkEnd w:id="4"/>
      <w:r w:rsidRPr="00BE0143">
        <w:t>Assessment Conditions</w:t>
      </w:r>
    </w:p>
    <w:p w:rsidR="00000000" w:rsidRPr="00BE0143" w:rsidP="00F8233F">
      <w:pPr>
        <w:pStyle w:val="BodyText"/>
      </w:pPr>
      <w:r w:rsidRPr="00BE0143">
        <w:t xml:space="preserve">Skills must have been demonstrated in the workplace or in a simulated environment that reflects workplace conditions. The following conditions must be met for this unit: </w:t>
      </w:r>
    </w:p>
    <w:p w:rsidR="00000000" w:rsidRPr="00BE0143" w:rsidP="00BE0143">
      <w:pPr>
        <w:pStyle w:val="ListBullet"/>
      </w:pPr>
      <w:r w:rsidRPr="00BE0143">
        <w:t xml:space="preserve">use of suitable facilities, equipment and resources, including: </w:t>
      </w:r>
    </w:p>
    <w:p w:rsidR="00000000" w:rsidRPr="00BE0143" w:rsidP="00BE0143">
      <w:pPr>
        <w:pStyle w:val="ListBullet2"/>
      </w:pPr>
      <w:r w:rsidRPr="00BE0143">
        <w:t>group member information</w:t>
      </w:r>
    </w:p>
    <w:p w:rsidR="00000000" w:rsidRPr="00BE0143" w:rsidP="00BE0143">
      <w:pPr>
        <w:pStyle w:val="ListBullet2"/>
      </w:pPr>
      <w:r w:rsidRPr="00BE0143">
        <w:t>organisation policies and procedures</w:t>
      </w:r>
    </w:p>
    <w:p w:rsidR="00000000" w:rsidRPr="00BE0143" w:rsidP="00BE0143">
      <w:pPr>
        <w:pStyle w:val="ListBullet2"/>
      </w:pPr>
      <w:r w:rsidRPr="00BE0143">
        <w:t>sources of information on relationship education models and theories</w:t>
      </w:r>
    </w:p>
    <w:p w:rsidR="00000000" w:rsidRPr="00BE0143" w:rsidP="00BE0143">
      <w:pPr>
        <w:pStyle w:val="ListBullet"/>
      </w:pPr>
      <w:r w:rsidRPr="00BE0143">
        <w:t xml:space="preserve">modelling of industry operating conditions, including: </w:t>
      </w:r>
    </w:p>
    <w:p w:rsidR="00000000" w:rsidRPr="00BE0143" w:rsidP="00BE0143">
      <w:pPr>
        <w:pStyle w:val="ListBullet2"/>
      </w:pPr>
      <w:r w:rsidRPr="00BE0143">
        <w:t>s</w:t>
      </w:r>
      <w:r w:rsidRPr="00BE0143">
        <w:t>cenarios that involve groups comprising multiple couples.</w:t>
      </w:r>
    </w:p>
    <w:p w:rsidR="00000000" w:rsidRPr="00BE0143" w:rsidP="00BE0143">
      <w:pPr>
        <w:pStyle w:val="BodyText"/>
      </w:pPr>
    </w:p>
    <w:p w:rsidR="00000000" w:rsidRPr="00BE0143" w:rsidP="00F8233F">
      <w:pPr>
        <w:pStyle w:val="BodyText"/>
      </w:pPr>
      <w:r w:rsidRPr="00BE0143">
        <w:t>Assessors must satisfy the Standards for Registered Training Organisations (RTOs) 2015/AQTF mandatory competency requirements for assessors.</w:t>
      </w:r>
    </w:p>
    <w:p w:rsidR="00000000" w:rsidRPr="00BE0143" w:rsidP="00BE0143">
      <w:pPr>
        <w:pStyle w:val="Heading1"/>
      </w:pPr>
      <w:bookmarkStart w:id="5" w:name="O_813522"/>
      <w:bookmarkEnd w:id="5"/>
      <w:r w:rsidRPr="00BE0143">
        <w:t>Links</w:t>
      </w:r>
    </w:p>
    <w:p w:rsidR="00000000" w:rsidRPr="00BE0143" w:rsidP="00F8233F">
      <w:pPr>
        <w:pStyle w:val="BodyText"/>
      </w:pPr>
      <w:r w:rsidRPr="00BE0143">
        <w:t>Companion Volume implementation g</w:t>
      </w:r>
      <w:r w:rsidRPr="00BE0143">
        <w:t xml:space="preserve">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83B9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E0143" w:rsidP="00BE0143"/>
    <w:sectPr w:rsidSect="00BE01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1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143" w:rsidRPr="00F8233F" w:rsidP="00F823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1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33F" w:rsidP="00BE01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233F" w:rsidP="00BE01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8233F" w:rsidP="00BE01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1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3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0143" w:rsidRPr="00F8233F" w:rsidP="00F823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1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33F" w:rsidRPr="002D2AF8" w:rsidP="00BE01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CHCEDU012 Facilitate couple processes in group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F8233F" w:rsidP="00BE01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3E43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6825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060D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1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01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01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01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01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01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01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01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01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01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01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0143"/>
  </w:style>
  <w:style w:type="character" w:customStyle="1" w:styleId="Heading1Char">
    <w:name w:val="Heading 1 Char"/>
    <w:basedOn w:val="DefaultParagraphFont"/>
    <w:link w:val="Heading1"/>
    <w:rsid w:val="00BE01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01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01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014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0143"/>
    <w:rPr>
      <w:b/>
      <w:spacing w:val="0"/>
    </w:rPr>
  </w:style>
  <w:style w:type="paragraph" w:styleId="ListBullet2">
    <w:name w:val="List Bullet 2"/>
    <w:basedOn w:val="List2"/>
    <w:rsid w:val="00BE014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E0143"/>
    <w:rPr>
      <w:i/>
    </w:rPr>
  </w:style>
  <w:style w:type="paragraph" w:customStyle="1" w:styleId="SuperHeading">
    <w:name w:val="SuperHeading"/>
    <w:basedOn w:val="Normal"/>
    <w:rsid w:val="00BE01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01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E014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E01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01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01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01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01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01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01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01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01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01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01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01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01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01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01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01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01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01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01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01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01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01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01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01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01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01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01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01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01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01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01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01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01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01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01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0143"/>
  </w:style>
  <w:style w:type="paragraph" w:styleId="TableofFigures">
    <w:name w:val="table of figures"/>
    <w:basedOn w:val="Normal"/>
    <w:next w:val="Normal"/>
    <w:semiHidden/>
    <w:rsid w:val="00BE01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014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E0143"/>
    <w:rPr>
      <w:rFonts w:ascii="Wingdings" w:hAnsi="Wingdings"/>
    </w:rPr>
  </w:style>
  <w:style w:type="paragraph" w:customStyle="1" w:styleId="TableHeading">
    <w:name w:val="Table Heading"/>
    <w:basedOn w:val="HeadingBase"/>
    <w:rsid w:val="00BE01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0143"/>
    <w:rPr>
      <w:color w:val="0033CC"/>
      <w:u w:val="none"/>
    </w:rPr>
  </w:style>
  <w:style w:type="paragraph" w:customStyle="1" w:styleId="BodyTextRight">
    <w:name w:val="Body Text Right"/>
    <w:basedOn w:val="BodyText"/>
    <w:rsid w:val="00BE01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01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014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01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01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01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0143"/>
    <w:rPr>
      <w:sz w:val="32"/>
    </w:rPr>
  </w:style>
  <w:style w:type="paragraph" w:customStyle="1" w:styleId="HeadingProcedure">
    <w:name w:val="Heading Procedure"/>
    <w:basedOn w:val="HeadingBase"/>
    <w:next w:val="Normal"/>
    <w:rsid w:val="00BE01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0143"/>
    <w:pPr>
      <w:spacing w:before="60" w:after="60"/>
    </w:pPr>
  </w:style>
  <w:style w:type="paragraph" w:styleId="ListContinue">
    <w:name w:val="List Continue"/>
    <w:basedOn w:val="List"/>
    <w:rsid w:val="00BE0143"/>
    <w:pPr>
      <w:ind w:firstLine="0"/>
    </w:pPr>
  </w:style>
  <w:style w:type="paragraph" w:customStyle="1" w:styleId="ListNote">
    <w:name w:val="List Note"/>
    <w:basedOn w:val="List"/>
    <w:rsid w:val="00BE01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01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01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0143"/>
    <w:rPr>
      <w:rFonts w:ascii="Courier New" w:hAnsi="Courier New"/>
    </w:rPr>
  </w:style>
  <w:style w:type="paragraph" w:customStyle="1" w:styleId="NoteBullet">
    <w:name w:val="Note Bullet"/>
    <w:basedOn w:val="Note"/>
    <w:rsid w:val="00BE01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01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01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01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014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E01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01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0143"/>
    <w:rPr>
      <w:b/>
      <w:smallCaps/>
    </w:rPr>
  </w:style>
  <w:style w:type="paragraph" w:customStyle="1" w:styleId="TableListNumber">
    <w:name w:val="Table List Number"/>
    <w:basedOn w:val="ListNumber"/>
    <w:rsid w:val="00BE01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01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0143"/>
    <w:pPr>
      <w:numPr>
        <w:numId w:val="10"/>
      </w:numPr>
    </w:pPr>
  </w:style>
  <w:style w:type="paragraph" w:customStyle="1" w:styleId="ListAlpha2">
    <w:name w:val="List Alpha 2"/>
    <w:basedOn w:val="List2"/>
    <w:rsid w:val="00BE0143"/>
    <w:pPr>
      <w:numPr>
        <w:numId w:val="9"/>
      </w:numPr>
    </w:pPr>
  </w:style>
  <w:style w:type="paragraph" w:styleId="List2">
    <w:name w:val="List 2"/>
    <w:basedOn w:val="BodyText"/>
    <w:rsid w:val="00BE01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01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01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014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E014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E0143"/>
    <w:pPr>
      <w:numPr>
        <w:numId w:val="5"/>
      </w:numPr>
    </w:pPr>
  </w:style>
  <w:style w:type="paragraph" w:styleId="ListContinue2">
    <w:name w:val="List Continue 2"/>
    <w:basedOn w:val="List2"/>
    <w:rsid w:val="00BE0143"/>
    <w:pPr>
      <w:ind w:firstLine="0"/>
    </w:pPr>
  </w:style>
  <w:style w:type="paragraph" w:styleId="ListContinue3">
    <w:name w:val="List Continue 3"/>
    <w:basedOn w:val="List3"/>
    <w:rsid w:val="00BE0143"/>
    <w:pPr>
      <w:ind w:left="1021" w:firstLine="0"/>
    </w:pPr>
  </w:style>
  <w:style w:type="paragraph" w:styleId="ListContinue4">
    <w:name w:val="List Continue 4"/>
    <w:basedOn w:val="List4"/>
    <w:rsid w:val="00BE0143"/>
    <w:pPr>
      <w:ind w:firstLine="0"/>
    </w:pPr>
  </w:style>
  <w:style w:type="paragraph" w:styleId="ListContinue5">
    <w:name w:val="List Continue 5"/>
    <w:basedOn w:val="List5"/>
    <w:rsid w:val="00BE0143"/>
    <w:pPr>
      <w:ind w:firstLine="0"/>
    </w:pPr>
  </w:style>
  <w:style w:type="paragraph" w:styleId="ListNumber3">
    <w:name w:val="List Number 3"/>
    <w:basedOn w:val="List3"/>
    <w:rsid w:val="00BE0143"/>
    <w:pPr>
      <w:numPr>
        <w:numId w:val="6"/>
      </w:numPr>
    </w:pPr>
  </w:style>
  <w:style w:type="paragraph" w:styleId="ListNumber4">
    <w:name w:val="List Number 4"/>
    <w:basedOn w:val="List4"/>
    <w:rsid w:val="00BE0143"/>
    <w:pPr>
      <w:numPr>
        <w:numId w:val="7"/>
      </w:numPr>
    </w:pPr>
  </w:style>
  <w:style w:type="paragraph" w:styleId="ListNumber5">
    <w:name w:val="List Number 5"/>
    <w:basedOn w:val="List5"/>
    <w:rsid w:val="00BE0143"/>
    <w:pPr>
      <w:numPr>
        <w:numId w:val="8"/>
      </w:numPr>
    </w:pPr>
  </w:style>
  <w:style w:type="paragraph" w:styleId="BlockText">
    <w:name w:val="Block Text"/>
    <w:basedOn w:val="Normal"/>
    <w:rsid w:val="00BE01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01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0143"/>
    <w:rPr>
      <w:sz w:val="16"/>
      <w:vertAlign w:val="superscript"/>
    </w:rPr>
  </w:style>
  <w:style w:type="character" w:customStyle="1" w:styleId="Symbols">
    <w:name w:val="Symbols"/>
    <w:basedOn w:val="DefaultParagraphFont"/>
    <w:rsid w:val="00BE0143"/>
    <w:rPr>
      <w:rFonts w:ascii="Symbol" w:hAnsi="Symbol"/>
    </w:rPr>
  </w:style>
  <w:style w:type="character" w:customStyle="1" w:styleId="MenuOptions">
    <w:name w:val="Menu Options"/>
    <w:basedOn w:val="DefaultParagraphFont"/>
    <w:rsid w:val="00BE01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0143"/>
    <w:rPr>
      <w:b/>
    </w:rPr>
  </w:style>
  <w:style w:type="character" w:customStyle="1" w:styleId="Underlined">
    <w:name w:val="Underlined"/>
    <w:basedOn w:val="DefaultParagraphFont"/>
    <w:rsid w:val="00BE0143"/>
    <w:rPr>
      <w:u w:val="single"/>
    </w:rPr>
  </w:style>
  <w:style w:type="paragraph" w:customStyle="1" w:styleId="TableBodyTextRight">
    <w:name w:val="Table Body Text Right"/>
    <w:basedOn w:val="TableBodyText"/>
    <w:rsid w:val="00BE01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0143"/>
    <w:rPr>
      <w:sz w:val="18"/>
    </w:rPr>
  </w:style>
  <w:style w:type="paragraph" w:customStyle="1" w:styleId="BodySmallRight">
    <w:name w:val="Body Small Right"/>
    <w:basedOn w:val="BodyTextRight"/>
    <w:rsid w:val="00BE0143"/>
    <w:rPr>
      <w:sz w:val="18"/>
      <w:szCs w:val="18"/>
    </w:rPr>
  </w:style>
  <w:style w:type="paragraph" w:customStyle="1" w:styleId="MarginEdition">
    <w:name w:val="Margin Edition"/>
    <w:basedOn w:val="MarginNote"/>
    <w:rsid w:val="00BE01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0143"/>
    <w:rPr>
      <w:sz w:val="2"/>
      <w:szCs w:val="2"/>
    </w:rPr>
  </w:style>
  <w:style w:type="character" w:customStyle="1" w:styleId="Small">
    <w:name w:val="Small"/>
    <w:basedOn w:val="DefaultParagraphFont"/>
    <w:rsid w:val="00BE0143"/>
    <w:rPr>
      <w:sz w:val="16"/>
    </w:rPr>
  </w:style>
  <w:style w:type="paragraph" w:customStyle="1" w:styleId="WideTable">
    <w:name w:val="Wide Table"/>
    <w:basedOn w:val="Normal"/>
    <w:rsid w:val="00BE01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0143"/>
  </w:style>
  <w:style w:type="paragraph" w:styleId="Quote">
    <w:name w:val="Quote"/>
    <w:basedOn w:val="Heading1"/>
    <w:link w:val="QuoteChar"/>
    <w:qFormat/>
    <w:rsid w:val="00BE01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01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0143"/>
    <w:pPr>
      <w:pageBreakBefore/>
    </w:pPr>
  </w:style>
  <w:style w:type="paragraph" w:customStyle="1" w:styleId="Border">
    <w:name w:val="Border"/>
    <w:basedOn w:val="Normal"/>
    <w:qFormat/>
    <w:rsid w:val="00BE01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01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01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01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01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01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01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01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01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0143"/>
    <w:rPr>
      <w:u w:val="single"/>
    </w:rPr>
  </w:style>
  <w:style w:type="character" w:customStyle="1" w:styleId="BoldandItalics">
    <w:name w:val="Bold and Italics"/>
    <w:qFormat/>
    <w:rsid w:val="00BE0143"/>
    <w:rPr>
      <w:b/>
      <w:i/>
      <w:u w:val="none"/>
    </w:rPr>
  </w:style>
  <w:style w:type="paragraph" w:styleId="BalloonText">
    <w:name w:val="Balloon Text"/>
    <w:basedOn w:val="Normal"/>
    <w:link w:val="BalloonTextChar"/>
    <w:rsid w:val="00BE01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01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01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01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01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01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0143"/>
    <w:pPr>
      <w:spacing w:before="0" w:after="0"/>
    </w:pPr>
  </w:style>
  <w:style w:type="paragraph" w:customStyle="1" w:styleId="BodyTextBold">
    <w:name w:val="Body Text Bold"/>
    <w:basedOn w:val="BodyText"/>
    <w:qFormat/>
    <w:rsid w:val="00BE0143"/>
    <w:rPr>
      <w:b/>
    </w:rPr>
  </w:style>
  <w:style w:type="character" w:styleId="Hyperlink">
    <w:name w:val="Hyperlink"/>
    <w:basedOn w:val="DefaultParagraphFont"/>
    <w:uiPriority w:val="99"/>
    <w:unhideWhenUsed/>
    <w:rsid w:val="00F823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706</Words>
  <Characters>4975</Characters>
  <Application>Microsoft Office Word</Application>
  <DocSecurity>0</DocSecurity>
  <Lines>146</Lines>
  <Paragraphs>126</Paragraphs>
  <ScaleCrop>false</ScaleCrop>
  <Company>Author-it Software Corporation Ltd.</Company>
  <LinksUpToDate>false</LinksUpToDate>
  <CharactersWithSpaces>5555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CHCEDU012 Facilitate couple processes in group work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2023-07-01T03:03:00Z</dcterms:created>
  <dcterms:modified xsi:type="dcterms:W3CDTF">2023-07-01T03:03:00Z</dcterms:modified>
</cp:coreProperties>
</file>