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57E" w:rsidP="00972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CHCEDU008 Share health information</w:t>
      </w:r>
      <w:r>
        <w:fldChar w:fldCharType="end"/>
      </w:r>
    </w:p>
    <w:p w:rsidR="0097257E" w:rsidP="0097257E">
      <w:pPr>
        <w:pStyle w:val="Version"/>
        <w:sectPr w:rsidSect="006E4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73C" w:rsidP="006E473C">
      <w:pPr>
        <w:pStyle w:val="SuperHeading"/>
      </w:pPr>
      <w:r w:rsidRPr="006E473C">
        <w:t>CHCEDU008 Share health information</w:t>
      </w:r>
    </w:p>
    <w:p w:rsidR="00000000" w:rsidRPr="006E473C" w:rsidP="006E473C">
      <w:pPr>
        <w:pStyle w:val="Heading1"/>
      </w:pPr>
      <w:bookmarkStart w:id="1" w:name="O_653670"/>
      <w:bookmarkEnd w:id="1"/>
      <w:r w:rsidRPr="006E473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972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t xml:space="preserve">Comments </w:t>
            </w:r>
          </w:p>
        </w:tc>
      </w:tr>
      <w:tr w:rsidTr="00972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3C" w:rsidP="006E473C">
            <w:pPr>
              <w:pStyle w:val="BodyText"/>
            </w:pPr>
            <w:r w:rsidRPr="006E473C">
              <w:t xml:space="preserve">This version was released in </w:t>
            </w:r>
            <w:r w:rsidRPr="006E473C">
              <w:rPr>
                <w:rStyle w:val="Emphasis"/>
              </w:rPr>
              <w:t>CHC Community Services Training Package release 2.0</w:t>
            </w:r>
            <w:r w:rsidRPr="006E473C">
              <w:t xml:space="preserve"> and meets the requirements of the 2012 Standards for Training Packages.</w:t>
            </w:r>
          </w:p>
          <w:p w:rsidR="00000000" w:rsidRPr="006E473C" w:rsidP="006E473C">
            <w:pPr>
              <w:pStyle w:val="BodyText"/>
            </w:pPr>
            <w:r w:rsidRPr="006E473C">
              <w:t>Minimal changes to the elements and performance crite</w:t>
            </w:r>
            <w:r w:rsidRPr="006E473C">
              <w:t xml:space="preserve">ria </w:t>
            </w:r>
          </w:p>
          <w:p w:rsidR="00000000" w:rsidRPr="006E473C" w:rsidP="006E473C">
            <w:pPr>
              <w:pStyle w:val="BodyText"/>
            </w:pPr>
            <w:r w:rsidRPr="006E473C">
              <w:t>New evidence requirements for assessment including volume and frequency requirements</w:t>
            </w:r>
          </w:p>
        </w:tc>
      </w:tr>
    </w:tbl>
    <w:p w:rsidR="00000000" w:rsidRPr="006E473C" w:rsidP="006E473C">
      <w:pPr>
        <w:pStyle w:val="BodyText"/>
      </w:pPr>
    </w:p>
    <w:p w:rsidR="00000000" w:rsidRPr="006E473C" w:rsidP="006E473C">
      <w:pPr>
        <w:pStyle w:val="AllowPageBreak"/>
      </w:pPr>
    </w:p>
    <w:p w:rsidR="00000000" w:rsidRPr="006E473C" w:rsidP="006E473C">
      <w:pPr>
        <w:pStyle w:val="Heading1"/>
      </w:pPr>
      <w:bookmarkStart w:id="2" w:name="O_653671"/>
      <w:bookmarkEnd w:id="2"/>
      <w:r w:rsidRPr="006E473C">
        <w:t>Application</w:t>
      </w:r>
    </w:p>
    <w:p w:rsidR="00000000" w:rsidRPr="006E473C" w:rsidP="0097257E">
      <w:pPr>
        <w:pStyle w:val="BodyText"/>
      </w:pPr>
      <w:r w:rsidRPr="006E473C">
        <w:t>This unit describes the skills and knowledge required to share health information in a community health context.</w:t>
      </w:r>
    </w:p>
    <w:p w:rsidR="00000000" w:rsidRPr="006E473C" w:rsidP="0097257E">
      <w:pPr>
        <w:pStyle w:val="BodyText"/>
      </w:pPr>
      <w:r w:rsidRPr="006E473C">
        <w:t xml:space="preserve">This unit applies to </w:t>
      </w:r>
      <w:r w:rsidRPr="006E473C">
        <w:t>workers in both health and community sectors. Workers at this level will be part of a professional team and under the guidance of a supervisor.</w:t>
      </w:r>
    </w:p>
    <w:p w:rsidR="0097257E" w:rsidRPr="0097257E" w:rsidP="0097257E">
      <w:pPr>
        <w:pStyle w:val="BodyText"/>
        <w:rPr>
          <w:i/>
        </w:rPr>
      </w:pPr>
      <w:r w:rsidRPr="0097257E">
        <w:rPr>
          <w:rStyle w:val="Emphasis"/>
        </w:rPr>
        <w:t>The skills in this unit must be applied in accordance with Commonwealth and State/Territory legislation, Austra</w:t>
      </w:r>
      <w:r w:rsidRPr="0097257E">
        <w:rPr>
          <w:rStyle w:val="Emphasis"/>
        </w:rPr>
        <w:t>lian/New Zealand standards and industry codes of practice.</w:t>
      </w:r>
    </w:p>
    <w:p w:rsidR="00000000" w:rsidRPr="006E473C" w:rsidP="006E473C">
      <w:pPr>
        <w:pStyle w:val="Heading1"/>
      </w:pPr>
      <w:bookmarkStart w:id="3" w:name="O_653675"/>
      <w:bookmarkEnd w:id="3"/>
      <w:r w:rsidRPr="006E47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E4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3C" w:rsidP="006E473C">
            <w:pPr>
              <w:pStyle w:val="BodyText"/>
            </w:pPr>
            <w:r w:rsidRPr="006E473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rPr>
                <w:rStyle w:val="SpecialBold"/>
              </w:rPr>
              <w:t>PERFORMANCE CRITERIA</w:t>
            </w:r>
          </w:p>
        </w:tc>
      </w:tr>
      <w:tr w:rsidTr="006E4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3C" w:rsidP="006E473C">
            <w:pPr>
              <w:pStyle w:val="BodyText"/>
            </w:pPr>
            <w:r w:rsidRPr="006E473C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t>1. Identify health information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3C" w:rsidP="006E473C">
            <w:pPr>
              <w:pStyle w:val="BodyText"/>
            </w:pPr>
            <w:r w:rsidRPr="006E473C">
              <w:t>1.1 Obtain information from key stakeholders regarding community health priorities</w:t>
            </w:r>
          </w:p>
          <w:p w:rsidR="00000000" w:rsidRPr="006E473C" w:rsidP="006E473C">
            <w:pPr>
              <w:pStyle w:val="BodyText"/>
            </w:pPr>
            <w:r w:rsidRPr="006E473C">
              <w:t>1.2 Hold discussions with key st</w:t>
            </w:r>
            <w:r w:rsidRPr="006E473C">
              <w:t>akeholders and community stakeholders</w:t>
            </w:r>
          </w:p>
          <w:p w:rsidR="00000000" w:rsidRPr="006E473C" w:rsidP="006E473C">
            <w:pPr>
              <w:pStyle w:val="BodyText"/>
            </w:pPr>
            <w:r w:rsidRPr="006E473C">
              <w:t>1.3 Assess and document levels of current health information in the community according to organisation guidelines</w:t>
            </w:r>
          </w:p>
          <w:p w:rsidR="00000000" w:rsidRPr="006E473C" w:rsidP="006E473C">
            <w:pPr>
              <w:pStyle w:val="BodyText"/>
            </w:pPr>
            <w:r w:rsidRPr="006E473C">
              <w:t xml:space="preserve">1.4 Identify gaps in available health information </w:t>
            </w:r>
          </w:p>
          <w:p w:rsidR="00000000" w:rsidRPr="006E473C" w:rsidP="006E473C">
            <w:pPr>
              <w:pStyle w:val="BodyText"/>
            </w:pPr>
            <w:r w:rsidRPr="006E473C">
              <w:t xml:space="preserve">1.5 Determine and prioritise community health </w:t>
            </w:r>
            <w:r w:rsidRPr="006E473C">
              <w:t>inform</w:t>
            </w:r>
            <w:r w:rsidRPr="006E473C">
              <w:t xml:space="preserve">ation needs </w:t>
            </w:r>
          </w:p>
          <w:p w:rsidR="00000000" w:rsidRPr="006E473C" w:rsidP="006E473C">
            <w:pPr>
              <w:pStyle w:val="BodyText"/>
            </w:pPr>
            <w:r w:rsidRPr="006E473C">
              <w:t>1.6 Determine best delivery method of health information</w:t>
            </w:r>
          </w:p>
          <w:p w:rsidR="00000000" w:rsidRPr="006E473C" w:rsidP="006E473C">
            <w:pPr>
              <w:pStyle w:val="BodyText"/>
            </w:pPr>
            <w:r w:rsidRPr="006E473C">
              <w:t xml:space="preserve">1.7 Asses costs of various delivery methods </w:t>
            </w:r>
          </w:p>
          <w:p w:rsidR="00000000" w:rsidP="006E473C">
            <w:pPr>
              <w:pStyle w:val="BodyText"/>
              <w:rPr>
                <w:lang w:val="en-NZ"/>
              </w:rPr>
            </w:pPr>
          </w:p>
        </w:tc>
      </w:tr>
      <w:tr w:rsidTr="006E4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t>2. Develop health information in an appropriate context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3C" w:rsidP="006E473C">
            <w:pPr>
              <w:pStyle w:val="BodyText"/>
            </w:pPr>
            <w:r w:rsidRPr="006E473C">
              <w:t>2.1 Prepare and assemble resources in consultation with key people and community st</w:t>
            </w:r>
            <w:r w:rsidRPr="006E473C">
              <w:t>akeholders</w:t>
            </w:r>
          </w:p>
          <w:p w:rsidR="00000000" w:rsidRPr="006E473C" w:rsidP="006E473C">
            <w:pPr>
              <w:pStyle w:val="BodyText"/>
            </w:pPr>
            <w:r w:rsidRPr="006E473C">
              <w:t>2.2 Develop health information using techniques appropriate to the target audience</w:t>
            </w:r>
          </w:p>
          <w:p w:rsidR="00000000" w:rsidRPr="006E473C" w:rsidP="006E473C">
            <w:pPr>
              <w:pStyle w:val="BodyText"/>
            </w:pPr>
            <w:r w:rsidRPr="006E473C">
              <w:t>2.3 Focus test health information with appropriate audience</w:t>
            </w:r>
          </w:p>
          <w:p w:rsidR="00000000" w:rsidP="006E473C">
            <w:pPr>
              <w:pStyle w:val="BodyText"/>
              <w:rPr>
                <w:lang w:val="en-NZ"/>
              </w:rPr>
            </w:pPr>
          </w:p>
        </w:tc>
      </w:tr>
      <w:tr w:rsidTr="006E4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t>3. Implement sharing of health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3C" w:rsidP="006E473C">
            <w:pPr>
              <w:pStyle w:val="BodyText"/>
            </w:pPr>
            <w:r w:rsidRPr="006E473C">
              <w:t xml:space="preserve">3.1 Negotiate with key stakeholders and target audience to determine method, location, time and place for sharing health information </w:t>
            </w:r>
          </w:p>
          <w:p w:rsidR="00000000" w:rsidRPr="006E473C" w:rsidP="006E473C">
            <w:pPr>
              <w:pStyle w:val="BodyText"/>
            </w:pPr>
            <w:r w:rsidRPr="006E473C">
              <w:t>3.2 Develop promotional plan for health information delivery</w:t>
            </w:r>
          </w:p>
          <w:p w:rsidR="00000000" w:rsidRPr="006E473C" w:rsidP="006E473C">
            <w:pPr>
              <w:pStyle w:val="BodyText"/>
            </w:pPr>
            <w:r w:rsidRPr="006E473C">
              <w:t>3.3 Deliver health information in a clear, non-judgemental an</w:t>
            </w:r>
            <w:r w:rsidRPr="006E473C">
              <w:t>d concise manner</w:t>
            </w:r>
          </w:p>
          <w:p w:rsidR="00000000" w:rsidRPr="006E473C" w:rsidP="006E473C">
            <w:pPr>
              <w:pStyle w:val="BodyText"/>
            </w:pPr>
            <w:r w:rsidRPr="006E473C">
              <w:t>3.4 Obtain feedback from the audience to determine whether information is correctly understood</w:t>
            </w:r>
          </w:p>
          <w:p w:rsidR="00000000" w:rsidP="006E473C">
            <w:pPr>
              <w:pStyle w:val="BodyText"/>
              <w:rPr>
                <w:lang w:val="en-NZ"/>
              </w:rPr>
            </w:pPr>
          </w:p>
        </w:tc>
      </w:tr>
      <w:tr w:rsidTr="006E4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t>4. Evaluate presentation of health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3C" w:rsidP="006E473C">
            <w:pPr>
              <w:pStyle w:val="BodyText"/>
            </w:pPr>
            <w:r w:rsidRPr="006E473C">
              <w:t>4.1 Review progress and/or outcome against community needs, in consultation with key stakeholde</w:t>
            </w:r>
            <w:r w:rsidRPr="006E473C">
              <w:t>rs</w:t>
            </w:r>
          </w:p>
          <w:p w:rsidR="00000000" w:rsidRPr="006E473C" w:rsidP="006E473C">
            <w:pPr>
              <w:pStyle w:val="BodyText"/>
            </w:pPr>
            <w:r w:rsidRPr="006E473C">
              <w:t xml:space="preserve">4.2 Suggest improvements to the methodology of sharing health information </w:t>
            </w:r>
          </w:p>
          <w:p w:rsidR="00000000" w:rsidRPr="006E473C" w:rsidP="006E473C">
            <w:pPr>
              <w:pStyle w:val="BodyText"/>
            </w:pPr>
            <w:r w:rsidRPr="006E473C">
              <w:t>4.3 Implement changes to methodology in consultation with key stakeholders according to evaluation</w:t>
            </w:r>
          </w:p>
        </w:tc>
      </w:tr>
    </w:tbl>
    <w:p w:rsidR="0097257E" w:rsidP="006E473C">
      <w:pPr>
        <w:pStyle w:val="BodyText"/>
      </w:pPr>
    </w:p>
    <w:p w:rsidR="0097257E" w:rsidP="006E473C">
      <w:pPr>
        <w:pStyle w:val="BodyText"/>
      </w:pPr>
    </w:p>
    <w:p w:rsidR="00000000" w:rsidRPr="006E473C" w:rsidP="006E473C">
      <w:pPr>
        <w:pStyle w:val="Heading1"/>
      </w:pPr>
      <w:bookmarkStart w:id="4" w:name="O_653676"/>
      <w:bookmarkEnd w:id="4"/>
      <w:r w:rsidRPr="006E473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E4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3C">
            <w:pPr>
              <w:pStyle w:val="BodyText"/>
              <w:rPr>
                <w:lang w:val="en-NZ"/>
              </w:rPr>
            </w:pPr>
            <w:r w:rsidRPr="006E473C">
              <w:t>The Foundation Skills describe those requ</w:t>
            </w:r>
            <w:r w:rsidRPr="006E473C">
              <w:t>ired skills (such as language, literacy, numeracy and employment skills) that are essential to performance.</w:t>
            </w:r>
          </w:p>
        </w:tc>
      </w:tr>
      <w:tr w:rsidTr="006E4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3C" w:rsidP="006E473C">
            <w:pPr>
              <w:pStyle w:val="BodyText"/>
            </w:pPr>
            <w:r w:rsidRPr="006E473C">
              <w:rPr>
                <w:rStyle w:val="Emphasis"/>
              </w:rPr>
              <w:t>Foundation skills essential to performance are explicit in the performance criteria of this unit of competency.</w:t>
            </w:r>
            <w:r w:rsidRPr="006E473C">
              <w:t xml:space="preserve"> </w:t>
            </w:r>
          </w:p>
        </w:tc>
      </w:tr>
    </w:tbl>
    <w:p w:rsidR="0097257E" w:rsidP="006E473C">
      <w:pPr>
        <w:pStyle w:val="BodyText"/>
      </w:pPr>
    </w:p>
    <w:p w:rsidR="0097257E" w:rsidP="006E473C">
      <w:pPr>
        <w:pStyle w:val="BodyText"/>
      </w:pPr>
    </w:p>
    <w:p w:rsidR="00000000" w:rsidRPr="006E473C" w:rsidP="006E473C">
      <w:pPr>
        <w:pStyle w:val="Heading1"/>
      </w:pPr>
      <w:bookmarkStart w:id="5" w:name="O_653678"/>
      <w:bookmarkEnd w:id="5"/>
      <w:r w:rsidRPr="006E473C">
        <w:t>Unit Mapping Information</w:t>
      </w:r>
    </w:p>
    <w:p w:rsidR="0097257E" w:rsidP="0097257E">
      <w:pPr>
        <w:pStyle w:val="BodyText"/>
      </w:pPr>
      <w:r w:rsidRPr="006E473C">
        <w:t>No equivalent unit</w:t>
      </w:r>
    </w:p>
    <w:p w:rsidR="00000000" w:rsidRPr="006E473C" w:rsidP="006E473C">
      <w:pPr>
        <w:pStyle w:val="Heading1"/>
      </w:pPr>
      <w:bookmarkStart w:id="6" w:name="O_653685"/>
      <w:bookmarkEnd w:id="6"/>
      <w:r w:rsidRPr="006E473C">
        <w:t>Links</w:t>
      </w:r>
    </w:p>
    <w:p w:rsidR="00000000" w:rsidRPr="006E473C" w:rsidP="0097257E">
      <w:pPr>
        <w:pStyle w:val="BodyText"/>
      </w:pPr>
      <w:r w:rsidRPr="006E4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36C0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E473C" w:rsidP="006E473C"/>
    <w:sectPr w:rsidSect="006E4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3C" w:rsidRPr="0097257E" w:rsidP="00972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7E" w:rsidP="006E4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57E" w:rsidP="006E4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257E" w:rsidP="006E4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73C" w:rsidRPr="0097257E" w:rsidP="00972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7E" w:rsidRPr="002D2AF8" w:rsidP="006E4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CHCEDU008 Share health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7257E" w:rsidP="006E4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73C"/>
  </w:style>
  <w:style w:type="character" w:customStyle="1" w:styleId="Heading1Char">
    <w:name w:val="Heading 1 Char"/>
    <w:basedOn w:val="DefaultParagraphFont"/>
    <w:link w:val="Heading1"/>
    <w:rsid w:val="006E4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7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473C"/>
    <w:rPr>
      <w:b/>
      <w:spacing w:val="0"/>
    </w:rPr>
  </w:style>
  <w:style w:type="character" w:styleId="Emphasis">
    <w:name w:val="Emphasis"/>
    <w:basedOn w:val="DefaultParagraphFont"/>
    <w:qFormat/>
    <w:rsid w:val="006E473C"/>
    <w:rPr>
      <w:i/>
    </w:rPr>
  </w:style>
  <w:style w:type="paragraph" w:customStyle="1" w:styleId="SuperHeading">
    <w:name w:val="SuperHeading"/>
    <w:basedOn w:val="Normal"/>
    <w:rsid w:val="006E4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7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7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4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7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7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73C"/>
  </w:style>
  <w:style w:type="paragraph" w:styleId="TableofFigures">
    <w:name w:val="table of figures"/>
    <w:basedOn w:val="Normal"/>
    <w:next w:val="Normal"/>
    <w:semiHidden/>
    <w:rsid w:val="006E4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7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473C"/>
    <w:rPr>
      <w:rFonts w:ascii="Wingdings" w:hAnsi="Wingdings"/>
    </w:rPr>
  </w:style>
  <w:style w:type="paragraph" w:customStyle="1" w:styleId="TableHeading">
    <w:name w:val="Table Heading"/>
    <w:basedOn w:val="HeadingBase"/>
    <w:rsid w:val="006E4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73C"/>
    <w:rPr>
      <w:color w:val="0033CC"/>
      <w:u w:val="none"/>
    </w:rPr>
  </w:style>
  <w:style w:type="paragraph" w:customStyle="1" w:styleId="BodyTextRight">
    <w:name w:val="Body Text Right"/>
    <w:basedOn w:val="BodyText"/>
    <w:rsid w:val="006E4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7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73C"/>
    <w:rPr>
      <w:sz w:val="32"/>
    </w:rPr>
  </w:style>
  <w:style w:type="paragraph" w:customStyle="1" w:styleId="HeadingProcedure">
    <w:name w:val="Heading Procedure"/>
    <w:basedOn w:val="HeadingBase"/>
    <w:next w:val="Normal"/>
    <w:rsid w:val="006E4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73C"/>
    <w:pPr>
      <w:spacing w:before="60" w:after="60"/>
    </w:pPr>
  </w:style>
  <w:style w:type="paragraph" w:styleId="ListContinue">
    <w:name w:val="List Continue"/>
    <w:basedOn w:val="List"/>
    <w:rsid w:val="006E473C"/>
    <w:pPr>
      <w:ind w:firstLine="0"/>
    </w:pPr>
  </w:style>
  <w:style w:type="paragraph" w:customStyle="1" w:styleId="ListNote">
    <w:name w:val="List Note"/>
    <w:basedOn w:val="List"/>
    <w:rsid w:val="006E4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73C"/>
    <w:rPr>
      <w:rFonts w:ascii="Courier New" w:hAnsi="Courier New"/>
    </w:rPr>
  </w:style>
  <w:style w:type="paragraph" w:customStyle="1" w:styleId="NoteBullet">
    <w:name w:val="Note Bullet"/>
    <w:basedOn w:val="Note"/>
    <w:rsid w:val="006E4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7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4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73C"/>
    <w:rPr>
      <w:b/>
      <w:smallCaps/>
    </w:rPr>
  </w:style>
  <w:style w:type="paragraph" w:customStyle="1" w:styleId="TableListNumber">
    <w:name w:val="Table List Number"/>
    <w:basedOn w:val="ListNumber"/>
    <w:rsid w:val="006E4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73C"/>
    <w:pPr>
      <w:numPr>
        <w:numId w:val="7"/>
      </w:numPr>
    </w:pPr>
  </w:style>
  <w:style w:type="paragraph" w:customStyle="1" w:styleId="ListAlpha2">
    <w:name w:val="List Alpha 2"/>
    <w:basedOn w:val="List2"/>
    <w:rsid w:val="006E473C"/>
    <w:pPr>
      <w:numPr>
        <w:numId w:val="6"/>
      </w:numPr>
    </w:pPr>
  </w:style>
  <w:style w:type="paragraph" w:styleId="List2">
    <w:name w:val="List 2"/>
    <w:basedOn w:val="BodyText"/>
    <w:rsid w:val="006E4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7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7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473C"/>
    <w:pPr>
      <w:numPr>
        <w:numId w:val="2"/>
      </w:numPr>
    </w:pPr>
  </w:style>
  <w:style w:type="paragraph" w:styleId="ListContinue2">
    <w:name w:val="List Continue 2"/>
    <w:basedOn w:val="List2"/>
    <w:rsid w:val="006E473C"/>
    <w:pPr>
      <w:ind w:firstLine="0"/>
    </w:pPr>
  </w:style>
  <w:style w:type="paragraph" w:styleId="ListContinue3">
    <w:name w:val="List Continue 3"/>
    <w:basedOn w:val="List3"/>
    <w:rsid w:val="006E473C"/>
    <w:pPr>
      <w:ind w:left="1021" w:firstLine="0"/>
    </w:pPr>
  </w:style>
  <w:style w:type="paragraph" w:styleId="ListContinue4">
    <w:name w:val="List Continue 4"/>
    <w:basedOn w:val="List4"/>
    <w:rsid w:val="006E473C"/>
    <w:pPr>
      <w:ind w:firstLine="0"/>
    </w:pPr>
  </w:style>
  <w:style w:type="paragraph" w:styleId="ListContinue5">
    <w:name w:val="List Continue 5"/>
    <w:basedOn w:val="List5"/>
    <w:rsid w:val="006E473C"/>
    <w:pPr>
      <w:ind w:firstLine="0"/>
    </w:pPr>
  </w:style>
  <w:style w:type="paragraph" w:styleId="ListNumber3">
    <w:name w:val="List Number 3"/>
    <w:basedOn w:val="List3"/>
    <w:rsid w:val="006E473C"/>
    <w:pPr>
      <w:numPr>
        <w:numId w:val="3"/>
      </w:numPr>
    </w:pPr>
  </w:style>
  <w:style w:type="paragraph" w:styleId="ListNumber4">
    <w:name w:val="List Number 4"/>
    <w:basedOn w:val="List4"/>
    <w:rsid w:val="006E473C"/>
    <w:pPr>
      <w:numPr>
        <w:numId w:val="4"/>
      </w:numPr>
    </w:pPr>
  </w:style>
  <w:style w:type="paragraph" w:styleId="ListNumber5">
    <w:name w:val="List Number 5"/>
    <w:basedOn w:val="List5"/>
    <w:rsid w:val="006E473C"/>
    <w:pPr>
      <w:numPr>
        <w:numId w:val="5"/>
      </w:numPr>
    </w:pPr>
  </w:style>
  <w:style w:type="paragraph" w:styleId="BlockText">
    <w:name w:val="Block Text"/>
    <w:basedOn w:val="Normal"/>
    <w:rsid w:val="006E4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73C"/>
    <w:rPr>
      <w:sz w:val="16"/>
      <w:vertAlign w:val="superscript"/>
    </w:rPr>
  </w:style>
  <w:style w:type="character" w:customStyle="1" w:styleId="Symbols">
    <w:name w:val="Symbols"/>
    <w:basedOn w:val="DefaultParagraphFont"/>
    <w:rsid w:val="006E473C"/>
    <w:rPr>
      <w:rFonts w:ascii="Symbol" w:hAnsi="Symbol"/>
    </w:rPr>
  </w:style>
  <w:style w:type="character" w:customStyle="1" w:styleId="MenuOptions">
    <w:name w:val="Menu Options"/>
    <w:basedOn w:val="DefaultParagraphFont"/>
    <w:rsid w:val="006E4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73C"/>
    <w:rPr>
      <w:b/>
    </w:rPr>
  </w:style>
  <w:style w:type="character" w:customStyle="1" w:styleId="Underlined">
    <w:name w:val="Underlined"/>
    <w:basedOn w:val="DefaultParagraphFont"/>
    <w:rsid w:val="006E473C"/>
    <w:rPr>
      <w:u w:val="single"/>
    </w:rPr>
  </w:style>
  <w:style w:type="paragraph" w:customStyle="1" w:styleId="TableBodyTextRight">
    <w:name w:val="Table Body Text Right"/>
    <w:basedOn w:val="TableBodyText"/>
    <w:rsid w:val="006E4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73C"/>
    <w:rPr>
      <w:sz w:val="18"/>
    </w:rPr>
  </w:style>
  <w:style w:type="paragraph" w:customStyle="1" w:styleId="BodySmallRight">
    <w:name w:val="Body Small Right"/>
    <w:basedOn w:val="BodyTextRight"/>
    <w:rsid w:val="006E473C"/>
    <w:rPr>
      <w:sz w:val="18"/>
      <w:szCs w:val="18"/>
    </w:rPr>
  </w:style>
  <w:style w:type="paragraph" w:customStyle="1" w:styleId="MarginEdition">
    <w:name w:val="Margin Edition"/>
    <w:basedOn w:val="MarginNote"/>
    <w:rsid w:val="006E4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73C"/>
    <w:rPr>
      <w:sz w:val="2"/>
      <w:szCs w:val="2"/>
    </w:rPr>
  </w:style>
  <w:style w:type="character" w:customStyle="1" w:styleId="Small">
    <w:name w:val="Small"/>
    <w:basedOn w:val="DefaultParagraphFont"/>
    <w:rsid w:val="006E473C"/>
    <w:rPr>
      <w:sz w:val="16"/>
    </w:rPr>
  </w:style>
  <w:style w:type="paragraph" w:customStyle="1" w:styleId="WideTable">
    <w:name w:val="Wide Table"/>
    <w:basedOn w:val="Normal"/>
    <w:rsid w:val="006E4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73C"/>
  </w:style>
  <w:style w:type="paragraph" w:styleId="Quote">
    <w:name w:val="Quote"/>
    <w:basedOn w:val="Heading1"/>
    <w:link w:val="QuoteChar"/>
    <w:qFormat/>
    <w:rsid w:val="006E4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73C"/>
    <w:pPr>
      <w:pageBreakBefore/>
    </w:pPr>
  </w:style>
  <w:style w:type="paragraph" w:customStyle="1" w:styleId="Border">
    <w:name w:val="Border"/>
    <w:basedOn w:val="Normal"/>
    <w:qFormat/>
    <w:rsid w:val="006E4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73C"/>
    <w:rPr>
      <w:u w:val="single"/>
    </w:rPr>
  </w:style>
  <w:style w:type="character" w:customStyle="1" w:styleId="BoldandItalics">
    <w:name w:val="Bold and Italics"/>
    <w:qFormat/>
    <w:rsid w:val="006E473C"/>
    <w:rPr>
      <w:b/>
      <w:i/>
      <w:u w:val="none"/>
    </w:rPr>
  </w:style>
  <w:style w:type="paragraph" w:styleId="BalloonText">
    <w:name w:val="Balloon Text"/>
    <w:basedOn w:val="Normal"/>
    <w:link w:val="BalloonTextChar"/>
    <w:rsid w:val="006E4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73C"/>
    <w:pPr>
      <w:spacing w:before="0" w:after="0"/>
    </w:pPr>
  </w:style>
  <w:style w:type="paragraph" w:customStyle="1" w:styleId="BodyTextBold">
    <w:name w:val="Body Text Bold"/>
    <w:basedOn w:val="BodyText"/>
    <w:qFormat/>
    <w:rsid w:val="006E473C"/>
    <w:rPr>
      <w:b/>
    </w:rPr>
  </w:style>
  <w:style w:type="character" w:styleId="Hyperlink">
    <w:name w:val="Hyperlink"/>
    <w:basedOn w:val="DefaultParagraphFont"/>
    <w:uiPriority w:val="99"/>
    <w:unhideWhenUsed/>
    <w:rsid w:val="00972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2862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CHCEDU008 Share health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