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1D8" w:rsidP="00D631D8">
      <w:pPr>
        <w:pStyle w:val="Title"/>
      </w:pPr>
      <w:r>
        <w:fldChar w:fldCharType="begin"/>
      </w:r>
      <w:r>
        <w:instrText xml:space="preserve"> TITLE   \* MERGEFORMAT </w:instrText>
      </w:r>
      <w:r>
        <w:fldChar w:fldCharType="separate"/>
      </w:r>
      <w:r>
        <w:t>CHCEDU006 Improve clients’ fundamental financial literacy skills</w:t>
      </w:r>
      <w:r>
        <w:fldChar w:fldCharType="end"/>
      </w:r>
    </w:p>
    <w:p w:rsidR="00D631D8" w:rsidP="00D631D8">
      <w:pPr>
        <w:pStyle w:val="Version"/>
        <w:sectPr w:rsidSect="000B26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653" w:rsidP="000B2653">
      <w:pPr>
        <w:pStyle w:val="SuperHeading"/>
      </w:pPr>
      <w:r w:rsidRPr="000B2653">
        <w:t>CHCEDU006 Improve clients</w:t>
      </w:r>
      <w:r>
        <w:t>’</w:t>
      </w:r>
      <w:r w:rsidRPr="000B2653">
        <w:t xml:space="preserve"> fundamental financial literacy skills</w:t>
      </w:r>
    </w:p>
    <w:p w:rsidR="00000000" w:rsidRPr="000B2653" w:rsidP="000B2653">
      <w:pPr>
        <w:pStyle w:val="Heading1"/>
      </w:pPr>
      <w:bookmarkStart w:id="1" w:name="O_653632"/>
      <w:bookmarkEnd w:id="1"/>
      <w:r w:rsidRPr="000B2653">
        <w:t>Modification History</w:t>
      </w:r>
    </w:p>
    <w:tbl>
      <w:tblPr>
        <w:tblW w:w="0" w:type="auto"/>
        <w:tblCellMar>
          <w:left w:w="62" w:type="dxa"/>
          <w:right w:w="62" w:type="dxa"/>
        </w:tblCellMar>
        <w:tblLook w:val="0000"/>
      </w:tblPr>
      <w:tblGrid>
        <w:gridCol w:w="2082"/>
        <w:gridCol w:w="7114"/>
      </w:tblGrid>
      <w:tr w:rsidTr="00D631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653">
            <w:pPr>
              <w:pStyle w:val="BodyText"/>
              <w:rPr>
                <w:lang w:val="en-NZ"/>
              </w:rPr>
            </w:pPr>
            <w:r w:rsidRPr="000B265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653">
            <w:pPr>
              <w:pStyle w:val="BodyText"/>
              <w:rPr>
                <w:lang w:val="en-NZ"/>
              </w:rPr>
            </w:pPr>
            <w:r w:rsidRPr="000B2653">
              <w:t xml:space="preserve">Comments </w:t>
            </w:r>
          </w:p>
        </w:tc>
      </w:tr>
      <w:tr w:rsidTr="00D631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653">
            <w:pPr>
              <w:pStyle w:val="BodyText"/>
              <w:rPr>
                <w:lang w:val="en-NZ"/>
              </w:rPr>
            </w:pPr>
            <w:r w:rsidRPr="000B2653">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653" w:rsidP="000B2653">
            <w:pPr>
              <w:pStyle w:val="BodyText"/>
            </w:pPr>
            <w:r w:rsidRPr="000B2653">
              <w:t xml:space="preserve">This version was released in </w:t>
            </w:r>
            <w:r w:rsidRPr="000B2653">
              <w:rPr>
                <w:rStyle w:val="Emphasis"/>
              </w:rPr>
              <w:t>CHC Community Services Training Package release 2.0</w:t>
            </w:r>
            <w:r w:rsidRPr="000B2653">
              <w:t xml:space="preserve"> and meets the requirements of the 2012 Standards for Training Packages.</w:t>
            </w:r>
          </w:p>
          <w:p w:rsidR="00000000" w:rsidRPr="000B2653" w:rsidP="000B2653">
            <w:pPr>
              <w:pStyle w:val="BodyText"/>
            </w:pPr>
            <w:r w:rsidRPr="000B2653">
              <w:t xml:space="preserve">Minimal changes to the elements and performance criteria </w:t>
            </w:r>
          </w:p>
          <w:p w:rsidR="00000000" w:rsidRPr="000B2653" w:rsidP="000B2653">
            <w:pPr>
              <w:pStyle w:val="BodyText"/>
            </w:pPr>
            <w:r w:rsidRPr="000B2653">
              <w:t>New evidence requirements for assessment including volume and frequency requirements</w:t>
            </w:r>
          </w:p>
        </w:tc>
      </w:tr>
    </w:tbl>
    <w:p w:rsidR="00000000" w:rsidRPr="000B2653" w:rsidP="000B2653">
      <w:pPr>
        <w:pStyle w:val="BodyText"/>
      </w:pPr>
    </w:p>
    <w:p w:rsidR="00000000" w:rsidRPr="000B2653" w:rsidP="000B2653">
      <w:pPr>
        <w:pStyle w:val="AllowPageBreak"/>
      </w:pPr>
    </w:p>
    <w:p w:rsidR="00000000" w:rsidRPr="000B2653" w:rsidP="000B2653">
      <w:pPr>
        <w:pStyle w:val="Heading1"/>
      </w:pPr>
      <w:bookmarkStart w:id="2" w:name="O_653633"/>
      <w:bookmarkEnd w:id="2"/>
      <w:r w:rsidRPr="000B2653">
        <w:t>Application</w:t>
      </w:r>
    </w:p>
    <w:p w:rsidR="00000000" w:rsidRPr="000B2653" w:rsidP="00D631D8">
      <w:pPr>
        <w:pStyle w:val="BodyText"/>
      </w:pPr>
      <w:r w:rsidRPr="000B2653">
        <w:t>This unit</w:t>
      </w:r>
      <w:r w:rsidRPr="000B2653">
        <w:t xml:space="preserve"> describes the skills and knowledge required to provide education for individual clients or groups to strengthen fundamental financial literacy skills in order to address identified needs, goals and priorities in relation to personal financial management. </w:t>
      </w:r>
    </w:p>
    <w:p w:rsidR="00000000" w:rsidRPr="000B2653" w:rsidP="00D631D8">
      <w:pPr>
        <w:pStyle w:val="BodyText"/>
      </w:pPr>
      <w:r w:rsidRPr="000B2653">
        <w:t>This unit applies to workers in both health and community services sectors. Workers at this level will be part of a professional team and under the guidance of a supervisor.</w:t>
      </w:r>
    </w:p>
    <w:p w:rsidR="00000000" w:rsidRPr="000B2653" w:rsidP="00D631D8">
      <w:pPr>
        <w:pStyle w:val="BodyText"/>
      </w:pPr>
      <w:r w:rsidRPr="000B2653">
        <w:t>Financial literacy education provides targeted information and resources to mee</w:t>
      </w:r>
      <w:r w:rsidRPr="000B2653">
        <w:t>t particular client needs.</w:t>
      </w:r>
    </w:p>
    <w:p w:rsidR="00000000" w:rsidRPr="000B2653" w:rsidP="00D631D8">
      <w:pPr>
        <w:pStyle w:val="BodyText"/>
      </w:pPr>
      <w:r w:rsidRPr="000B2653">
        <w:t xml:space="preserve">Acquisition of financial literacy education competencies alone does not provide sufficient foundation to undertake complex financial literacy education or financial counselling. </w:t>
      </w:r>
    </w:p>
    <w:p w:rsidR="00000000" w:rsidRPr="000B2653" w:rsidP="00D631D8">
      <w:pPr>
        <w:pStyle w:val="BodyText"/>
      </w:pPr>
      <w:r w:rsidRPr="000B2653">
        <w:t xml:space="preserve">Where financial issues have the potential to become complex, clients should be referred to a qualified financial counsellor. </w:t>
      </w:r>
    </w:p>
    <w:p w:rsidR="00D631D8" w:rsidRPr="00D631D8" w:rsidP="00D631D8">
      <w:pPr>
        <w:pStyle w:val="BodyText"/>
        <w:rPr>
          <w:i/>
        </w:rPr>
      </w:pPr>
      <w:r w:rsidRPr="00D631D8">
        <w:rPr>
          <w:rStyle w:val="Emphasis"/>
        </w:rPr>
        <w:t>The skills in this unit must be applied in accordance with Commonwealth and State/Territory legislation, Australian/New Zealand s</w:t>
      </w:r>
      <w:r w:rsidRPr="00D631D8">
        <w:rPr>
          <w:rStyle w:val="Emphasis"/>
        </w:rPr>
        <w:t>tandards and industry codes of practice</w:t>
      </w:r>
      <w:r w:rsidRPr="00D631D8">
        <w:rPr>
          <w:i/>
        </w:rPr>
        <w:t>.</w:t>
      </w:r>
    </w:p>
    <w:p w:rsidR="00000000" w:rsidRPr="000B2653" w:rsidP="000B2653">
      <w:pPr>
        <w:pStyle w:val="Heading1"/>
      </w:pPr>
      <w:bookmarkStart w:id="3" w:name="O_653637"/>
      <w:bookmarkEnd w:id="3"/>
      <w:r w:rsidRPr="000B2653">
        <w:t>Elements and Performance Criteria</w:t>
      </w:r>
    </w:p>
    <w:tbl>
      <w:tblPr>
        <w:tblW w:w="0" w:type="auto"/>
        <w:tblLayout w:type="fixed"/>
        <w:tblCellMar>
          <w:left w:w="62" w:type="dxa"/>
          <w:right w:w="62" w:type="dxa"/>
        </w:tblCellMar>
        <w:tblLook w:val="0000"/>
      </w:tblPr>
      <w:tblGrid>
        <w:gridCol w:w="3261"/>
        <w:gridCol w:w="5702"/>
      </w:tblGrid>
      <w:tr w:rsidTr="000B265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rPr>
                <w:rStyle w:val="SpecialBold"/>
              </w:rPr>
              <w:t>PERFORMANCE CRITERIA</w:t>
            </w:r>
          </w:p>
        </w:tc>
      </w:tr>
      <w:tr w:rsidTr="000B265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rPr>
                <w:rStyle w:val="Emphasis"/>
              </w:rPr>
              <w:t>Performance criteria describe the performance needed to demonstrate achievement of the element</w:t>
            </w:r>
            <w:r w:rsidRPr="000B2653">
              <w:rPr>
                <w:rStyle w:val="Emphasis"/>
              </w:rPr>
              <w:t>.</w:t>
            </w:r>
          </w:p>
        </w:tc>
      </w:tr>
      <w:tr w:rsidTr="000B26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t>1. Assist client groups to understand the role of budgeting in personal financial management</w:t>
            </w:r>
          </w:p>
        </w:tc>
        <w:tc>
          <w:tcPr>
            <w:tcW w:w="5702"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t>1.1 Explain the concept of budgeting in the lives of different clients</w:t>
            </w:r>
          </w:p>
          <w:p w:rsidR="00000000" w:rsidRPr="000B2653" w:rsidP="000B2653">
            <w:pPr>
              <w:pStyle w:val="BodyText"/>
            </w:pPr>
            <w:r w:rsidRPr="000B2653">
              <w:t xml:space="preserve">1.2 Explain the importance of effective budgeting to meet regular and irregular expenses </w:t>
            </w:r>
            <w:r w:rsidRPr="000B2653">
              <w:t xml:space="preserve">and relate this to different stages of life </w:t>
            </w:r>
          </w:p>
          <w:p w:rsidR="00000000" w:rsidRPr="000B2653" w:rsidP="000B2653">
            <w:pPr>
              <w:pStyle w:val="BodyText"/>
            </w:pPr>
            <w:r w:rsidRPr="000B2653">
              <w:t>1.3 Explain the importance of setting financial goals and analyse in relation to client’s goals and priorities</w:t>
            </w:r>
          </w:p>
          <w:p w:rsidR="00000000" w:rsidRPr="000B2653" w:rsidP="000B2653">
            <w:pPr>
              <w:pStyle w:val="BodyText"/>
            </w:pPr>
            <w:r w:rsidRPr="000B2653">
              <w:t xml:space="preserve">1.4  Identify and address barriers that might prevent financial goals being achieved </w:t>
            </w:r>
          </w:p>
          <w:p w:rsidR="00000000" w:rsidRPr="000B2653" w:rsidP="000B2653">
            <w:pPr>
              <w:pStyle w:val="BodyText"/>
            </w:pPr>
            <w:r w:rsidRPr="000B2653">
              <w:t>1.5 Explain th</w:t>
            </w:r>
            <w:r w:rsidRPr="000B2653">
              <w:t>e types of behaviours and skills required for successful budgeting</w:t>
            </w:r>
          </w:p>
          <w:p w:rsidR="00000000" w:rsidP="000B2653">
            <w:pPr>
              <w:pStyle w:val="BodyText"/>
              <w:rPr>
                <w:lang w:val="en-NZ"/>
              </w:rPr>
            </w:pPr>
          </w:p>
        </w:tc>
      </w:tr>
      <w:tr w:rsidTr="000B26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t>2. Assist clients to identify key principles of budgeting and money management</w:t>
            </w:r>
          </w:p>
        </w:tc>
        <w:tc>
          <w:tcPr>
            <w:tcW w:w="5702"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t>2.1 Explain different styles of budgets and plans</w:t>
            </w:r>
          </w:p>
          <w:p w:rsidR="00000000" w:rsidRPr="000B2653" w:rsidP="000B2653">
            <w:pPr>
              <w:pStyle w:val="BodyText"/>
            </w:pPr>
            <w:r w:rsidRPr="000B2653">
              <w:t>2.2 Identify types of regular and irregular expenses</w:t>
            </w:r>
          </w:p>
          <w:p w:rsidR="00000000" w:rsidRPr="000B2653" w:rsidP="000B2653">
            <w:pPr>
              <w:pStyle w:val="BodyText"/>
            </w:pPr>
            <w:r w:rsidRPr="000B2653">
              <w:t>2.3 Identify appropriate payment options to suit the budgeting style</w:t>
            </w:r>
          </w:p>
          <w:p w:rsidR="00000000" w:rsidRPr="000B2653" w:rsidP="000B2653">
            <w:pPr>
              <w:pStyle w:val="BodyText"/>
            </w:pPr>
            <w:r w:rsidRPr="000B2653">
              <w:t>2.4 Discuss important of record keeping in relation to spending</w:t>
            </w:r>
          </w:p>
          <w:p w:rsidR="00000000" w:rsidRPr="000B2653" w:rsidP="000B2653">
            <w:pPr>
              <w:pStyle w:val="BodyText"/>
            </w:pPr>
            <w:r w:rsidRPr="000B2653">
              <w:t>2.5 Assist client to understand basic paperwork relevant to their money management needs</w:t>
            </w:r>
          </w:p>
          <w:p w:rsidR="00000000" w:rsidRPr="000B2653" w:rsidP="000B2653">
            <w:pPr>
              <w:pStyle w:val="BodyText"/>
            </w:pPr>
            <w:r w:rsidRPr="000B2653">
              <w:t>2.6 Identify appropriate record ke</w:t>
            </w:r>
            <w:r w:rsidRPr="000B2653">
              <w:t>eping method for the client</w:t>
            </w:r>
          </w:p>
          <w:p w:rsidR="00000000" w:rsidP="000B2653">
            <w:pPr>
              <w:pStyle w:val="BodyText"/>
              <w:rPr>
                <w:lang w:val="en-NZ"/>
              </w:rPr>
            </w:pPr>
          </w:p>
        </w:tc>
      </w:tr>
      <w:tr w:rsidTr="000B26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t>3. Assist client to develop a personal budget</w:t>
            </w:r>
          </w:p>
        </w:tc>
        <w:tc>
          <w:tcPr>
            <w:tcW w:w="5702"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t>3.1 Explain components of a personal budget</w:t>
            </w:r>
          </w:p>
          <w:p w:rsidR="00000000" w:rsidRPr="000B2653" w:rsidP="000B2653">
            <w:pPr>
              <w:pStyle w:val="BodyText"/>
            </w:pPr>
            <w:r w:rsidRPr="000B2653">
              <w:t>3.2 Assist client to identify and list all income and expenditure for a relevant period of time</w:t>
            </w:r>
          </w:p>
          <w:p w:rsidR="00000000" w:rsidRPr="000B2653" w:rsidP="000B2653">
            <w:pPr>
              <w:pStyle w:val="BodyText"/>
            </w:pPr>
            <w:r w:rsidRPr="000B2653">
              <w:t>3.3 Identify regular and irregular items</w:t>
            </w:r>
            <w:r w:rsidRPr="000B2653">
              <w:t xml:space="preserve"> of expenditure and project these expenses over a future length of time in relation to income periods</w:t>
            </w:r>
          </w:p>
          <w:p w:rsidR="00000000" w:rsidRPr="000B2653" w:rsidP="000B2653">
            <w:pPr>
              <w:pStyle w:val="BodyText"/>
            </w:pPr>
            <w:r w:rsidRPr="000B2653">
              <w:t xml:space="preserve">3.4 Identify surplus or deficit and discuss with the clients in relation to their stated priorities </w:t>
            </w:r>
          </w:p>
          <w:p w:rsidR="00000000" w:rsidRPr="000B2653" w:rsidP="000B2653">
            <w:pPr>
              <w:pStyle w:val="BodyText"/>
            </w:pPr>
            <w:r w:rsidRPr="000B2653">
              <w:t>3.5 Encourage clients to allocate surplus funds towar</w:t>
            </w:r>
            <w:r w:rsidRPr="000B2653">
              <w:t xml:space="preserve">ds meeting identified financial goals </w:t>
            </w:r>
          </w:p>
          <w:p w:rsidR="00000000" w:rsidP="000B2653">
            <w:pPr>
              <w:pStyle w:val="BodyText"/>
              <w:rPr>
                <w:lang w:val="en-NZ"/>
              </w:rPr>
            </w:pPr>
          </w:p>
        </w:tc>
      </w:tr>
      <w:tr w:rsidTr="000B265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t xml:space="preserve">4. Provide resources to assist </w:t>
            </w:r>
            <w:r w:rsidRPr="000B2653">
              <w:t>client to self manage their finances on an ongoing basis</w:t>
            </w:r>
          </w:p>
        </w:tc>
        <w:tc>
          <w:tcPr>
            <w:tcW w:w="5702"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t xml:space="preserve">4.1 Provide the client with budgeting tools to assist in </w:t>
            </w:r>
            <w:r w:rsidRPr="000B2653">
              <w:t xml:space="preserve">developing own personal budget to suit their particular needs </w:t>
            </w:r>
          </w:p>
          <w:p w:rsidR="00000000" w:rsidRPr="000B2653" w:rsidP="000B2653">
            <w:pPr>
              <w:pStyle w:val="BodyText"/>
            </w:pPr>
            <w:r w:rsidRPr="000B2653">
              <w:t>4.2 Dis</w:t>
            </w:r>
            <w:r w:rsidRPr="000B2653">
              <w:t>cuss strategies and tips to successfully manage a personal budget</w:t>
            </w:r>
          </w:p>
          <w:p w:rsidR="00000000" w:rsidRPr="000B2653" w:rsidP="000B2653">
            <w:pPr>
              <w:pStyle w:val="BodyText"/>
            </w:pPr>
            <w:r w:rsidRPr="000B2653">
              <w:t>4.3 Provide relevant community information and resources to assist client in meeting their financial needs</w:t>
            </w:r>
          </w:p>
          <w:p w:rsidR="00000000" w:rsidRPr="000B2653" w:rsidP="000B2653">
            <w:pPr>
              <w:pStyle w:val="BodyText"/>
            </w:pPr>
            <w:r w:rsidRPr="000B2653">
              <w:t>4.4 Assist clients to identify when a budget requires review</w:t>
            </w:r>
          </w:p>
          <w:p w:rsidR="00000000" w:rsidRPr="000B2653" w:rsidP="000B2653">
            <w:pPr>
              <w:pStyle w:val="BodyText"/>
            </w:pPr>
            <w:r w:rsidRPr="000B2653">
              <w:t>4.5 Refer to specialis</w:t>
            </w:r>
            <w:r w:rsidRPr="000B2653">
              <w:t>t services or financial counselling according to clients needs</w:t>
            </w:r>
          </w:p>
          <w:p w:rsidR="00000000" w:rsidRPr="000B2653" w:rsidP="000B2653">
            <w:pPr>
              <w:pStyle w:val="BodyText"/>
            </w:pPr>
          </w:p>
        </w:tc>
      </w:tr>
    </w:tbl>
    <w:p w:rsidR="00D631D8" w:rsidP="000B2653">
      <w:pPr>
        <w:pStyle w:val="BodyText"/>
      </w:pPr>
    </w:p>
    <w:p w:rsidR="00D631D8" w:rsidP="000B2653">
      <w:pPr>
        <w:pStyle w:val="BodyText"/>
      </w:pPr>
    </w:p>
    <w:p w:rsidR="00000000" w:rsidRPr="000B2653" w:rsidP="000B2653">
      <w:pPr>
        <w:pStyle w:val="Heading1"/>
      </w:pPr>
      <w:bookmarkStart w:id="4" w:name="O_653638"/>
      <w:bookmarkEnd w:id="4"/>
      <w:r w:rsidRPr="000B2653">
        <w:t>Foundation Skills</w:t>
      </w:r>
    </w:p>
    <w:tbl>
      <w:tblPr>
        <w:tblW w:w="0" w:type="auto"/>
        <w:tblLayout w:type="fixed"/>
        <w:tblCellMar>
          <w:left w:w="62" w:type="dxa"/>
          <w:right w:w="62" w:type="dxa"/>
        </w:tblCellMar>
        <w:tblLook w:val="0000"/>
      </w:tblPr>
      <w:tblGrid>
        <w:gridCol w:w="8964"/>
      </w:tblGrid>
      <w:tr w:rsidTr="000B26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B2653">
            <w:pPr>
              <w:pStyle w:val="BodyText"/>
              <w:rPr>
                <w:lang w:val="en-NZ"/>
              </w:rPr>
            </w:pPr>
            <w:r w:rsidRPr="000B2653">
              <w:t>The Foundation Skills describe those required skills (language, literacy, numeracy and employment skills) that are essential to performance.</w:t>
            </w:r>
          </w:p>
        </w:tc>
      </w:tr>
      <w:tr w:rsidTr="000B265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B2653" w:rsidP="000B2653">
            <w:pPr>
              <w:pStyle w:val="BodyText"/>
            </w:pPr>
            <w:r w:rsidRPr="000B2653">
              <w:rPr>
                <w:rStyle w:val="Emphasis"/>
              </w:rPr>
              <w:t>Foundation skills essential to performance are explicit in the performance criteria of this unit of competency</w:t>
            </w:r>
          </w:p>
        </w:tc>
      </w:tr>
    </w:tbl>
    <w:p w:rsidR="00D631D8" w:rsidP="000B2653">
      <w:pPr>
        <w:pStyle w:val="BodyText"/>
      </w:pPr>
    </w:p>
    <w:p w:rsidR="00D631D8" w:rsidP="000B2653">
      <w:pPr>
        <w:pStyle w:val="BodyText"/>
      </w:pPr>
    </w:p>
    <w:p w:rsidR="00000000" w:rsidRPr="000B2653" w:rsidP="000B2653">
      <w:pPr>
        <w:pStyle w:val="Heading1"/>
      </w:pPr>
      <w:bookmarkStart w:id="5" w:name="O_653640"/>
      <w:bookmarkEnd w:id="5"/>
      <w:r w:rsidRPr="000B2653">
        <w:t>Unit Mapping Information</w:t>
      </w:r>
    </w:p>
    <w:p w:rsidR="00D631D8" w:rsidP="00D631D8">
      <w:pPr>
        <w:pStyle w:val="BodyText"/>
      </w:pPr>
      <w:r w:rsidRPr="000B2653">
        <w:t>No equivalent unit</w:t>
      </w:r>
    </w:p>
    <w:p w:rsidR="00000000" w:rsidRPr="000B2653" w:rsidP="000B2653">
      <w:pPr>
        <w:pStyle w:val="Heading1"/>
      </w:pPr>
      <w:bookmarkStart w:id="6" w:name="O_653647"/>
      <w:bookmarkEnd w:id="6"/>
      <w:r w:rsidRPr="000B2653">
        <w:t>Links</w:t>
      </w:r>
    </w:p>
    <w:p w:rsidR="00000000" w:rsidRPr="000B2653" w:rsidP="00D631D8">
      <w:pPr>
        <w:pStyle w:val="BodyText"/>
      </w:pPr>
      <w:r w:rsidRPr="000B26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338E3">
        <w:rPr>
          <w:rStyle w:val="Hyperlink"/>
        </w:rPr>
        <w:t>https://vetnet.gov.au/Pages/TrainingDocs.aspx?q=5e0c25cc-3d9d-4b43-80d3-bd22cc4f1e53</w:t>
      </w:r>
      <w:r>
        <w:fldChar w:fldCharType="end"/>
      </w:r>
    </w:p>
    <w:p w:rsidR="00000000" w:rsidRPr="000B2653" w:rsidP="00D631D8">
      <w:pPr>
        <w:pStyle w:val="BodyText"/>
        <w:sectPr w:rsidSect="000B2653">
          <w:headerReference w:type="default" r:id="rId10"/>
          <w:footerReference w:type="default" r:id="rId11"/>
          <w:pgSz w:w="11908" w:h="16833"/>
          <w:pgMar w:top="1702" w:right="1418" w:bottom="1702" w:left="1418" w:header="992" w:footer="992" w:gutter="0"/>
          <w:cols w:space="720"/>
          <w:noEndnote/>
          <w:docGrid w:linePitch="299"/>
        </w:sectPr>
      </w:pPr>
    </w:p>
    <w:p w:rsidR="00000000" w:rsidRPr="000B2653" w:rsidP="000B2653">
      <w:pPr>
        <w:pStyle w:val="SuperHeading"/>
      </w:pPr>
      <w:r w:rsidRPr="000B2653">
        <w:t>Assessment Requirements for CHCEDU006 Improve clients</w:t>
      </w:r>
      <w:r>
        <w:t>’</w:t>
      </w:r>
      <w:r w:rsidRPr="000B2653">
        <w:t xml:space="preserve"> fundamen</w:t>
      </w:r>
      <w:r w:rsidRPr="000B2653">
        <w:t>tal financial literacy skills</w:t>
      </w:r>
    </w:p>
    <w:p w:rsidR="00000000" w:rsidRPr="000B2653" w:rsidP="000B2653">
      <w:pPr>
        <w:pStyle w:val="Heading1"/>
      </w:pPr>
      <w:bookmarkStart w:id="7" w:name="O_653642"/>
      <w:bookmarkEnd w:id="7"/>
      <w:r w:rsidRPr="000B2653">
        <w:t>Modification History</w:t>
      </w:r>
    </w:p>
    <w:tbl>
      <w:tblPr>
        <w:tblW w:w="0" w:type="auto"/>
        <w:tblCellMar>
          <w:left w:w="62" w:type="dxa"/>
          <w:right w:w="62" w:type="dxa"/>
        </w:tblCellMar>
        <w:tblLook w:val="0000"/>
      </w:tblPr>
      <w:tblGrid>
        <w:gridCol w:w="2082"/>
        <w:gridCol w:w="7114"/>
      </w:tblGrid>
      <w:tr w:rsidTr="00D631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653">
            <w:pPr>
              <w:pStyle w:val="BodyText"/>
              <w:rPr>
                <w:lang w:val="en-NZ"/>
              </w:rPr>
            </w:pPr>
            <w:r w:rsidRPr="000B265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653">
            <w:pPr>
              <w:pStyle w:val="BodyText"/>
              <w:rPr>
                <w:lang w:val="en-NZ"/>
              </w:rPr>
            </w:pPr>
            <w:r w:rsidRPr="000B2653">
              <w:t xml:space="preserve">Comments </w:t>
            </w:r>
          </w:p>
        </w:tc>
      </w:tr>
      <w:tr w:rsidTr="00D631D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2653">
            <w:pPr>
              <w:pStyle w:val="BodyText"/>
              <w:rPr>
                <w:lang w:val="en-NZ"/>
              </w:rPr>
            </w:pPr>
            <w:r w:rsidRPr="000B2653">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2653" w:rsidP="000B2653">
            <w:pPr>
              <w:pStyle w:val="BodyText"/>
            </w:pPr>
            <w:r w:rsidRPr="000B2653">
              <w:t xml:space="preserve">This version was released in </w:t>
            </w:r>
            <w:r w:rsidRPr="000B2653">
              <w:rPr>
                <w:rStyle w:val="Emphasis"/>
              </w:rPr>
              <w:t>CHC Community Services Training Package release 2.0</w:t>
            </w:r>
            <w:r w:rsidRPr="000B2653">
              <w:t xml:space="preserve"> and meets the requirements of the 2012 Standards for Training Packages.</w:t>
            </w:r>
          </w:p>
          <w:p w:rsidR="00000000" w:rsidRPr="000B2653" w:rsidP="000B2653">
            <w:pPr>
              <w:pStyle w:val="BodyText"/>
            </w:pPr>
            <w:r w:rsidRPr="000B2653">
              <w:t>Minimal</w:t>
            </w:r>
            <w:r w:rsidRPr="000B2653">
              <w:t xml:space="preserve"> changes to the elements and performance criteria </w:t>
            </w:r>
          </w:p>
          <w:p w:rsidR="00000000" w:rsidRPr="000B2653" w:rsidP="000B2653">
            <w:pPr>
              <w:pStyle w:val="BodyText"/>
            </w:pPr>
            <w:r w:rsidRPr="000B2653">
              <w:t>New evidence requirements for assessment including volume and frequency requirements</w:t>
            </w:r>
          </w:p>
        </w:tc>
      </w:tr>
    </w:tbl>
    <w:p w:rsidR="00000000" w:rsidRPr="000B2653" w:rsidP="000B2653">
      <w:pPr>
        <w:pStyle w:val="BodyText"/>
      </w:pPr>
    </w:p>
    <w:p w:rsidR="00000000" w:rsidRPr="000B2653" w:rsidP="000B2653">
      <w:pPr>
        <w:pStyle w:val="AllowPageBreak"/>
      </w:pPr>
    </w:p>
    <w:p w:rsidR="00000000" w:rsidRPr="000B2653" w:rsidP="000B2653">
      <w:pPr>
        <w:pStyle w:val="Heading1"/>
      </w:pPr>
      <w:bookmarkStart w:id="8" w:name="O_653643"/>
      <w:bookmarkEnd w:id="8"/>
      <w:r w:rsidRPr="000B2653">
        <w:t>Performance Evidence</w:t>
      </w:r>
    </w:p>
    <w:p w:rsidR="00000000" w:rsidRPr="000B2653" w:rsidP="00D631D8">
      <w:pPr>
        <w:pStyle w:val="BodyText"/>
      </w:pPr>
      <w:r w:rsidRPr="000B2653">
        <w:t>The candidate must show evidence of the ability to complete tasks outlined in el</w:t>
      </w:r>
      <w:r w:rsidRPr="000B2653">
        <w:t>ements and performance criteria of this unit, manage tasks and manage contingencies in the context of the job role. There must be evidence that the candidate has:</w:t>
      </w:r>
    </w:p>
    <w:p w:rsidR="00000000" w:rsidRPr="000B2653" w:rsidP="000B2653">
      <w:pPr>
        <w:pStyle w:val="ListBullet"/>
      </w:pPr>
      <w:r w:rsidRPr="000B2653">
        <w:t>provided financial literacy education to at least 3 different individuals or target groups, including:</w:t>
      </w:r>
    </w:p>
    <w:p w:rsidR="00000000" w:rsidRPr="000B2653" w:rsidP="000B2653">
      <w:pPr>
        <w:pStyle w:val="ListBullet2"/>
      </w:pPr>
      <w:r w:rsidRPr="000B2653">
        <w:t>provided information clearly in line with predetermined needs</w:t>
      </w:r>
    </w:p>
    <w:p w:rsidR="00000000" w:rsidRPr="000B2653" w:rsidP="000B2653">
      <w:pPr>
        <w:pStyle w:val="ListBullet2"/>
      </w:pPr>
      <w:r w:rsidRPr="000B2653">
        <w:t>provided follow up resources and/or referrals as required</w:t>
      </w:r>
    </w:p>
    <w:p w:rsidR="00000000" w:rsidRPr="000B2653" w:rsidP="000B2653">
      <w:pPr>
        <w:pStyle w:val="AllowPageBreak"/>
      </w:pPr>
    </w:p>
    <w:p w:rsidR="00000000" w:rsidRPr="000B2653" w:rsidP="000B2653">
      <w:pPr>
        <w:pStyle w:val="Heading1"/>
      </w:pPr>
      <w:bookmarkStart w:id="9" w:name="O_653644"/>
      <w:bookmarkEnd w:id="9"/>
      <w:r w:rsidRPr="000B2653">
        <w:t>Knowledge Evide</w:t>
      </w:r>
      <w:r w:rsidRPr="000B2653">
        <w:t>nce</w:t>
      </w:r>
    </w:p>
    <w:p w:rsidR="00000000" w:rsidRPr="000B2653" w:rsidP="00D631D8">
      <w:pPr>
        <w:pStyle w:val="BodyText"/>
      </w:pPr>
      <w:r w:rsidRPr="000B2653">
        <w:t>The candidate must be able to demonstrate essential knowledge required to effectively complete tasks outlined in elements and performance criteria of this unit, manage tasks and manage contingencies in the context of the work role. This includes knowle</w:t>
      </w:r>
      <w:r w:rsidRPr="000B2653">
        <w:t>dge of:</w:t>
      </w:r>
    </w:p>
    <w:p w:rsidR="00000000" w:rsidRPr="000B2653" w:rsidP="000B2653">
      <w:pPr>
        <w:pStyle w:val="ListBullet"/>
      </w:pPr>
      <w:r w:rsidRPr="000B2653">
        <w:t>purpose of budgeting</w:t>
      </w:r>
    </w:p>
    <w:p w:rsidR="00000000" w:rsidRPr="000B2653" w:rsidP="000B2653">
      <w:pPr>
        <w:pStyle w:val="ListBullet"/>
      </w:pPr>
      <w:r w:rsidRPr="000B2653">
        <w:t>life events</w:t>
      </w:r>
    </w:p>
    <w:p w:rsidR="00000000" w:rsidRPr="000B2653" w:rsidP="000B2653">
      <w:pPr>
        <w:pStyle w:val="ListBullet"/>
      </w:pPr>
      <w:r w:rsidRPr="000B2653">
        <w:t>short term versus long term planning:</w:t>
      </w:r>
    </w:p>
    <w:p w:rsidR="00000000" w:rsidRPr="000B2653" w:rsidP="000B2653">
      <w:pPr>
        <w:pStyle w:val="ListBullet2"/>
      </w:pPr>
      <w:r w:rsidRPr="000B2653">
        <w:t>personal budget</w:t>
      </w:r>
    </w:p>
    <w:p w:rsidR="00000000" w:rsidRPr="000B2653" w:rsidP="000B2653">
      <w:pPr>
        <w:pStyle w:val="ListBullet2"/>
      </w:pPr>
      <w:r w:rsidRPr="000B2653">
        <w:t xml:space="preserve">income </w:t>
      </w:r>
    </w:p>
    <w:p w:rsidR="00000000" w:rsidRPr="000B2653" w:rsidP="000B2653">
      <w:pPr>
        <w:pStyle w:val="ListBullet2"/>
      </w:pPr>
      <w:r w:rsidRPr="000B2653">
        <w:t xml:space="preserve">expenditure </w:t>
      </w:r>
    </w:p>
    <w:p w:rsidR="00000000" w:rsidRPr="000B2653" w:rsidP="000B2653">
      <w:pPr>
        <w:pStyle w:val="ListBullet2"/>
      </w:pPr>
      <w:r w:rsidRPr="000B2653">
        <w:t xml:space="preserve">living expenses </w:t>
      </w:r>
    </w:p>
    <w:p w:rsidR="00000000" w:rsidRPr="000B2653" w:rsidP="000B2653">
      <w:pPr>
        <w:pStyle w:val="ListBullet2"/>
      </w:pPr>
      <w:r w:rsidRPr="000B2653">
        <w:t>repayments</w:t>
      </w:r>
    </w:p>
    <w:p w:rsidR="00000000" w:rsidRPr="000B2653" w:rsidP="000B2653">
      <w:pPr>
        <w:pStyle w:val="ListBullet"/>
      </w:pPr>
      <w:r w:rsidRPr="000B2653">
        <w:t>regular and irregular income and expenses, fixed and variable expenses</w:t>
      </w:r>
    </w:p>
    <w:p w:rsidR="00000000" w:rsidRPr="000B2653" w:rsidP="000B2653">
      <w:pPr>
        <w:pStyle w:val="ListBullet"/>
      </w:pPr>
      <w:r w:rsidRPr="000B2653">
        <w:t>prioritising</w:t>
      </w:r>
    </w:p>
    <w:p w:rsidR="00000000" w:rsidRPr="000B2653" w:rsidP="000B2653">
      <w:pPr>
        <w:pStyle w:val="ListBullet"/>
      </w:pPr>
      <w:r w:rsidRPr="000B2653">
        <w:t>payment options including B-Pay, EFTPOS, ATM, Centrepay, direct debit, budget cards, lay-by, direct payments, scheduled payments</w:t>
      </w:r>
    </w:p>
    <w:p w:rsidR="00000000" w:rsidRPr="000B2653" w:rsidP="000B2653">
      <w:pPr>
        <w:pStyle w:val="ListBullet"/>
      </w:pPr>
      <w:r w:rsidRPr="000B2653">
        <w:t>emergency relief</w:t>
      </w:r>
    </w:p>
    <w:p w:rsidR="00000000" w:rsidRPr="000B2653" w:rsidP="000B2653">
      <w:pPr>
        <w:pStyle w:val="ListBullet"/>
      </w:pPr>
      <w:r w:rsidRPr="000B2653">
        <w:t xml:space="preserve">community resources </w:t>
      </w:r>
    </w:p>
    <w:p w:rsidR="00000000" w:rsidRPr="000B2653" w:rsidP="000B2653">
      <w:pPr>
        <w:pStyle w:val="ListBullet"/>
      </w:pPr>
      <w:r w:rsidRPr="000B2653">
        <w:t>microfinance options</w:t>
      </w:r>
    </w:p>
    <w:p w:rsidR="00000000" w:rsidRPr="000B2653" w:rsidP="000B2653">
      <w:pPr>
        <w:pStyle w:val="ListBullet"/>
      </w:pPr>
      <w:r w:rsidRPr="000B2653">
        <w:t>referral networks</w:t>
      </w:r>
    </w:p>
    <w:p w:rsidR="00000000" w:rsidRPr="000B2653" w:rsidP="000B2653">
      <w:pPr>
        <w:pStyle w:val="AllowPageBreak"/>
      </w:pPr>
    </w:p>
    <w:p w:rsidR="00000000" w:rsidRPr="000B2653" w:rsidP="000B2653">
      <w:pPr>
        <w:pStyle w:val="Heading1"/>
      </w:pPr>
      <w:bookmarkStart w:id="10" w:name="O_653645"/>
      <w:bookmarkEnd w:id="10"/>
      <w:r w:rsidRPr="000B2653">
        <w:t>Assessment Conditions</w:t>
      </w:r>
    </w:p>
    <w:p w:rsidR="00000000" w:rsidRPr="000B2653" w:rsidP="00D631D8">
      <w:pPr>
        <w:pStyle w:val="BodyText"/>
      </w:pPr>
      <w:r w:rsidRPr="000B2653">
        <w:t>Skills must have been demonstrated in the workplace or in a simulated environment that reflects workplace conditions. Where simulation is used, it must reflect real working conditions by modelling industry operating conditions and contingencies, as well as</w:t>
      </w:r>
      <w:r w:rsidRPr="000B2653">
        <w:t xml:space="preserve">, using suitable facilities, equipment and resources. </w:t>
      </w:r>
    </w:p>
    <w:p w:rsidR="00D631D8" w:rsidP="00D631D8">
      <w:pPr>
        <w:pStyle w:val="BodyText"/>
      </w:pPr>
      <w:r w:rsidRPr="000B2653">
        <w:t>Assessors must satisfy the Standards for Registered Training Organisations (RTOs) 2015/AQTF mandatory competency requirements for assessors.</w:t>
      </w:r>
    </w:p>
    <w:p w:rsidR="00000000" w:rsidRPr="000B2653" w:rsidP="000B2653">
      <w:pPr>
        <w:pStyle w:val="Heading1"/>
      </w:pPr>
      <w:bookmarkStart w:id="11" w:name="O_653648"/>
      <w:bookmarkEnd w:id="11"/>
      <w:r w:rsidRPr="000B2653">
        <w:t>Links</w:t>
      </w:r>
    </w:p>
    <w:p w:rsidR="00000000" w:rsidRPr="000B2653" w:rsidP="00D631D8">
      <w:pPr>
        <w:pStyle w:val="BodyText"/>
      </w:pPr>
      <w:r w:rsidRPr="000B265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338E3">
        <w:rPr>
          <w:rStyle w:val="Hyperlink"/>
        </w:rPr>
        <w:t>https://vetnet.gov.au/Pages/TrainingDocs.aspx?q=5e0c25cc-3d9d-4b43-80d3-bd22cc4f1e53</w:t>
      </w:r>
      <w:r>
        <w:fldChar w:fldCharType="end"/>
      </w:r>
    </w:p>
    <w:p w:rsidR="00000000" w:rsidRPr="000B2653" w:rsidP="000B2653"/>
    <w:sectPr w:rsidSect="000B26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rsidRPr="00D631D8" w:rsidP="00D63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D8" w:rsidP="000B26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31D8" w:rsidP="000B26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631D8" w:rsidP="000B26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rsidP="000B2653">
    <w:pPr>
      <w:pStyle w:val="Footer"/>
      <w:framePr w:wrap="around"/>
    </w:pPr>
    <w:r>
      <w:fldChar w:fldCharType="begin"/>
    </w:r>
    <w:r>
      <w:instrText xml:space="preserve"> DOCPROPERTY  Subject  \* MERGEFORMAT </w:instrText>
    </w:r>
    <w:r>
      <w:fldChar w:fldCharType="separate"/>
    </w:r>
    <w:r w:rsidR="00D631D8">
      <w:t>Approved</w:t>
    </w:r>
    <w:r w:rsidR="00D631D8">
      <w:fldChar w:fldCharType="end"/>
    </w:r>
    <w:r>
      <w:tab/>
      <w:t xml:space="preserve">Page </w:t>
    </w:r>
    <w:r>
      <w:fldChar w:fldCharType="begin"/>
    </w:r>
    <w:r>
      <w:instrText xml:space="preserve"> PAGE  \* Arabic  \* MERGEFORMAT </w:instrText>
    </w:r>
    <w:r>
      <w:fldChar w:fldCharType="separate"/>
    </w:r>
    <w:r w:rsidR="00D631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31D8">
      <w:rPr>
        <w:noProof/>
      </w:rPr>
      <w:t>4</w:t>
    </w:r>
    <w:r>
      <w:rPr>
        <w:noProof/>
      </w:rPr>
      <w:fldChar w:fldCharType="end"/>
    </w:r>
  </w:p>
  <w:p w:rsidR="000B2653" w:rsidP="000B2653">
    <w:pPr>
      <w:pStyle w:val="Footer"/>
      <w:framePr w:wrap="around"/>
    </w:pPr>
    <w:r>
      <w:t xml:space="preserve">© Commonwealth of Australia, </w:t>
    </w:r>
    <w:r>
      <w:fldChar w:fldCharType="begin"/>
    </w:r>
    <w:r>
      <w:instrText xml:space="preserve"> DATE  \@ "yyyy"  \* MERGEFORMAT </w:instrText>
    </w:r>
    <w:r>
      <w:fldChar w:fldCharType="separate"/>
    </w:r>
    <w:r w:rsidR="00D631D8">
      <w:rPr>
        <w:noProof/>
      </w:rPr>
      <w:t>2025</w:t>
    </w:r>
    <w:r>
      <w:fldChar w:fldCharType="end"/>
    </w:r>
    <w:r>
      <w:tab/>
    </w:r>
    <w:r>
      <w:fldChar w:fldCharType="begin"/>
    </w:r>
    <w:r>
      <w:instrText xml:space="preserve"> DOCPROPERTY  Author  \* MERGEFORMAT </w:instrText>
    </w:r>
    <w:r>
      <w:fldChar w:fldCharType="separate"/>
    </w:r>
    <w:r w:rsidR="00D631D8">
      <w:t>HumanAbility</w:t>
    </w:r>
    <w:r w:rsidR="00D631D8">
      <w:fldChar w:fldCharType="end"/>
    </w:r>
  </w:p>
  <w:p w:rsidR="000B2653" w:rsidP="000B26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653" w:rsidRPr="00D631D8" w:rsidP="00D631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D8" w:rsidRPr="002D2AF8" w:rsidP="000B2653">
    <w:pPr>
      <w:pStyle w:val="Header"/>
      <w:framePr w:wrap="around"/>
    </w:pPr>
    <w:r>
      <w:fldChar w:fldCharType="begin"/>
    </w:r>
    <w:r>
      <w:instrText xml:space="preserve"> TITLE   \* MERGEFORMAT </w:instrText>
    </w:r>
    <w:r>
      <w:fldChar w:fldCharType="separate"/>
    </w:r>
    <w:r>
      <w:t>CHCEDU006 Improve clients' fundamental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31D8" w:rsidP="000B26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653" w:rsidRPr="002D2AF8" w:rsidP="000B2653">
    <w:pPr>
      <w:pStyle w:val="Header"/>
      <w:framePr w:wrap="around"/>
    </w:pPr>
    <w:r>
      <w:fldChar w:fldCharType="begin"/>
    </w:r>
    <w:r>
      <w:instrText xml:space="preserve"> TITLE   \* MERGEFORMAT </w:instrText>
    </w:r>
    <w:r>
      <w:fldChar w:fldCharType="separate"/>
    </w:r>
    <w:r w:rsidR="00D631D8">
      <w:t>CHCEDU006 Improve clients' fundamental financial literacy skills</w:t>
    </w:r>
    <w:r w:rsidR="00D631D8">
      <w:fldChar w:fldCharType="end"/>
    </w:r>
    <w:r>
      <w:tab/>
      <w:t xml:space="preserve">Date this document was generated: </w:t>
    </w:r>
    <w:r>
      <w:fldChar w:fldCharType="begin"/>
    </w:r>
    <w:r>
      <w:instrText xml:space="preserve"> CREATEDATE  \@ "d MMMM yyyy"  \* MERGEFORMAT </w:instrText>
    </w:r>
    <w:r>
      <w:fldChar w:fldCharType="separate"/>
    </w:r>
    <w:r w:rsidR="00D631D8">
      <w:rPr>
        <w:noProof/>
      </w:rPr>
      <w:t>1 March 2025</w:t>
    </w:r>
    <w:r>
      <w:fldChar w:fldCharType="end"/>
    </w:r>
  </w:p>
  <w:p w:rsidR="000B2653" w:rsidP="000B2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0E9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7638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AA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653"/>
    <w:pPr>
      <w:spacing w:before="360" w:after="60"/>
      <w:outlineLvl w:val="0"/>
    </w:pPr>
    <w:rPr>
      <w:sz w:val="32"/>
    </w:rPr>
  </w:style>
  <w:style w:type="paragraph" w:styleId="Heading2">
    <w:name w:val="heading 2"/>
    <w:basedOn w:val="HeadingBase"/>
    <w:next w:val="BodyText"/>
    <w:link w:val="Heading2Char"/>
    <w:qFormat/>
    <w:rsid w:val="000B2653"/>
    <w:pPr>
      <w:keepLines/>
      <w:spacing w:before="240" w:after="120"/>
      <w:outlineLvl w:val="1"/>
    </w:pPr>
    <w:rPr>
      <w:sz w:val="28"/>
      <w:szCs w:val="40"/>
    </w:rPr>
  </w:style>
  <w:style w:type="paragraph" w:styleId="Heading3">
    <w:name w:val="heading 3"/>
    <w:basedOn w:val="HeadingBase"/>
    <w:next w:val="BodyText"/>
    <w:link w:val="Heading3Char"/>
    <w:qFormat/>
    <w:rsid w:val="000B2653"/>
    <w:pPr>
      <w:spacing w:before="180" w:after="120"/>
      <w:outlineLvl w:val="2"/>
    </w:pPr>
    <w:rPr>
      <w:spacing w:val="-10"/>
      <w:kern w:val="32"/>
    </w:rPr>
  </w:style>
  <w:style w:type="paragraph" w:styleId="Heading4">
    <w:name w:val="heading 4"/>
    <w:basedOn w:val="HeadingBase"/>
    <w:next w:val="BodyText"/>
    <w:link w:val="Heading4Char"/>
    <w:qFormat/>
    <w:rsid w:val="000B2653"/>
    <w:pPr>
      <w:spacing w:before="160" w:after="120"/>
      <w:outlineLvl w:val="3"/>
    </w:pPr>
    <w:rPr>
      <w:sz w:val="22"/>
    </w:rPr>
  </w:style>
  <w:style w:type="paragraph" w:styleId="Heading5">
    <w:name w:val="heading 5"/>
    <w:basedOn w:val="HeadingBase"/>
    <w:next w:val="Normal"/>
    <w:link w:val="Heading5Char"/>
    <w:qFormat/>
    <w:rsid w:val="000B2653"/>
    <w:pPr>
      <w:spacing w:before="80"/>
      <w:outlineLvl w:val="4"/>
    </w:pPr>
    <w:rPr>
      <w:color w:val="918585"/>
      <w:sz w:val="20"/>
    </w:rPr>
  </w:style>
  <w:style w:type="paragraph" w:styleId="Heading6">
    <w:name w:val="heading 6"/>
    <w:basedOn w:val="HeadingBase"/>
    <w:next w:val="Normal"/>
    <w:link w:val="Heading6Char"/>
    <w:qFormat/>
    <w:rsid w:val="000B2653"/>
    <w:pPr>
      <w:spacing w:before="60"/>
      <w:outlineLvl w:val="5"/>
    </w:pPr>
    <w:rPr>
      <w:color w:val="918585"/>
      <w:sz w:val="20"/>
    </w:rPr>
  </w:style>
  <w:style w:type="paragraph" w:styleId="Heading7">
    <w:name w:val="heading 7"/>
    <w:basedOn w:val="Normal"/>
    <w:next w:val="Normal"/>
    <w:link w:val="Heading7Char"/>
    <w:qFormat/>
    <w:rsid w:val="000B2653"/>
    <w:pPr>
      <w:ind w:left="720"/>
      <w:outlineLvl w:val="6"/>
    </w:pPr>
    <w:rPr>
      <w:i/>
    </w:rPr>
  </w:style>
  <w:style w:type="paragraph" w:styleId="Heading8">
    <w:name w:val="heading 8"/>
    <w:basedOn w:val="Normal"/>
    <w:next w:val="Normal"/>
    <w:link w:val="Heading8Char"/>
    <w:qFormat/>
    <w:rsid w:val="000B2653"/>
    <w:pPr>
      <w:ind w:left="720"/>
      <w:outlineLvl w:val="7"/>
    </w:pPr>
    <w:rPr>
      <w:i/>
    </w:rPr>
  </w:style>
  <w:style w:type="paragraph" w:styleId="Heading9">
    <w:name w:val="heading 9"/>
    <w:basedOn w:val="Normal"/>
    <w:next w:val="Normal"/>
    <w:link w:val="Heading9Char"/>
    <w:qFormat/>
    <w:rsid w:val="000B2653"/>
    <w:pPr>
      <w:ind w:left="720"/>
      <w:outlineLvl w:val="8"/>
    </w:pPr>
    <w:rPr>
      <w:i/>
    </w:rPr>
  </w:style>
  <w:style w:type="character" w:default="1" w:styleId="DefaultParagraphFont">
    <w:name w:val="Default Paragraph Font"/>
    <w:uiPriority w:val="1"/>
    <w:unhideWhenUsed/>
    <w:rsid w:val="000B2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653"/>
  </w:style>
  <w:style w:type="character" w:customStyle="1" w:styleId="Heading1Char">
    <w:name w:val="Heading 1 Char"/>
    <w:basedOn w:val="DefaultParagraphFont"/>
    <w:link w:val="Heading1"/>
    <w:rsid w:val="000B2653"/>
    <w:rPr>
      <w:rFonts w:ascii="Times New Roman" w:eastAsia="Times New Roman" w:hAnsi="Times New Roman" w:cs="Times New Roman"/>
      <w:b/>
      <w:sz w:val="32"/>
      <w:szCs w:val="20"/>
      <w:lang w:eastAsia="en-US"/>
    </w:rPr>
  </w:style>
  <w:style w:type="paragraph" w:styleId="BodyText">
    <w:name w:val="Body Text"/>
    <w:basedOn w:val="Normal"/>
    <w:link w:val="BodyTextChar"/>
    <w:rsid w:val="000B26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653"/>
    <w:rPr>
      <w:rFonts w:ascii="Times New Roman" w:eastAsia="Times New Roman" w:hAnsi="Times New Roman" w:cs="Times New Roman"/>
      <w:sz w:val="24"/>
      <w:lang w:eastAsia="en-US"/>
    </w:rPr>
  </w:style>
  <w:style w:type="paragraph" w:styleId="ListBullet">
    <w:name w:val="List Bullet"/>
    <w:basedOn w:val="List"/>
    <w:rsid w:val="000B2653"/>
    <w:pPr>
      <w:numPr>
        <w:numId w:val="12"/>
      </w:numPr>
      <w:tabs>
        <w:tab w:val="clear" w:pos="340"/>
      </w:tabs>
      <w:spacing w:before="40" w:after="40"/>
    </w:pPr>
  </w:style>
  <w:style w:type="character" w:customStyle="1" w:styleId="SpecialBold">
    <w:name w:val="Special Bold"/>
    <w:basedOn w:val="DefaultParagraphFont"/>
    <w:rsid w:val="000B2653"/>
    <w:rPr>
      <w:b/>
      <w:spacing w:val="0"/>
    </w:rPr>
  </w:style>
  <w:style w:type="paragraph" w:styleId="ListBullet2">
    <w:name w:val="List Bullet 2"/>
    <w:basedOn w:val="List2"/>
    <w:rsid w:val="000B2653"/>
    <w:pPr>
      <w:numPr>
        <w:numId w:val="13"/>
      </w:numPr>
      <w:tabs>
        <w:tab w:val="clear" w:pos="680"/>
      </w:tabs>
    </w:pPr>
  </w:style>
  <w:style w:type="character" w:styleId="Emphasis">
    <w:name w:val="Emphasis"/>
    <w:basedOn w:val="DefaultParagraphFont"/>
    <w:qFormat/>
    <w:rsid w:val="000B2653"/>
    <w:rPr>
      <w:i/>
    </w:rPr>
  </w:style>
  <w:style w:type="paragraph" w:customStyle="1" w:styleId="SuperHeading">
    <w:name w:val="SuperHeading"/>
    <w:basedOn w:val="Normal"/>
    <w:rsid w:val="000B2653"/>
    <w:pPr>
      <w:spacing w:before="240" w:after="120"/>
      <w:outlineLvl w:val="0"/>
    </w:pPr>
    <w:rPr>
      <w:rFonts w:ascii="Times New Roman" w:hAnsi="Times New Roman"/>
      <w:b/>
      <w:sz w:val="32"/>
    </w:rPr>
  </w:style>
  <w:style w:type="paragraph" w:customStyle="1" w:styleId="AllowPageBreak">
    <w:name w:val="AllowPageBreak"/>
    <w:rsid w:val="000B2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2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653"/>
    <w:rPr>
      <w:rFonts w:ascii="Courier New" w:eastAsia="Times New Roman" w:hAnsi="Courier New" w:cs="Times New Roman"/>
      <w:i/>
      <w:szCs w:val="20"/>
      <w:lang w:eastAsia="en-US"/>
    </w:rPr>
  </w:style>
  <w:style w:type="paragraph" w:customStyle="1" w:styleId="HeadingBase">
    <w:name w:val="Heading Base"/>
    <w:rsid w:val="000B2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653"/>
    <w:pPr>
      <w:tabs>
        <w:tab w:val="right" w:leader="dot" w:pos="9072"/>
      </w:tabs>
      <w:ind w:left="567"/>
    </w:pPr>
    <w:rPr>
      <w:szCs w:val="22"/>
    </w:rPr>
  </w:style>
  <w:style w:type="paragraph" w:customStyle="1" w:styleId="TOCBase">
    <w:name w:val="TOC Base"/>
    <w:rsid w:val="000B2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653"/>
    <w:pPr>
      <w:tabs>
        <w:tab w:val="right" w:leader="dot" w:pos="9072"/>
      </w:tabs>
      <w:spacing w:before="40" w:after="40"/>
      <w:ind w:left="284"/>
    </w:pPr>
    <w:rPr>
      <w:rFonts w:ascii="Times New Roman" w:hAnsi="Times New Roman"/>
    </w:rPr>
  </w:style>
  <w:style w:type="paragraph" w:styleId="TOC1">
    <w:name w:val="toc 1"/>
    <w:basedOn w:val="TOCBase"/>
    <w:next w:val="Normal"/>
    <w:rsid w:val="000B26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653"/>
    <w:rPr>
      <w:rFonts w:ascii="Times New Roman" w:eastAsia="Times New Roman" w:hAnsi="Times New Roman" w:cs="Times New Roman"/>
      <w:sz w:val="16"/>
      <w:lang w:eastAsia="en-US"/>
    </w:rPr>
  </w:style>
  <w:style w:type="paragraph" w:styleId="Title">
    <w:name w:val="Title"/>
    <w:basedOn w:val="HeadingBase"/>
    <w:link w:val="TitleChar"/>
    <w:qFormat/>
    <w:rsid w:val="000B2653"/>
    <w:pPr>
      <w:spacing w:before="5040"/>
      <w:jc w:val="center"/>
    </w:pPr>
    <w:rPr>
      <w:sz w:val="48"/>
      <w:szCs w:val="72"/>
      <w:lang w:val="en-US"/>
    </w:rPr>
  </w:style>
  <w:style w:type="character" w:customStyle="1" w:styleId="TitleChar">
    <w:name w:val="Title Char"/>
    <w:basedOn w:val="DefaultParagraphFont"/>
    <w:link w:val="Title"/>
    <w:rsid w:val="000B2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653"/>
    <w:pPr>
      <w:tabs>
        <w:tab w:val="left" w:pos="3600"/>
        <w:tab w:val="left" w:pos="3958"/>
      </w:tabs>
    </w:pPr>
  </w:style>
  <w:style w:type="paragraph" w:styleId="List">
    <w:name w:val="List"/>
    <w:basedOn w:val="BodyText"/>
    <w:next w:val="BodyText"/>
    <w:rsid w:val="000B2653"/>
    <w:pPr>
      <w:tabs>
        <w:tab w:val="left" w:pos="340"/>
      </w:tabs>
      <w:spacing w:before="60" w:after="60"/>
      <w:ind w:left="340" w:hanging="340"/>
    </w:pPr>
  </w:style>
  <w:style w:type="paragraph" w:customStyle="1" w:styleId="Note">
    <w:name w:val="Note"/>
    <w:basedOn w:val="BodyText"/>
    <w:rsid w:val="000B2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653"/>
    <w:pPr>
      <w:framePr w:wrap="auto" w:hAnchor="text" w:y="6049"/>
    </w:pPr>
    <w:rPr>
      <w:color w:val="000000"/>
      <w:sz w:val="40"/>
    </w:rPr>
  </w:style>
  <w:style w:type="paragraph" w:customStyle="1" w:styleId="TOCTitle">
    <w:name w:val="TOCTitle"/>
    <w:basedOn w:val="Heading1"/>
    <w:rsid w:val="000B2653"/>
    <w:pPr>
      <w:spacing w:after="240"/>
      <w:jc w:val="center"/>
      <w:outlineLvl w:val="9"/>
    </w:pPr>
    <w:rPr>
      <w:caps/>
    </w:rPr>
  </w:style>
  <w:style w:type="paragraph" w:customStyle="1" w:styleId="Version">
    <w:name w:val="Version"/>
    <w:rsid w:val="000B26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2653"/>
    <w:pPr>
      <w:keepNext w:val="0"/>
      <w:tabs>
        <w:tab w:val="right" w:pos="4176"/>
      </w:tabs>
      <w:ind w:left="198" w:hanging="198"/>
    </w:pPr>
    <w:rPr>
      <w:rFonts w:ascii="Garamond" w:hAnsi="Garamond"/>
    </w:rPr>
  </w:style>
  <w:style w:type="paragraph" w:styleId="IndexHeading">
    <w:name w:val="index heading"/>
    <w:basedOn w:val="Normal"/>
    <w:next w:val="Index1"/>
    <w:semiHidden/>
    <w:rsid w:val="000B2653"/>
    <w:pPr>
      <w:spacing w:before="120" w:after="120"/>
    </w:pPr>
    <w:rPr>
      <w:rFonts w:ascii="Arial" w:hAnsi="Arial"/>
      <w:b/>
      <w:color w:val="918585"/>
      <w:sz w:val="24"/>
    </w:rPr>
  </w:style>
  <w:style w:type="paragraph" w:styleId="Header">
    <w:name w:val="header"/>
    <w:basedOn w:val="Normal"/>
    <w:link w:val="HeaderChar"/>
    <w:rsid w:val="000B2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653"/>
    <w:rPr>
      <w:rFonts w:ascii="Times New Roman" w:eastAsia="Times New Roman" w:hAnsi="Times New Roman" w:cs="Times New Roman"/>
      <w:sz w:val="16"/>
      <w:szCs w:val="20"/>
      <w:lang w:val="en-GB" w:eastAsia="en-US"/>
    </w:rPr>
  </w:style>
  <w:style w:type="paragraph" w:customStyle="1" w:styleId="Chapter">
    <w:name w:val="Chapter"/>
    <w:basedOn w:val="Normal"/>
    <w:rsid w:val="000B2653"/>
    <w:pPr>
      <w:spacing w:before="240"/>
    </w:pPr>
    <w:rPr>
      <w:rFonts w:ascii="Times New Roman" w:hAnsi="Times New Roman"/>
      <w:smallCaps/>
      <w:spacing w:val="80"/>
      <w:sz w:val="28"/>
    </w:rPr>
  </w:style>
  <w:style w:type="paragraph" w:customStyle="1" w:styleId="InChapter">
    <w:name w:val="InChapter"/>
    <w:basedOn w:val="Heading3"/>
    <w:rsid w:val="000B2653"/>
    <w:pPr>
      <w:spacing w:after="240"/>
      <w:outlineLvl w:val="9"/>
    </w:pPr>
    <w:rPr>
      <w:noProof/>
    </w:rPr>
  </w:style>
  <w:style w:type="paragraph" w:styleId="Index2">
    <w:name w:val="index 2"/>
    <w:basedOn w:val="Normal"/>
    <w:next w:val="Normal"/>
    <w:semiHidden/>
    <w:rsid w:val="000B2653"/>
    <w:pPr>
      <w:tabs>
        <w:tab w:val="right" w:pos="4176"/>
      </w:tabs>
      <w:ind w:left="568" w:hanging="284"/>
    </w:pPr>
    <w:rPr>
      <w:rFonts w:ascii="Garamond" w:hAnsi="Garamond"/>
    </w:rPr>
  </w:style>
  <w:style w:type="paragraph" w:customStyle="1" w:styleId="Byline">
    <w:name w:val="Byline"/>
    <w:rsid w:val="000B2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653"/>
    <w:pPr>
      <w:tabs>
        <w:tab w:val="clear" w:pos="3600"/>
        <w:tab w:val="clear" w:pos="3958"/>
      </w:tabs>
      <w:jc w:val="right"/>
    </w:pPr>
  </w:style>
  <w:style w:type="paragraph" w:styleId="Caption">
    <w:name w:val="caption"/>
    <w:basedOn w:val="BodyText"/>
    <w:next w:val="Normal"/>
    <w:qFormat/>
    <w:rsid w:val="000B2653"/>
    <w:pPr>
      <w:framePr w:w="2268" w:hSpace="181" w:vSpace="181" w:wrap="around" w:vAnchor="text" w:hAnchor="page" w:x="1135" w:y="285" w:anchorLock="1"/>
    </w:pPr>
    <w:rPr>
      <w:i/>
    </w:rPr>
  </w:style>
  <w:style w:type="paragraph" w:customStyle="1" w:styleId="MiniTOCTitle">
    <w:name w:val="MiniTOCTitle"/>
    <w:basedOn w:val="Heading4"/>
    <w:rsid w:val="000B2653"/>
    <w:pPr>
      <w:spacing w:before="240"/>
      <w:outlineLvl w:val="9"/>
    </w:pPr>
    <w:rPr>
      <w:noProof/>
      <w:sz w:val="24"/>
    </w:rPr>
  </w:style>
  <w:style w:type="paragraph" w:customStyle="1" w:styleId="MiniTOCItem">
    <w:name w:val="MiniTOCItem"/>
    <w:basedOn w:val="ListBullet"/>
    <w:rsid w:val="000B2653"/>
    <w:pPr>
      <w:numPr>
        <w:numId w:val="0"/>
      </w:numPr>
      <w:tabs>
        <w:tab w:val="right" w:leader="dot" w:pos="6521"/>
      </w:tabs>
      <w:spacing w:before="0" w:after="0"/>
    </w:pPr>
  </w:style>
  <w:style w:type="paragraph" w:customStyle="1" w:styleId="TOFTitle">
    <w:name w:val="TOFTitle"/>
    <w:basedOn w:val="TOCTitle"/>
    <w:rsid w:val="000B2653"/>
  </w:style>
  <w:style w:type="paragraph" w:styleId="TableofFigures">
    <w:name w:val="table of figures"/>
    <w:basedOn w:val="Normal"/>
    <w:next w:val="Normal"/>
    <w:semiHidden/>
    <w:rsid w:val="000B2653"/>
    <w:pPr>
      <w:tabs>
        <w:tab w:val="right" w:leader="dot" w:pos="9072"/>
      </w:tabs>
      <w:ind w:left="970" w:hanging="403"/>
    </w:pPr>
    <w:rPr>
      <w:rFonts w:ascii="Times New Roman" w:hAnsi="Times New Roman"/>
      <w:b/>
    </w:rPr>
  </w:style>
  <w:style w:type="paragraph" w:styleId="ListNumber">
    <w:name w:val="List Number"/>
    <w:basedOn w:val="List"/>
    <w:rsid w:val="000B2653"/>
    <w:pPr>
      <w:numPr>
        <w:numId w:val="15"/>
      </w:numPr>
      <w:tabs>
        <w:tab w:val="clear" w:pos="340"/>
      </w:tabs>
    </w:pPr>
  </w:style>
  <w:style w:type="character" w:customStyle="1" w:styleId="WingdingSymbols">
    <w:name w:val="Wingding Symbols"/>
    <w:rsid w:val="000B2653"/>
    <w:rPr>
      <w:rFonts w:ascii="Wingdings" w:hAnsi="Wingdings"/>
    </w:rPr>
  </w:style>
  <w:style w:type="paragraph" w:customStyle="1" w:styleId="TableHeading">
    <w:name w:val="Table Heading"/>
    <w:basedOn w:val="HeadingBase"/>
    <w:rsid w:val="000B2653"/>
    <w:pPr>
      <w:keepLines/>
      <w:pBdr>
        <w:bottom w:val="single" w:sz="6" w:space="1" w:color="918585"/>
      </w:pBdr>
      <w:spacing w:before="240"/>
    </w:pPr>
  </w:style>
  <w:style w:type="character" w:customStyle="1" w:styleId="HotSpot">
    <w:name w:val="HotSpot"/>
    <w:rsid w:val="000B2653"/>
    <w:rPr>
      <w:color w:val="0033CC"/>
      <w:u w:val="none"/>
    </w:rPr>
  </w:style>
  <w:style w:type="paragraph" w:customStyle="1" w:styleId="BodyTextRight">
    <w:name w:val="Body Text Right"/>
    <w:basedOn w:val="BodyText"/>
    <w:rsid w:val="000B2653"/>
    <w:pPr>
      <w:spacing w:before="0" w:after="0"/>
      <w:jc w:val="right"/>
    </w:pPr>
  </w:style>
  <w:style w:type="paragraph" w:styleId="Index3">
    <w:name w:val="index 3"/>
    <w:basedOn w:val="ListNumber2"/>
    <w:next w:val="Normal"/>
    <w:semiHidden/>
    <w:rsid w:val="000B2653"/>
    <w:pPr>
      <w:numPr>
        <w:numId w:val="0"/>
      </w:numPr>
      <w:tabs>
        <w:tab w:val="right" w:leader="dot" w:pos="4176"/>
      </w:tabs>
    </w:pPr>
  </w:style>
  <w:style w:type="paragraph" w:styleId="ListNumber2">
    <w:name w:val="List Number 2"/>
    <w:basedOn w:val="List2"/>
    <w:rsid w:val="000B2653"/>
    <w:pPr>
      <w:numPr>
        <w:numId w:val="10"/>
      </w:numPr>
      <w:tabs>
        <w:tab w:val="clear" w:pos="1060"/>
      </w:tabs>
    </w:pPr>
  </w:style>
  <w:style w:type="paragraph" w:customStyle="1" w:styleId="MarginNote">
    <w:name w:val="Margin Note"/>
    <w:basedOn w:val="BodyText"/>
    <w:rsid w:val="000B2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653"/>
    <w:rPr>
      <w:sz w:val="32"/>
    </w:rPr>
  </w:style>
  <w:style w:type="paragraph" w:customStyle="1" w:styleId="HeadingProcedure">
    <w:name w:val="Heading Procedure"/>
    <w:basedOn w:val="HeadingBase"/>
    <w:next w:val="Normal"/>
    <w:rsid w:val="000B2653"/>
    <w:pPr>
      <w:tabs>
        <w:tab w:val="left" w:pos="0"/>
      </w:tabs>
      <w:spacing w:before="120" w:after="60"/>
    </w:pPr>
    <w:rPr>
      <w:i/>
      <w:color w:val="918585"/>
      <w:sz w:val="22"/>
    </w:rPr>
  </w:style>
  <w:style w:type="paragraph" w:customStyle="1" w:styleId="TableBodyText">
    <w:name w:val="Table Body Text"/>
    <w:basedOn w:val="BodyText"/>
    <w:rsid w:val="000B2653"/>
    <w:pPr>
      <w:spacing w:before="60" w:after="60"/>
    </w:pPr>
  </w:style>
  <w:style w:type="paragraph" w:styleId="ListContinue">
    <w:name w:val="List Continue"/>
    <w:basedOn w:val="List"/>
    <w:rsid w:val="000B2653"/>
    <w:pPr>
      <w:ind w:firstLine="0"/>
    </w:pPr>
  </w:style>
  <w:style w:type="paragraph" w:customStyle="1" w:styleId="ListNote">
    <w:name w:val="List Note"/>
    <w:basedOn w:val="List"/>
    <w:rsid w:val="000B2653"/>
    <w:pPr>
      <w:pBdr>
        <w:top w:val="single" w:sz="6" w:space="2" w:color="918585"/>
        <w:bottom w:val="single" w:sz="6" w:space="2" w:color="918585"/>
      </w:pBdr>
      <w:tabs>
        <w:tab w:val="left" w:pos="1021"/>
      </w:tabs>
      <w:ind w:firstLine="0"/>
    </w:pPr>
  </w:style>
  <w:style w:type="paragraph" w:customStyle="1" w:styleId="Warning">
    <w:name w:val="Warning"/>
    <w:basedOn w:val="BodyText"/>
    <w:rsid w:val="000B2653"/>
    <w:pPr>
      <w:shd w:val="clear" w:color="auto" w:fill="D9D9D9"/>
      <w:tabs>
        <w:tab w:val="left" w:pos="992"/>
      </w:tabs>
      <w:ind w:left="119" w:right="119"/>
    </w:pPr>
    <w:rPr>
      <w:sz w:val="20"/>
    </w:rPr>
  </w:style>
  <w:style w:type="paragraph" w:customStyle="1" w:styleId="MarginIcons">
    <w:name w:val="Margin Icons"/>
    <w:basedOn w:val="BodyText"/>
    <w:rsid w:val="000B2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653"/>
    <w:rPr>
      <w:rFonts w:ascii="Courier New" w:hAnsi="Courier New"/>
    </w:rPr>
  </w:style>
  <w:style w:type="paragraph" w:customStyle="1" w:styleId="NoteBullet">
    <w:name w:val="Note Bullet"/>
    <w:basedOn w:val="Note"/>
    <w:rsid w:val="000B2653"/>
    <w:pPr>
      <w:tabs>
        <w:tab w:val="clear" w:pos="680"/>
      </w:tabs>
      <w:spacing w:before="60" w:after="60"/>
    </w:pPr>
  </w:style>
  <w:style w:type="paragraph" w:customStyle="1" w:styleId="SubHeading2">
    <w:name w:val="SubHeading2"/>
    <w:basedOn w:val="HeadingBase"/>
    <w:rsid w:val="000B2653"/>
    <w:pPr>
      <w:spacing w:before="240" w:after="60"/>
    </w:pPr>
    <w:rPr>
      <w:sz w:val="20"/>
    </w:rPr>
  </w:style>
  <w:style w:type="paragraph" w:customStyle="1" w:styleId="SubHeading1">
    <w:name w:val="SubHeading1"/>
    <w:basedOn w:val="HeadingBase"/>
    <w:rsid w:val="000B2653"/>
    <w:pPr>
      <w:spacing w:before="240" w:after="60"/>
    </w:pPr>
    <w:rPr>
      <w:color w:val="918585"/>
      <w:sz w:val="22"/>
    </w:rPr>
  </w:style>
  <w:style w:type="paragraph" w:customStyle="1" w:styleId="SideHeading">
    <w:name w:val="Side Heading"/>
    <w:basedOn w:val="HeadingBase"/>
    <w:rsid w:val="000B2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653"/>
    <w:pPr>
      <w:tabs>
        <w:tab w:val="num" w:pos="360"/>
      </w:tabs>
    </w:pPr>
  </w:style>
  <w:style w:type="paragraph" w:styleId="PlainText">
    <w:name w:val="Plain Text"/>
    <w:basedOn w:val="Normal"/>
    <w:link w:val="PlainTextChar"/>
    <w:rsid w:val="000B2653"/>
    <w:rPr>
      <w:sz w:val="20"/>
    </w:rPr>
  </w:style>
  <w:style w:type="character" w:customStyle="1" w:styleId="PlainTextChar">
    <w:name w:val="Plain Text Char"/>
    <w:basedOn w:val="DefaultParagraphFont"/>
    <w:link w:val="PlainText"/>
    <w:rsid w:val="000B2653"/>
    <w:rPr>
      <w:rFonts w:ascii="Courier New" w:eastAsia="Times New Roman" w:hAnsi="Courier New" w:cs="Times New Roman"/>
      <w:sz w:val="20"/>
      <w:szCs w:val="20"/>
      <w:lang w:eastAsia="en-US"/>
    </w:rPr>
  </w:style>
  <w:style w:type="character" w:customStyle="1" w:styleId="MenuOption">
    <w:name w:val="Menu Option"/>
    <w:basedOn w:val="DefaultParagraphFont"/>
    <w:rsid w:val="000B2653"/>
    <w:rPr>
      <w:b/>
      <w:smallCaps/>
    </w:rPr>
  </w:style>
  <w:style w:type="paragraph" w:customStyle="1" w:styleId="TableListNumber">
    <w:name w:val="Table List Number"/>
    <w:basedOn w:val="ListNumber"/>
    <w:rsid w:val="000B2653"/>
    <w:pPr>
      <w:numPr>
        <w:numId w:val="0"/>
      </w:numPr>
    </w:pPr>
  </w:style>
  <w:style w:type="paragraph" w:styleId="TOC4">
    <w:name w:val="toc 4"/>
    <w:basedOn w:val="TOCBase"/>
    <w:next w:val="Normal"/>
    <w:semiHidden/>
    <w:rsid w:val="000B2653"/>
    <w:pPr>
      <w:tabs>
        <w:tab w:val="right" w:leader="dot" w:pos="9071"/>
      </w:tabs>
      <w:ind w:left="1701"/>
    </w:pPr>
  </w:style>
  <w:style w:type="paragraph" w:customStyle="1" w:styleId="ListAlpha">
    <w:name w:val="List Alpha"/>
    <w:basedOn w:val="List"/>
    <w:rsid w:val="000B2653"/>
    <w:pPr>
      <w:numPr>
        <w:numId w:val="9"/>
      </w:numPr>
    </w:pPr>
  </w:style>
  <w:style w:type="paragraph" w:customStyle="1" w:styleId="ListAlpha2">
    <w:name w:val="List Alpha 2"/>
    <w:basedOn w:val="List2"/>
    <w:rsid w:val="000B2653"/>
    <w:pPr>
      <w:numPr>
        <w:numId w:val="8"/>
      </w:numPr>
    </w:pPr>
  </w:style>
  <w:style w:type="paragraph" w:styleId="List2">
    <w:name w:val="List 2"/>
    <w:basedOn w:val="BodyText"/>
    <w:rsid w:val="000B2653"/>
    <w:pPr>
      <w:tabs>
        <w:tab w:val="left" w:pos="680"/>
      </w:tabs>
      <w:spacing w:before="60" w:after="60"/>
      <w:ind w:left="680" w:hanging="340"/>
    </w:pPr>
  </w:style>
  <w:style w:type="paragraph" w:styleId="List3">
    <w:name w:val="List 3"/>
    <w:basedOn w:val="BodyText"/>
    <w:rsid w:val="000B2653"/>
    <w:pPr>
      <w:tabs>
        <w:tab w:val="left" w:pos="1021"/>
      </w:tabs>
      <w:spacing w:before="60" w:after="60"/>
      <w:ind w:left="1020" w:hanging="340"/>
    </w:pPr>
  </w:style>
  <w:style w:type="paragraph" w:styleId="List4">
    <w:name w:val="List 4"/>
    <w:basedOn w:val="BodyText"/>
    <w:rsid w:val="000B2653"/>
    <w:pPr>
      <w:tabs>
        <w:tab w:val="left" w:pos="1361"/>
      </w:tabs>
      <w:spacing w:before="60" w:after="60"/>
      <w:ind w:left="1361" w:hanging="340"/>
    </w:pPr>
  </w:style>
  <w:style w:type="paragraph" w:styleId="List5">
    <w:name w:val="List 5"/>
    <w:basedOn w:val="BodyText"/>
    <w:rsid w:val="000B2653"/>
    <w:pPr>
      <w:tabs>
        <w:tab w:val="left" w:pos="1701"/>
      </w:tabs>
      <w:spacing w:before="60" w:after="60"/>
      <w:ind w:left="1701" w:hanging="340"/>
    </w:pPr>
  </w:style>
  <w:style w:type="paragraph" w:styleId="ListBullet3">
    <w:name w:val="List Bullet 3"/>
    <w:basedOn w:val="List3"/>
    <w:rsid w:val="000B2653"/>
    <w:pPr>
      <w:numPr>
        <w:numId w:val="14"/>
      </w:numPr>
      <w:tabs>
        <w:tab w:val="clear" w:pos="1021"/>
      </w:tabs>
      <w:ind w:left="1037" w:hanging="357"/>
    </w:pPr>
  </w:style>
  <w:style w:type="paragraph" w:styleId="ListBullet4">
    <w:name w:val="List Bullet 4"/>
    <w:basedOn w:val="List4"/>
    <w:rsid w:val="000B2653"/>
    <w:pPr>
      <w:numPr>
        <w:numId w:val="3"/>
      </w:numPr>
      <w:tabs>
        <w:tab w:val="clear" w:pos="1361"/>
      </w:tabs>
    </w:pPr>
  </w:style>
  <w:style w:type="paragraph" w:styleId="ListBullet5">
    <w:name w:val="List Bullet 5"/>
    <w:basedOn w:val="List5"/>
    <w:rsid w:val="000B2653"/>
    <w:pPr>
      <w:numPr>
        <w:numId w:val="4"/>
      </w:numPr>
    </w:pPr>
  </w:style>
  <w:style w:type="paragraph" w:styleId="ListContinue2">
    <w:name w:val="List Continue 2"/>
    <w:basedOn w:val="List2"/>
    <w:rsid w:val="000B2653"/>
    <w:pPr>
      <w:ind w:firstLine="0"/>
    </w:pPr>
  </w:style>
  <w:style w:type="paragraph" w:styleId="ListContinue3">
    <w:name w:val="List Continue 3"/>
    <w:basedOn w:val="List3"/>
    <w:rsid w:val="000B2653"/>
    <w:pPr>
      <w:ind w:left="1021" w:firstLine="0"/>
    </w:pPr>
  </w:style>
  <w:style w:type="paragraph" w:styleId="ListContinue4">
    <w:name w:val="List Continue 4"/>
    <w:basedOn w:val="List4"/>
    <w:rsid w:val="000B2653"/>
    <w:pPr>
      <w:ind w:firstLine="0"/>
    </w:pPr>
  </w:style>
  <w:style w:type="paragraph" w:styleId="ListContinue5">
    <w:name w:val="List Continue 5"/>
    <w:basedOn w:val="List5"/>
    <w:rsid w:val="000B2653"/>
    <w:pPr>
      <w:ind w:firstLine="0"/>
    </w:pPr>
  </w:style>
  <w:style w:type="paragraph" w:styleId="ListNumber3">
    <w:name w:val="List Number 3"/>
    <w:basedOn w:val="List3"/>
    <w:rsid w:val="000B2653"/>
    <w:pPr>
      <w:numPr>
        <w:numId w:val="5"/>
      </w:numPr>
    </w:pPr>
  </w:style>
  <w:style w:type="paragraph" w:styleId="ListNumber4">
    <w:name w:val="List Number 4"/>
    <w:basedOn w:val="List4"/>
    <w:rsid w:val="000B2653"/>
    <w:pPr>
      <w:numPr>
        <w:numId w:val="6"/>
      </w:numPr>
    </w:pPr>
  </w:style>
  <w:style w:type="paragraph" w:styleId="ListNumber5">
    <w:name w:val="List Number 5"/>
    <w:basedOn w:val="List5"/>
    <w:rsid w:val="000B2653"/>
    <w:pPr>
      <w:numPr>
        <w:numId w:val="7"/>
      </w:numPr>
    </w:pPr>
  </w:style>
  <w:style w:type="paragraph" w:styleId="BlockText">
    <w:name w:val="Block Text"/>
    <w:basedOn w:val="Normal"/>
    <w:rsid w:val="000B2653"/>
    <w:pPr>
      <w:spacing w:after="120"/>
      <w:ind w:left="1440" w:right="1440"/>
    </w:pPr>
  </w:style>
  <w:style w:type="character" w:customStyle="1" w:styleId="Subscript">
    <w:name w:val="Subscript"/>
    <w:basedOn w:val="DefaultParagraphFont"/>
    <w:rsid w:val="000B2653"/>
    <w:rPr>
      <w:sz w:val="16"/>
      <w:vertAlign w:val="subscript"/>
    </w:rPr>
  </w:style>
  <w:style w:type="character" w:customStyle="1" w:styleId="Superscript">
    <w:name w:val="Superscript"/>
    <w:basedOn w:val="DefaultParagraphFont"/>
    <w:rsid w:val="000B2653"/>
    <w:rPr>
      <w:sz w:val="16"/>
      <w:vertAlign w:val="superscript"/>
    </w:rPr>
  </w:style>
  <w:style w:type="character" w:customStyle="1" w:styleId="Symbols">
    <w:name w:val="Symbols"/>
    <w:basedOn w:val="DefaultParagraphFont"/>
    <w:rsid w:val="000B2653"/>
    <w:rPr>
      <w:rFonts w:ascii="Symbol" w:hAnsi="Symbol"/>
    </w:rPr>
  </w:style>
  <w:style w:type="character" w:customStyle="1" w:styleId="MenuOptions">
    <w:name w:val="Menu Options"/>
    <w:basedOn w:val="DefaultParagraphFont"/>
    <w:rsid w:val="000B2653"/>
    <w:rPr>
      <w:rFonts w:ascii="Arial Narrow" w:hAnsi="Arial Narrow"/>
      <w:smallCaps/>
    </w:rPr>
  </w:style>
  <w:style w:type="character" w:customStyle="1" w:styleId="Buttons">
    <w:name w:val="Buttons"/>
    <w:basedOn w:val="DefaultParagraphFont"/>
    <w:rsid w:val="000B2653"/>
    <w:rPr>
      <w:b/>
    </w:rPr>
  </w:style>
  <w:style w:type="character" w:customStyle="1" w:styleId="Underlined">
    <w:name w:val="Underlined"/>
    <w:basedOn w:val="DefaultParagraphFont"/>
    <w:rsid w:val="000B2653"/>
    <w:rPr>
      <w:u w:val="single"/>
    </w:rPr>
  </w:style>
  <w:style w:type="paragraph" w:customStyle="1" w:styleId="TableBodyTextRight">
    <w:name w:val="Table Body Text Right"/>
    <w:basedOn w:val="TableBodyText"/>
    <w:rsid w:val="000B2653"/>
    <w:pPr>
      <w:widowControl w:val="0"/>
      <w:autoSpaceDE w:val="0"/>
      <w:autoSpaceDN w:val="0"/>
      <w:adjustRightInd w:val="0"/>
      <w:jc w:val="right"/>
    </w:pPr>
    <w:rPr>
      <w:rFonts w:cs="Arial"/>
      <w:szCs w:val="18"/>
    </w:rPr>
  </w:style>
  <w:style w:type="paragraph" w:customStyle="1" w:styleId="CopyrightText">
    <w:name w:val="Copyright Text"/>
    <w:basedOn w:val="BodyText"/>
    <w:rsid w:val="000B2653"/>
    <w:rPr>
      <w:sz w:val="18"/>
    </w:rPr>
  </w:style>
  <w:style w:type="paragraph" w:customStyle="1" w:styleId="BodySmallRight">
    <w:name w:val="Body Small Right"/>
    <w:basedOn w:val="BodyTextRight"/>
    <w:rsid w:val="000B2653"/>
    <w:rPr>
      <w:sz w:val="18"/>
      <w:szCs w:val="18"/>
    </w:rPr>
  </w:style>
  <w:style w:type="paragraph" w:customStyle="1" w:styleId="MarginEdition">
    <w:name w:val="Margin Edition"/>
    <w:basedOn w:val="MarginNote"/>
    <w:rsid w:val="000B2653"/>
    <w:pPr>
      <w:spacing w:before="0" w:after="0"/>
    </w:pPr>
    <w:rPr>
      <w:rFonts w:ascii="Times New Roman" w:hAnsi="Times New Roman"/>
      <w:color w:val="999999"/>
    </w:rPr>
  </w:style>
  <w:style w:type="paragraph" w:customStyle="1" w:styleId="Spacer">
    <w:name w:val="Spacer"/>
    <w:basedOn w:val="Normal"/>
    <w:rsid w:val="000B2653"/>
    <w:rPr>
      <w:sz w:val="2"/>
      <w:szCs w:val="2"/>
    </w:rPr>
  </w:style>
  <w:style w:type="character" w:customStyle="1" w:styleId="Small">
    <w:name w:val="Small"/>
    <w:basedOn w:val="DefaultParagraphFont"/>
    <w:rsid w:val="000B2653"/>
    <w:rPr>
      <w:sz w:val="16"/>
    </w:rPr>
  </w:style>
  <w:style w:type="paragraph" w:customStyle="1" w:styleId="WideTable">
    <w:name w:val="Wide Table"/>
    <w:basedOn w:val="Normal"/>
    <w:rsid w:val="000B2653"/>
    <w:pPr>
      <w:ind w:left="-1418"/>
    </w:pPr>
    <w:rPr>
      <w:sz w:val="2"/>
      <w:szCs w:val="2"/>
    </w:rPr>
  </w:style>
  <w:style w:type="character" w:styleId="PageNumber">
    <w:name w:val="page number"/>
    <w:basedOn w:val="DefaultParagraphFont"/>
    <w:rsid w:val="000B2653"/>
  </w:style>
  <w:style w:type="paragraph" w:styleId="Quote">
    <w:name w:val="Quote"/>
    <w:basedOn w:val="Heading1"/>
    <w:link w:val="QuoteChar"/>
    <w:qFormat/>
    <w:rsid w:val="000B2653"/>
    <w:rPr>
      <w:b w:val="0"/>
      <w:sz w:val="72"/>
      <w:szCs w:val="72"/>
      <w:lang w:val="en-NZ"/>
    </w:rPr>
  </w:style>
  <w:style w:type="character" w:customStyle="1" w:styleId="QuoteChar">
    <w:name w:val="Quote Char"/>
    <w:basedOn w:val="DefaultParagraphFont"/>
    <w:link w:val="Quote"/>
    <w:rsid w:val="000B2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653"/>
    <w:pPr>
      <w:pageBreakBefore/>
    </w:pPr>
  </w:style>
  <w:style w:type="paragraph" w:customStyle="1" w:styleId="Border">
    <w:name w:val="Border"/>
    <w:basedOn w:val="Normal"/>
    <w:qFormat/>
    <w:rsid w:val="000B2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653"/>
    <w:rPr>
      <w:b/>
      <w:bCs/>
      <w:i/>
      <w:iCs/>
      <w:color w:val="auto"/>
    </w:rPr>
  </w:style>
  <w:style w:type="paragraph" w:styleId="IntenseQuote">
    <w:name w:val="Intense Quote"/>
    <w:basedOn w:val="Normal"/>
    <w:next w:val="Normal"/>
    <w:link w:val="IntenseQuoteChar"/>
    <w:uiPriority w:val="30"/>
    <w:qFormat/>
    <w:rsid w:val="000B2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653"/>
    <w:rPr>
      <w:smallCaps/>
      <w:color w:val="auto"/>
      <w:u w:val="single"/>
    </w:rPr>
  </w:style>
  <w:style w:type="character" w:styleId="IntenseReference">
    <w:name w:val="Intense Reference"/>
    <w:basedOn w:val="DefaultParagraphFont"/>
    <w:uiPriority w:val="32"/>
    <w:qFormat/>
    <w:rsid w:val="000B2653"/>
    <w:rPr>
      <w:b/>
      <w:bCs/>
      <w:smallCaps/>
      <w:color w:val="auto"/>
      <w:spacing w:val="5"/>
      <w:u w:val="single"/>
    </w:rPr>
  </w:style>
  <w:style w:type="paragraph" w:customStyle="1" w:styleId="2ColumnHeading">
    <w:name w:val="2Column Heading"/>
    <w:basedOn w:val="BodyText"/>
    <w:qFormat/>
    <w:rsid w:val="000B2653"/>
    <w:pPr>
      <w:spacing w:after="60"/>
      <w:ind w:left="-2268"/>
    </w:pPr>
    <w:rPr>
      <w:b/>
    </w:rPr>
  </w:style>
  <w:style w:type="paragraph" w:customStyle="1" w:styleId="Heading1TOC">
    <w:name w:val="Heading1 TOC"/>
    <w:basedOn w:val="Normal"/>
    <w:qFormat/>
    <w:rsid w:val="000B2653"/>
    <w:pPr>
      <w:spacing w:before="240" w:after="120"/>
    </w:pPr>
    <w:rPr>
      <w:rFonts w:ascii="Times New Roman" w:hAnsi="Times New Roman"/>
      <w:b/>
      <w:sz w:val="32"/>
    </w:rPr>
  </w:style>
  <w:style w:type="paragraph" w:customStyle="1" w:styleId="Heading2TOC">
    <w:name w:val="Heading2 TOC"/>
    <w:basedOn w:val="Normal"/>
    <w:qFormat/>
    <w:rsid w:val="000B2653"/>
    <w:pPr>
      <w:spacing w:before="240" w:after="60"/>
    </w:pPr>
    <w:rPr>
      <w:rFonts w:ascii="Times New Roman" w:hAnsi="Times New Roman"/>
      <w:b/>
      <w:sz w:val="28"/>
    </w:rPr>
  </w:style>
  <w:style w:type="character" w:customStyle="1" w:styleId="Underline">
    <w:name w:val="Underline"/>
    <w:basedOn w:val="DefaultParagraphFont"/>
    <w:qFormat/>
    <w:rsid w:val="000B2653"/>
    <w:rPr>
      <w:u w:val="single"/>
    </w:rPr>
  </w:style>
  <w:style w:type="character" w:customStyle="1" w:styleId="BoldandItalics">
    <w:name w:val="Bold and Italics"/>
    <w:qFormat/>
    <w:rsid w:val="000B2653"/>
    <w:rPr>
      <w:b/>
      <w:i/>
      <w:u w:val="none"/>
    </w:rPr>
  </w:style>
  <w:style w:type="paragraph" w:styleId="BalloonText">
    <w:name w:val="Balloon Text"/>
    <w:basedOn w:val="Normal"/>
    <w:link w:val="BalloonTextChar"/>
    <w:rsid w:val="000B2653"/>
    <w:rPr>
      <w:rFonts w:ascii="Tahoma" w:hAnsi="Tahoma" w:cs="Tahoma"/>
      <w:sz w:val="16"/>
      <w:szCs w:val="16"/>
    </w:rPr>
  </w:style>
  <w:style w:type="character" w:customStyle="1" w:styleId="BalloonTextChar">
    <w:name w:val="Balloon Text Char"/>
    <w:basedOn w:val="DefaultParagraphFont"/>
    <w:link w:val="BalloonText"/>
    <w:rsid w:val="000B2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6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653"/>
    <w:rPr>
      <w:b/>
      <w:color w:val="660033"/>
      <w:spacing w:val="0"/>
    </w:rPr>
  </w:style>
  <w:style w:type="paragraph" w:customStyle="1" w:styleId="Nameditemlist">
    <w:name w:val="Named item list"/>
    <w:basedOn w:val="BodyText"/>
    <w:qFormat/>
    <w:rsid w:val="000B2653"/>
    <w:pPr>
      <w:tabs>
        <w:tab w:val="left" w:pos="2835"/>
      </w:tabs>
      <w:ind w:left="2835" w:hanging="2835"/>
    </w:pPr>
  </w:style>
  <w:style w:type="paragraph" w:customStyle="1" w:styleId="BodyTextnopadding">
    <w:name w:val="Body Text no padding"/>
    <w:basedOn w:val="BodyText"/>
    <w:qFormat/>
    <w:rsid w:val="000B2653"/>
    <w:pPr>
      <w:spacing w:before="0" w:after="0"/>
    </w:pPr>
  </w:style>
  <w:style w:type="paragraph" w:customStyle="1" w:styleId="BodyTextBold">
    <w:name w:val="Body Text Bold"/>
    <w:basedOn w:val="BodyText"/>
    <w:qFormat/>
    <w:rsid w:val="000B2653"/>
    <w:rPr>
      <w:b/>
    </w:rPr>
  </w:style>
  <w:style w:type="character" w:styleId="Hyperlink">
    <w:name w:val="Hyperlink"/>
    <w:basedOn w:val="DefaultParagraphFont"/>
    <w:uiPriority w:val="99"/>
    <w:unhideWhenUsed/>
    <w:rsid w:val="00D631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5893</Characters>
  <Application>Microsoft Office Word</Application>
  <DocSecurity>0</DocSecurity>
  <Lines>184</Lines>
  <Paragraphs>106</Paragraphs>
  <ScaleCrop>false</ScaleCrop>
  <Company>Author-it Software Corporation Ltd.</Company>
  <LinksUpToDate>false</LinksUpToDate>
  <CharactersWithSpaces>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CHCEDU006 Improve clients' fundamental financial literacy skills</dc:title>
  <dc:subject>Approved</dc:subject>
  <dc:creator>HumanAbility</dc:creator>
  <cp:keywords>Release: 1</cp:keywords>
  <dc:description>Review Date: 12 April 2008</dc:description>
  <cp:lastModifiedBy>HSD_TPCMSd.prod</cp:lastModifiedBy>
  <cp:revision>3</cp:revision>
  <dcterms:created xsi:type="dcterms:W3CDTF">2025-03-01T08:52:00Z</dcterms:created>
  <dcterms:modified xsi:type="dcterms:W3CDTF">2025-03-01T08:52:00Z</dcterms:modified>
</cp:coreProperties>
</file>