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48DE" w:rsidP="00BF48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CHCEDS060 Work effectively with students and colleagues</w:t>
      </w:r>
      <w:r>
        <w:fldChar w:fldCharType="end"/>
      </w:r>
    </w:p>
    <w:p w:rsidR="00BF48DE" w:rsidP="00BF48DE">
      <w:pPr>
        <w:pStyle w:val="Version"/>
        <w:sectPr w:rsidSect="00EC0D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0DE7" w:rsidP="00EC0DE7">
      <w:pPr>
        <w:pStyle w:val="SuperHeading"/>
      </w:pPr>
      <w:r w:rsidRPr="00EC0DE7">
        <w:t>Assessment Requirements for CHCEDS060 Work effectively with students and colleagues</w:t>
      </w:r>
    </w:p>
    <w:p w:rsidR="00000000" w:rsidRPr="00EC0DE7" w:rsidP="00EC0DE7">
      <w:pPr>
        <w:pStyle w:val="Heading1"/>
      </w:pPr>
      <w:bookmarkStart w:id="1" w:name="O_1183545"/>
      <w:bookmarkEnd w:id="1"/>
      <w:r w:rsidRPr="00EC0DE7">
        <w:t>Modification History</w:t>
      </w:r>
    </w:p>
    <w:p w:rsidR="00000000" w:rsidRPr="00EC0DE7" w:rsidP="00BF48DE">
      <w:pPr>
        <w:pStyle w:val="BodyText"/>
      </w:pPr>
      <w:r w:rsidRPr="00EC0DE7">
        <w:t>Release 1. CHCEDS060 Work effectively with students and colle</w:t>
      </w:r>
      <w:r w:rsidRPr="00EC0DE7">
        <w:t xml:space="preserve">agues supersedes and is not equivalent to CHCEDS007 Work effectively with students and colleagues. </w:t>
      </w:r>
    </w:p>
    <w:p w:rsidR="00000000" w:rsidRPr="00EC0DE7" w:rsidP="00EC0DE7">
      <w:pPr>
        <w:pStyle w:val="Heading1"/>
      </w:pPr>
      <w:bookmarkStart w:id="2" w:name="O_1183546"/>
      <w:bookmarkEnd w:id="2"/>
      <w:r w:rsidRPr="00EC0DE7">
        <w:t>Performance Evidence</w:t>
      </w:r>
    </w:p>
    <w:p w:rsidR="00000000" w:rsidRPr="00EC0DE7" w:rsidP="00BF48DE">
      <w:pPr>
        <w:pStyle w:val="BodyText"/>
      </w:pPr>
      <w:r w:rsidRPr="00EC0DE7">
        <w:t xml:space="preserve">Evidence of the ability to complete tasks outlined in elements and performance criteria of this unit in the context </w:t>
      </w:r>
      <w:r w:rsidRPr="00EC0DE7">
        <w:t>of the job role, and:</w:t>
      </w:r>
    </w:p>
    <w:p w:rsidR="00000000" w:rsidRPr="00EC0DE7" w:rsidP="00EC0DE7">
      <w:pPr>
        <w:pStyle w:val="ListBullet"/>
      </w:pPr>
      <w:r w:rsidRPr="00EC0DE7">
        <w:t>interact positively with two students and one colleague on at least one occasion each</w:t>
      </w:r>
    </w:p>
    <w:p w:rsidR="00000000" w:rsidRPr="00EC0DE7" w:rsidP="00EC0DE7">
      <w:pPr>
        <w:pStyle w:val="ListBullet"/>
      </w:pPr>
      <w:r w:rsidRPr="00EC0DE7">
        <w:t>across the above interactions, demonstrate:</w:t>
      </w:r>
    </w:p>
    <w:p w:rsidR="00000000" w:rsidRPr="00EC0DE7" w:rsidP="00EC0DE7">
      <w:pPr>
        <w:pStyle w:val="ListBullet2"/>
      </w:pPr>
      <w:r w:rsidRPr="00EC0DE7">
        <w:t>effective communication</w:t>
      </w:r>
    </w:p>
    <w:p w:rsidR="00000000" w:rsidRPr="00EC0DE7" w:rsidP="00EC0DE7">
      <w:pPr>
        <w:pStyle w:val="ListBullet2"/>
      </w:pPr>
      <w:r w:rsidRPr="00EC0DE7">
        <w:t>respect for the diversity of individuals</w:t>
      </w:r>
    </w:p>
    <w:p w:rsidR="00000000" w:rsidRPr="00EC0DE7" w:rsidP="00EC0DE7">
      <w:pPr>
        <w:pStyle w:val="ListBullet2"/>
      </w:pPr>
      <w:r w:rsidRPr="00EC0DE7">
        <w:t>use of active listening skills to cla</w:t>
      </w:r>
      <w:r w:rsidRPr="00EC0DE7">
        <w:t>rify information</w:t>
      </w:r>
    </w:p>
    <w:p w:rsidR="00000000" w:rsidRPr="00EC0DE7" w:rsidP="00EC0DE7">
      <w:pPr>
        <w:pStyle w:val="ListBullet2"/>
      </w:pPr>
      <w:r w:rsidRPr="00EC0DE7">
        <w:t>ability to respond to non-verbal cues</w:t>
      </w:r>
    </w:p>
    <w:p w:rsidR="00000000" w:rsidRPr="00EC0DE7" w:rsidP="00EC0DE7">
      <w:pPr>
        <w:pStyle w:val="ListBullet2"/>
      </w:pPr>
      <w:r w:rsidRPr="00EC0DE7">
        <w:t xml:space="preserve">use of communication style suited to the individual needs of the student or colleague </w:t>
      </w:r>
    </w:p>
    <w:p w:rsidR="00000000" w:rsidRPr="00EC0DE7" w:rsidP="00EC0DE7">
      <w:pPr>
        <w:pStyle w:val="ListBullet2"/>
      </w:pPr>
      <w:r w:rsidRPr="00EC0DE7">
        <w:t xml:space="preserve">provision of appropriate support as required. </w:t>
      </w:r>
    </w:p>
    <w:p w:rsidR="00000000" w:rsidRPr="00EC0DE7" w:rsidP="00EC0DE7">
      <w:pPr>
        <w:pStyle w:val="AllowPageBreak"/>
      </w:pPr>
    </w:p>
    <w:p w:rsidR="00000000" w:rsidRPr="00EC0DE7" w:rsidP="00EC0DE7">
      <w:pPr>
        <w:pStyle w:val="Heading1"/>
      </w:pPr>
      <w:bookmarkStart w:id="3" w:name="O_1183547"/>
      <w:bookmarkEnd w:id="3"/>
      <w:r w:rsidRPr="00EC0DE7">
        <w:t>Knowledge Evidence</w:t>
      </w:r>
    </w:p>
    <w:p w:rsidR="00000000" w:rsidRPr="00EC0DE7" w:rsidP="00BF48DE">
      <w:pPr>
        <w:pStyle w:val="BodyText"/>
      </w:pPr>
      <w:r w:rsidRPr="00EC0DE7">
        <w:t>Demonstrated knowledge required to complete the tasks outlined in elements and performance criteria of this unit:</w:t>
      </w:r>
    </w:p>
    <w:p w:rsidR="00000000" w:rsidRPr="00EC0DE7" w:rsidP="00EC0DE7">
      <w:pPr>
        <w:pStyle w:val="ListBullet"/>
      </w:pPr>
      <w:r w:rsidRPr="00EC0DE7">
        <w:t>role and responsibilities of an education support worker and own job role</w:t>
      </w:r>
    </w:p>
    <w:p w:rsidR="00000000" w:rsidRPr="00EC0DE7" w:rsidP="00EC0DE7">
      <w:pPr>
        <w:pStyle w:val="ListBullet"/>
      </w:pPr>
      <w:r w:rsidRPr="00EC0DE7">
        <w:t>legislation, its purpose and key requirements relating to:</w:t>
      </w:r>
    </w:p>
    <w:p w:rsidR="00000000" w:rsidRPr="00EC0DE7" w:rsidP="00EC0DE7">
      <w:pPr>
        <w:pStyle w:val="ListBullet2"/>
      </w:pPr>
      <w:r w:rsidRPr="00EC0DE7">
        <w:t>anti-di</w:t>
      </w:r>
      <w:r w:rsidRPr="00EC0DE7">
        <w:t>scrimination</w:t>
      </w:r>
    </w:p>
    <w:p w:rsidR="00000000" w:rsidRPr="00EC0DE7" w:rsidP="00EC0DE7">
      <w:pPr>
        <w:pStyle w:val="ListBullet2"/>
      </w:pPr>
      <w:r w:rsidRPr="00EC0DE7">
        <w:t>child protection and child safety</w:t>
      </w:r>
    </w:p>
    <w:p w:rsidR="00000000" w:rsidRPr="00EC0DE7" w:rsidP="00EC0DE7">
      <w:pPr>
        <w:pStyle w:val="ListBullet2"/>
      </w:pPr>
      <w:r w:rsidRPr="00EC0DE7">
        <w:t>confidentiality and privacy</w:t>
      </w:r>
    </w:p>
    <w:p w:rsidR="00000000" w:rsidRPr="00EC0DE7" w:rsidP="00EC0DE7">
      <w:pPr>
        <w:pStyle w:val="ListBullet2"/>
      </w:pPr>
      <w:r w:rsidRPr="00EC0DE7">
        <w:t>duty of care</w:t>
      </w:r>
    </w:p>
    <w:p w:rsidR="00000000" w:rsidRPr="00EC0DE7" w:rsidP="00EC0DE7">
      <w:pPr>
        <w:pStyle w:val="ListBullet"/>
      </w:pPr>
      <w:r w:rsidRPr="00EC0DE7">
        <w:t>organisational policies and procedures for interacting with others, including students and colleagues</w:t>
      </w:r>
    </w:p>
    <w:p w:rsidR="00000000" w:rsidRPr="00EC0DE7" w:rsidP="00EC0DE7">
      <w:pPr>
        <w:pStyle w:val="ListBullet"/>
      </w:pPr>
      <w:r w:rsidRPr="00EC0DE7">
        <w:t>communication techniques that generate positive interpersonal int</w:t>
      </w:r>
      <w:r w:rsidRPr="00EC0DE7">
        <w:t>eractions:</w:t>
      </w:r>
    </w:p>
    <w:p w:rsidR="00000000" w:rsidRPr="00EC0DE7" w:rsidP="00EC0DE7">
      <w:pPr>
        <w:pStyle w:val="ListBullet2"/>
      </w:pPr>
      <w:r w:rsidRPr="00EC0DE7">
        <w:t>verbal</w:t>
      </w:r>
    </w:p>
    <w:p w:rsidR="00000000" w:rsidRPr="00EC0DE7" w:rsidP="00EC0DE7">
      <w:pPr>
        <w:pStyle w:val="ListBullet2"/>
      </w:pPr>
      <w:r w:rsidRPr="00EC0DE7">
        <w:t>non-verbal</w:t>
      </w:r>
    </w:p>
    <w:p w:rsidR="00000000" w:rsidRPr="00EC0DE7" w:rsidP="00EC0DE7">
      <w:pPr>
        <w:pStyle w:val="ListBullet2"/>
      </w:pPr>
      <w:r w:rsidRPr="00EC0DE7">
        <w:t>active listening</w:t>
      </w:r>
    </w:p>
    <w:p w:rsidR="00000000" w:rsidRPr="00EC0DE7" w:rsidP="00EC0DE7">
      <w:pPr>
        <w:pStyle w:val="ListBullet2"/>
      </w:pPr>
      <w:r w:rsidRPr="00EC0DE7">
        <w:t>questioning</w:t>
      </w:r>
    </w:p>
    <w:p w:rsidR="00000000" w:rsidRPr="00EC0DE7" w:rsidP="00EC0DE7">
      <w:pPr>
        <w:pStyle w:val="ListBullet2"/>
      </w:pPr>
      <w:r w:rsidRPr="00EC0DE7">
        <w:t>appropriate use of volume and tone</w:t>
      </w:r>
    </w:p>
    <w:p w:rsidR="00000000" w:rsidRPr="00EC0DE7" w:rsidP="00EC0DE7">
      <w:pPr>
        <w:pStyle w:val="ListBullet"/>
      </w:pPr>
      <w:r w:rsidRPr="00EC0DE7">
        <w:t>negotiation and conflict resolution techniques</w:t>
      </w:r>
    </w:p>
    <w:p w:rsidR="00000000" w:rsidRPr="00EC0DE7" w:rsidP="00EC0DE7">
      <w:pPr>
        <w:pStyle w:val="ListBullet"/>
      </w:pPr>
      <w:r w:rsidRPr="00EC0DE7">
        <w:t>stages of child development in relation to communication</w:t>
      </w:r>
    </w:p>
    <w:p w:rsidR="00000000" w:rsidRPr="00EC0DE7" w:rsidP="00EC0DE7">
      <w:pPr>
        <w:pStyle w:val="ListBullet"/>
      </w:pPr>
      <w:r w:rsidRPr="00EC0DE7">
        <w:t>communication strategies that support inclusion</w:t>
      </w:r>
    </w:p>
    <w:p w:rsidR="00000000" w:rsidRPr="00EC0DE7" w:rsidP="00EC0DE7">
      <w:pPr>
        <w:pStyle w:val="ListBullet"/>
      </w:pPr>
      <w:r w:rsidRPr="00EC0DE7">
        <w:t>identification of situations where further support or intervention may be required</w:t>
      </w:r>
    </w:p>
    <w:p w:rsidR="00000000" w:rsidRPr="00EC0DE7" w:rsidP="00EC0DE7">
      <w:pPr>
        <w:pStyle w:val="ListBullet"/>
      </w:pPr>
      <w:r w:rsidRPr="00EC0DE7">
        <w:t>support strategies for ensuring the participation of students.</w:t>
      </w:r>
    </w:p>
    <w:p w:rsidR="00000000" w:rsidRPr="00EC0DE7" w:rsidP="00EC0DE7">
      <w:pPr>
        <w:pStyle w:val="AllowPageBreak"/>
      </w:pPr>
    </w:p>
    <w:p w:rsidR="00000000" w:rsidRPr="00EC0DE7" w:rsidP="00EC0DE7">
      <w:pPr>
        <w:pStyle w:val="Heading1"/>
      </w:pPr>
      <w:bookmarkStart w:id="4" w:name="O_1183548"/>
      <w:bookmarkEnd w:id="4"/>
      <w:r w:rsidRPr="00EC0DE7">
        <w:t>Assessment Conditions</w:t>
      </w:r>
    </w:p>
    <w:p w:rsidR="00000000" w:rsidRPr="00EC0DE7" w:rsidP="00BF48DE">
      <w:pPr>
        <w:pStyle w:val="BodyText"/>
      </w:pPr>
      <w:r w:rsidRPr="00EC0DE7">
        <w:t>Skills must be demonstrated in the workplace:</w:t>
      </w:r>
    </w:p>
    <w:p w:rsidR="00000000" w:rsidRPr="00EC0DE7" w:rsidP="00EC0DE7">
      <w:pPr>
        <w:pStyle w:val="ListBullet"/>
      </w:pPr>
      <w:r w:rsidRPr="00EC0DE7">
        <w:t>positive interaction w</w:t>
      </w:r>
      <w:r w:rsidRPr="00EC0DE7">
        <w:t>ith a student must be directly observed by the assessor on at least one occasion</w:t>
      </w:r>
    </w:p>
    <w:p w:rsidR="00000000" w:rsidRPr="00EC0DE7" w:rsidP="00EC0DE7">
      <w:pPr>
        <w:pStyle w:val="ListBullet"/>
      </w:pPr>
      <w:r w:rsidRPr="00EC0DE7">
        <w:t>remaining performance evidence may be collected through authenticated third-party reports</w:t>
      </w:r>
    </w:p>
    <w:p w:rsidR="00000000" w:rsidRPr="00EC0DE7" w:rsidP="00EC0DE7">
      <w:pPr>
        <w:pStyle w:val="ListBullet"/>
      </w:pPr>
      <w:r w:rsidRPr="00EC0DE7">
        <w:t>observation and third-party reports must be supplemented by other forms of evidence.</w:t>
      </w:r>
    </w:p>
    <w:p w:rsidR="00000000" w:rsidRPr="00EC0DE7" w:rsidP="00BF48DE">
      <w:pPr>
        <w:pStyle w:val="BodyText"/>
      </w:pPr>
      <w:r w:rsidRPr="00EC0DE7">
        <w:t xml:space="preserve">Interactions with students must be supervised by a teacher or other educational professional. </w:t>
      </w:r>
    </w:p>
    <w:p w:rsidR="00000000" w:rsidRPr="00EC0DE7" w:rsidP="00BF48DE">
      <w:pPr>
        <w:pStyle w:val="BodyText"/>
      </w:pPr>
      <w:r w:rsidRPr="00EC0DE7">
        <w:t>Assessment must ensure access to:</w:t>
      </w:r>
    </w:p>
    <w:p w:rsidR="00000000" w:rsidRPr="00EC0DE7" w:rsidP="00EC0DE7">
      <w:pPr>
        <w:pStyle w:val="ListBullet"/>
      </w:pPr>
      <w:r w:rsidRPr="00EC0DE7">
        <w:t>organisational policies and procedures for student and colleague interactions</w:t>
      </w:r>
    </w:p>
    <w:p w:rsidR="00000000" w:rsidRPr="00EC0DE7" w:rsidP="00EC0DE7">
      <w:pPr>
        <w:pStyle w:val="ListBullet"/>
      </w:pPr>
      <w:r w:rsidRPr="00EC0DE7">
        <w:t>students in a school</w:t>
      </w:r>
    </w:p>
    <w:p w:rsidR="00000000" w:rsidRPr="00EC0DE7" w:rsidP="00EC0DE7">
      <w:pPr>
        <w:pStyle w:val="ListBullet"/>
      </w:pPr>
      <w:r w:rsidRPr="00EC0DE7">
        <w:t>colleagues for guidance and collaboration.</w:t>
      </w:r>
    </w:p>
    <w:p w:rsidR="00000000" w:rsidRPr="00EC0DE7" w:rsidP="00BF48DE">
      <w:pPr>
        <w:pStyle w:val="BodyText"/>
      </w:pPr>
      <w:r w:rsidRPr="00EC0DE7">
        <w:t>Assessors must satisfy the Standards for Registered Training Organisations requirements for assessors.</w:t>
      </w:r>
    </w:p>
    <w:p w:rsidR="00000000" w:rsidRPr="00EC0DE7" w:rsidP="00EC0DE7">
      <w:pPr>
        <w:pStyle w:val="Heading1"/>
      </w:pPr>
      <w:bookmarkStart w:id="5" w:name="O_1183551"/>
      <w:bookmarkEnd w:id="5"/>
      <w:r w:rsidRPr="00EC0DE7">
        <w:t>Links</w:t>
      </w:r>
    </w:p>
    <w:p w:rsidR="00000000" w:rsidRPr="00EC0DE7" w:rsidP="00BF48DE">
      <w:pPr>
        <w:pStyle w:val="BodyText"/>
      </w:pPr>
      <w:r w:rsidRPr="00EC0D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996B58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C0DE7" w:rsidP="00EC0DE7"/>
    <w:sectPr w:rsidSect="00EC0D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D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DE7" w:rsidRPr="00BF48DE" w:rsidP="00BF48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D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8DE" w:rsidP="00EC0D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48DE" w:rsidP="00EC0D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F48DE" w:rsidP="00EC0D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D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8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0DE7" w:rsidRPr="00BF48DE" w:rsidP="00BF48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D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8DE" w:rsidRPr="002D2AF8" w:rsidP="00EC0D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CHCEDS060 Work effectively with students and colleagues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BF48DE" w:rsidP="00EC0D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B8DE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E06A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3CD0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D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0D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0D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0D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0D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0D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0D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0D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0D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0D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0D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0DE7"/>
  </w:style>
  <w:style w:type="character" w:customStyle="1" w:styleId="Heading1Char">
    <w:name w:val="Heading 1 Char"/>
    <w:basedOn w:val="DefaultParagraphFont"/>
    <w:link w:val="Heading1"/>
    <w:rsid w:val="00EC0D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0D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0D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0DE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C0DE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0D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0D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0D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0D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0D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0D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0D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0D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0D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0D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0D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0D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0D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0D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0D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0D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0D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0D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0D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0D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0D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0D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0DE7"/>
    <w:rPr>
      <w:b/>
      <w:spacing w:val="0"/>
    </w:rPr>
  </w:style>
  <w:style w:type="paragraph" w:customStyle="1" w:styleId="SuperTitle">
    <w:name w:val="SuperTitle"/>
    <w:basedOn w:val="Title"/>
    <w:rsid w:val="00EC0D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0D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0D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0D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0D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0D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0D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0D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0D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0D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0D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0D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0DE7"/>
    <w:rPr>
      <w:i/>
    </w:rPr>
  </w:style>
  <w:style w:type="paragraph" w:styleId="Caption">
    <w:name w:val="caption"/>
    <w:basedOn w:val="BodyText"/>
    <w:next w:val="Normal"/>
    <w:qFormat/>
    <w:rsid w:val="00EC0D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0D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0D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0DE7"/>
  </w:style>
  <w:style w:type="paragraph" w:styleId="TableofFigures">
    <w:name w:val="table of figures"/>
    <w:basedOn w:val="Normal"/>
    <w:next w:val="Normal"/>
    <w:semiHidden/>
    <w:rsid w:val="00EC0D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0DE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0DE7"/>
    <w:rPr>
      <w:rFonts w:ascii="Wingdings" w:hAnsi="Wingdings"/>
    </w:rPr>
  </w:style>
  <w:style w:type="paragraph" w:customStyle="1" w:styleId="TableHeading">
    <w:name w:val="Table Heading"/>
    <w:basedOn w:val="HeadingBase"/>
    <w:rsid w:val="00EC0D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0DE7"/>
    <w:rPr>
      <w:color w:val="0033CC"/>
      <w:u w:val="none"/>
    </w:rPr>
  </w:style>
  <w:style w:type="paragraph" w:customStyle="1" w:styleId="BodyTextRight">
    <w:name w:val="Body Text Right"/>
    <w:basedOn w:val="BodyText"/>
    <w:rsid w:val="00EC0D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0D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0DE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0D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0D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0D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0DE7"/>
    <w:rPr>
      <w:sz w:val="32"/>
    </w:rPr>
  </w:style>
  <w:style w:type="paragraph" w:customStyle="1" w:styleId="HeadingProcedure">
    <w:name w:val="Heading Procedure"/>
    <w:basedOn w:val="HeadingBase"/>
    <w:next w:val="Normal"/>
    <w:rsid w:val="00EC0D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0DE7"/>
    <w:pPr>
      <w:spacing w:before="60" w:after="60"/>
    </w:pPr>
  </w:style>
  <w:style w:type="paragraph" w:styleId="ListContinue">
    <w:name w:val="List Continue"/>
    <w:basedOn w:val="List"/>
    <w:rsid w:val="00EC0DE7"/>
    <w:pPr>
      <w:ind w:firstLine="0"/>
    </w:pPr>
  </w:style>
  <w:style w:type="paragraph" w:customStyle="1" w:styleId="ListNote">
    <w:name w:val="List Note"/>
    <w:basedOn w:val="List"/>
    <w:rsid w:val="00EC0D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0D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0D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0DE7"/>
    <w:rPr>
      <w:rFonts w:ascii="Courier New" w:hAnsi="Courier New"/>
    </w:rPr>
  </w:style>
  <w:style w:type="paragraph" w:customStyle="1" w:styleId="NoteBullet">
    <w:name w:val="Note Bullet"/>
    <w:basedOn w:val="Note"/>
    <w:rsid w:val="00EC0D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0D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0D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0D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0D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0D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0D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0DE7"/>
    <w:rPr>
      <w:b/>
      <w:smallCaps/>
    </w:rPr>
  </w:style>
  <w:style w:type="paragraph" w:customStyle="1" w:styleId="TableListNumber">
    <w:name w:val="Table List Number"/>
    <w:basedOn w:val="ListNumber"/>
    <w:rsid w:val="00EC0D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0D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0DE7"/>
    <w:pPr>
      <w:numPr>
        <w:numId w:val="9"/>
      </w:numPr>
    </w:pPr>
  </w:style>
  <w:style w:type="paragraph" w:customStyle="1" w:styleId="ListAlpha2">
    <w:name w:val="List Alpha 2"/>
    <w:basedOn w:val="List2"/>
    <w:rsid w:val="00EC0DE7"/>
    <w:pPr>
      <w:numPr>
        <w:numId w:val="8"/>
      </w:numPr>
    </w:pPr>
  </w:style>
  <w:style w:type="paragraph" w:styleId="List2">
    <w:name w:val="List 2"/>
    <w:basedOn w:val="BodyText"/>
    <w:rsid w:val="00EC0D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0D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0D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0D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0D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0DE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0DE7"/>
    <w:pPr>
      <w:numPr>
        <w:numId w:val="4"/>
      </w:numPr>
    </w:pPr>
  </w:style>
  <w:style w:type="paragraph" w:styleId="ListContinue2">
    <w:name w:val="List Continue 2"/>
    <w:basedOn w:val="List2"/>
    <w:rsid w:val="00EC0DE7"/>
    <w:pPr>
      <w:ind w:firstLine="0"/>
    </w:pPr>
  </w:style>
  <w:style w:type="paragraph" w:styleId="ListContinue3">
    <w:name w:val="List Continue 3"/>
    <w:basedOn w:val="List3"/>
    <w:rsid w:val="00EC0DE7"/>
    <w:pPr>
      <w:ind w:left="1021" w:firstLine="0"/>
    </w:pPr>
  </w:style>
  <w:style w:type="paragraph" w:styleId="ListContinue4">
    <w:name w:val="List Continue 4"/>
    <w:basedOn w:val="List4"/>
    <w:rsid w:val="00EC0DE7"/>
    <w:pPr>
      <w:ind w:firstLine="0"/>
    </w:pPr>
  </w:style>
  <w:style w:type="paragraph" w:styleId="ListContinue5">
    <w:name w:val="List Continue 5"/>
    <w:basedOn w:val="List5"/>
    <w:rsid w:val="00EC0DE7"/>
    <w:pPr>
      <w:ind w:firstLine="0"/>
    </w:pPr>
  </w:style>
  <w:style w:type="paragraph" w:styleId="ListNumber3">
    <w:name w:val="List Number 3"/>
    <w:basedOn w:val="List3"/>
    <w:rsid w:val="00EC0DE7"/>
    <w:pPr>
      <w:numPr>
        <w:numId w:val="5"/>
      </w:numPr>
    </w:pPr>
  </w:style>
  <w:style w:type="paragraph" w:styleId="ListNumber4">
    <w:name w:val="List Number 4"/>
    <w:basedOn w:val="List4"/>
    <w:rsid w:val="00EC0DE7"/>
    <w:pPr>
      <w:numPr>
        <w:numId w:val="6"/>
      </w:numPr>
    </w:pPr>
  </w:style>
  <w:style w:type="paragraph" w:styleId="ListNumber5">
    <w:name w:val="List Number 5"/>
    <w:basedOn w:val="List5"/>
    <w:rsid w:val="00EC0DE7"/>
    <w:pPr>
      <w:numPr>
        <w:numId w:val="7"/>
      </w:numPr>
    </w:pPr>
  </w:style>
  <w:style w:type="paragraph" w:styleId="BlockText">
    <w:name w:val="Block Text"/>
    <w:basedOn w:val="Normal"/>
    <w:rsid w:val="00EC0D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0D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0DE7"/>
    <w:rPr>
      <w:sz w:val="16"/>
      <w:vertAlign w:val="superscript"/>
    </w:rPr>
  </w:style>
  <w:style w:type="character" w:customStyle="1" w:styleId="Symbols">
    <w:name w:val="Symbols"/>
    <w:basedOn w:val="DefaultParagraphFont"/>
    <w:rsid w:val="00EC0DE7"/>
    <w:rPr>
      <w:rFonts w:ascii="Symbol" w:hAnsi="Symbol"/>
    </w:rPr>
  </w:style>
  <w:style w:type="character" w:customStyle="1" w:styleId="MenuOptions">
    <w:name w:val="Menu Options"/>
    <w:basedOn w:val="DefaultParagraphFont"/>
    <w:rsid w:val="00EC0D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0DE7"/>
    <w:rPr>
      <w:b/>
    </w:rPr>
  </w:style>
  <w:style w:type="character" w:customStyle="1" w:styleId="Underlined">
    <w:name w:val="Underlined"/>
    <w:basedOn w:val="DefaultParagraphFont"/>
    <w:rsid w:val="00EC0DE7"/>
    <w:rPr>
      <w:u w:val="single"/>
    </w:rPr>
  </w:style>
  <w:style w:type="paragraph" w:customStyle="1" w:styleId="TableBodyTextRight">
    <w:name w:val="Table Body Text Right"/>
    <w:basedOn w:val="TableBodyText"/>
    <w:rsid w:val="00EC0D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0DE7"/>
    <w:rPr>
      <w:sz w:val="18"/>
    </w:rPr>
  </w:style>
  <w:style w:type="paragraph" w:customStyle="1" w:styleId="BodySmallRight">
    <w:name w:val="Body Small Right"/>
    <w:basedOn w:val="BodyTextRight"/>
    <w:rsid w:val="00EC0DE7"/>
    <w:rPr>
      <w:sz w:val="18"/>
      <w:szCs w:val="18"/>
    </w:rPr>
  </w:style>
  <w:style w:type="paragraph" w:customStyle="1" w:styleId="MarginEdition">
    <w:name w:val="Margin Edition"/>
    <w:basedOn w:val="MarginNote"/>
    <w:rsid w:val="00EC0D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0DE7"/>
    <w:rPr>
      <w:sz w:val="2"/>
      <w:szCs w:val="2"/>
    </w:rPr>
  </w:style>
  <w:style w:type="character" w:customStyle="1" w:styleId="Small">
    <w:name w:val="Small"/>
    <w:basedOn w:val="DefaultParagraphFont"/>
    <w:rsid w:val="00EC0DE7"/>
    <w:rPr>
      <w:sz w:val="16"/>
    </w:rPr>
  </w:style>
  <w:style w:type="paragraph" w:customStyle="1" w:styleId="WideTable">
    <w:name w:val="Wide Table"/>
    <w:basedOn w:val="Normal"/>
    <w:rsid w:val="00EC0D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0DE7"/>
  </w:style>
  <w:style w:type="paragraph" w:styleId="Quote">
    <w:name w:val="Quote"/>
    <w:basedOn w:val="Heading1"/>
    <w:link w:val="QuoteChar"/>
    <w:qFormat/>
    <w:rsid w:val="00EC0D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0D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0DE7"/>
    <w:pPr>
      <w:pageBreakBefore/>
    </w:pPr>
  </w:style>
  <w:style w:type="paragraph" w:customStyle="1" w:styleId="Border">
    <w:name w:val="Border"/>
    <w:basedOn w:val="Normal"/>
    <w:qFormat/>
    <w:rsid w:val="00EC0D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0D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0D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0D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0D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0D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0D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0D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0D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0DE7"/>
    <w:rPr>
      <w:u w:val="single"/>
    </w:rPr>
  </w:style>
  <w:style w:type="character" w:customStyle="1" w:styleId="BoldandItalics">
    <w:name w:val="Bold and Italics"/>
    <w:qFormat/>
    <w:rsid w:val="00EC0DE7"/>
    <w:rPr>
      <w:b/>
      <w:i/>
      <w:u w:val="none"/>
    </w:rPr>
  </w:style>
  <w:style w:type="paragraph" w:styleId="BalloonText">
    <w:name w:val="Balloon Text"/>
    <w:basedOn w:val="Normal"/>
    <w:link w:val="BalloonTextChar"/>
    <w:rsid w:val="00EC0D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0D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0D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0D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0D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0D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0DE7"/>
    <w:pPr>
      <w:spacing w:before="0" w:after="0"/>
    </w:pPr>
  </w:style>
  <w:style w:type="paragraph" w:customStyle="1" w:styleId="BodyTextBold">
    <w:name w:val="Body Text Bold"/>
    <w:basedOn w:val="BodyText"/>
    <w:qFormat/>
    <w:rsid w:val="00EC0DE7"/>
    <w:rPr>
      <w:b/>
    </w:rPr>
  </w:style>
  <w:style w:type="character" w:styleId="Hyperlink">
    <w:name w:val="Hyperlink"/>
    <w:basedOn w:val="DefaultParagraphFont"/>
    <w:uiPriority w:val="99"/>
    <w:unhideWhenUsed/>
    <w:rsid w:val="00BF48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</Words>
  <Characters>2530</Characters>
  <Application>Microsoft Office Word</Application>
  <DocSecurity>0</DocSecurity>
  <Lines>68</Lines>
  <Paragraphs>56</Paragraphs>
  <ScaleCrop>false</ScaleCrop>
  <Company>Author-it Software Corporation Ltd.</Company>
  <LinksUpToDate>false</LinksUpToDate>
  <CharactersWithSpaces>2849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CHCEDS060 Work effectively with students and colleagues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2023-07-01T03:47:00Z</dcterms:created>
  <dcterms:modified xsi:type="dcterms:W3CDTF">2023-07-01T03:47:00Z</dcterms:modified>
</cp:coreProperties>
</file>