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3905" w:rsidP="006E39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CHCEDS054 Contribute to teaching of Aboriginal and/or Torres Strait Islander language and culture</w:t>
      </w:r>
      <w:r>
        <w:fldChar w:fldCharType="end"/>
      </w:r>
    </w:p>
    <w:p w:rsidR="006E3905" w:rsidP="006E3905">
      <w:pPr>
        <w:pStyle w:val="Version"/>
        <w:sectPr w:rsidSect="004B0E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0EEA" w:rsidP="004B0EEA">
      <w:pPr>
        <w:pStyle w:val="SuperHeading"/>
      </w:pPr>
      <w:r w:rsidRPr="004B0EEA">
        <w:t>CHCEDS054 Contribute to teaching of Aboriginal and/or Torres Strait Islander language and culture</w:t>
      </w:r>
    </w:p>
    <w:p w:rsidR="00000000" w:rsidRPr="004B0EEA" w:rsidP="004B0EEA">
      <w:pPr>
        <w:pStyle w:val="Heading1"/>
      </w:pPr>
      <w:bookmarkStart w:id="1" w:name="O_1183402"/>
      <w:bookmarkEnd w:id="1"/>
      <w:r w:rsidRPr="004B0EEA">
        <w:t>Modification History</w:t>
      </w:r>
    </w:p>
    <w:p w:rsidR="00000000" w:rsidRPr="004B0EEA" w:rsidP="006E3905">
      <w:pPr>
        <w:pStyle w:val="BodyText"/>
      </w:pPr>
      <w:r w:rsidRPr="004B0EEA">
        <w:t>R</w:t>
      </w:r>
      <w:r w:rsidRPr="004B0EEA">
        <w:t xml:space="preserve">elease 1. CHCEDS054 Contribute to teaching of Aboriginal and/or Torres Strait Islander language and culture supersedes and is not equivalent to CHCEDS029 Assist teacher to develop Aboriginal and/or Torres Strait Islander language and culture lessons. </w:t>
      </w:r>
    </w:p>
    <w:p w:rsidR="00000000" w:rsidRPr="004B0EEA" w:rsidP="004B0EEA">
      <w:pPr>
        <w:pStyle w:val="Heading1"/>
      </w:pPr>
      <w:bookmarkStart w:id="2" w:name="O_1183403"/>
      <w:bookmarkEnd w:id="2"/>
      <w:r w:rsidRPr="004B0EEA">
        <w:t>Application</w:t>
      </w:r>
    </w:p>
    <w:p w:rsidR="00000000" w:rsidRPr="004B0EEA" w:rsidP="006E3905">
      <w:pPr>
        <w:pStyle w:val="BodyText"/>
      </w:pPr>
      <w:r w:rsidRPr="004B0EEA">
        <w:t>This unit describes the performance outcomes, skills and knowledge required to assist a teacher to develop a series of lessons relating to local Aboriginal and/or Torres Strait Islander languages and culture.</w:t>
      </w:r>
    </w:p>
    <w:p w:rsidR="00000000" w:rsidRPr="004B0EEA" w:rsidP="006E3905">
      <w:pPr>
        <w:pStyle w:val="BodyText"/>
      </w:pPr>
      <w:r w:rsidRPr="004B0EEA">
        <w:t xml:space="preserve">The unit applies to </w:t>
      </w:r>
      <w:r w:rsidRPr="004B0EEA">
        <w:t>education support workers who operate under the guidance and supervision of a teacher or other educational professional. They work mainly with students in classroom settings in primary or secondary schools, as defined by State/Territory legislation.</w:t>
      </w:r>
    </w:p>
    <w:p w:rsidR="00000000" w:rsidRPr="004B0EEA" w:rsidP="006E3905">
      <w:pPr>
        <w:pStyle w:val="BodyText"/>
      </w:pPr>
      <w:r w:rsidRPr="004B0EEA">
        <w:t>The sk</w:t>
      </w:r>
      <w:r w:rsidRPr="004B0EEA">
        <w:t>ills in this unit must be applied in accordance with Commonwealth and State/Territory legislation, Australian standards and industry codes of practice.</w:t>
      </w:r>
    </w:p>
    <w:p w:rsidR="00000000" w:rsidRPr="004B0EEA" w:rsidP="006E3905">
      <w:pPr>
        <w:pStyle w:val="BodyText"/>
      </w:pPr>
      <w:r w:rsidRPr="004B0EEA">
        <w:t xml:space="preserve">No occupational licensing, certification or specific legislative requirements apply to this unit at the </w:t>
      </w:r>
      <w:r w:rsidRPr="004B0EEA">
        <w:t>time of publication.</w:t>
      </w:r>
    </w:p>
    <w:p w:rsidR="00000000" w:rsidRPr="004B0EEA" w:rsidP="004B0EEA">
      <w:pPr>
        <w:pStyle w:val="Heading1"/>
      </w:pPr>
      <w:bookmarkStart w:id="3" w:name="O_1183404"/>
      <w:bookmarkEnd w:id="3"/>
      <w:r w:rsidRPr="004B0EEA">
        <w:t>Pre-requisite Unit</w:t>
      </w:r>
    </w:p>
    <w:p w:rsidR="00000000" w:rsidRPr="004B0EEA" w:rsidP="006E3905">
      <w:pPr>
        <w:pStyle w:val="BodyText"/>
      </w:pPr>
      <w:r w:rsidRPr="004B0EEA">
        <w:t>Nil</w:t>
      </w:r>
    </w:p>
    <w:p w:rsidR="00000000" w:rsidRPr="004B0EEA" w:rsidP="004B0EEA">
      <w:pPr>
        <w:pStyle w:val="Heading1"/>
      </w:pPr>
      <w:bookmarkStart w:id="4" w:name="O_1183405"/>
      <w:bookmarkEnd w:id="4"/>
      <w:r w:rsidRPr="004B0EEA">
        <w:t>Competency Field</w:t>
      </w:r>
    </w:p>
    <w:p w:rsidR="00000000" w:rsidRPr="004B0EEA" w:rsidP="006E3905">
      <w:pPr>
        <w:pStyle w:val="BodyText"/>
      </w:pPr>
      <w:r w:rsidRPr="004B0EEA">
        <w:t>Education Support</w:t>
      </w:r>
    </w:p>
    <w:p w:rsidR="00000000" w:rsidRPr="004B0EEA" w:rsidP="004B0EEA">
      <w:pPr>
        <w:pStyle w:val="Heading1"/>
      </w:pPr>
      <w:bookmarkStart w:id="5" w:name="O_1183406"/>
      <w:bookmarkEnd w:id="5"/>
      <w:r w:rsidRPr="004B0EEA">
        <w:t>Unit Sector</w:t>
      </w:r>
    </w:p>
    <w:p w:rsidR="00000000" w:rsidRPr="004B0EEA" w:rsidP="006E3905">
      <w:pPr>
        <w:pStyle w:val="BodyText"/>
      </w:pPr>
      <w:r w:rsidRPr="004B0EEA">
        <w:t>Children’s Education and Care</w:t>
      </w:r>
    </w:p>
    <w:p w:rsidR="00000000" w:rsidRPr="004B0EEA" w:rsidP="004B0EEA">
      <w:pPr>
        <w:pStyle w:val="Heading1"/>
      </w:pPr>
      <w:bookmarkStart w:id="6" w:name="O_1183407"/>
      <w:bookmarkEnd w:id="6"/>
      <w:r w:rsidRPr="004B0EE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4B0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EEA" w:rsidP="004B0EEA">
            <w:pPr>
              <w:pStyle w:val="BodyText"/>
            </w:pPr>
            <w:r w:rsidRPr="004B0EEA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EEA">
            <w:pPr>
              <w:pStyle w:val="BodyText"/>
              <w:rPr>
                <w:lang w:val="en-NZ"/>
              </w:rPr>
            </w:pPr>
            <w:r w:rsidRPr="004B0EEA">
              <w:rPr>
                <w:rStyle w:val="SpecialBold"/>
              </w:rPr>
              <w:t>PERFORMANCE</w:t>
            </w:r>
            <w:r w:rsidRPr="004B0EEA">
              <w:t xml:space="preserve"> </w:t>
            </w:r>
            <w:r w:rsidRPr="004B0EEA">
              <w:rPr>
                <w:rStyle w:val="SpecialBold"/>
              </w:rPr>
              <w:t>CRIT</w:t>
            </w:r>
            <w:r w:rsidRPr="004B0EEA">
              <w:rPr>
                <w:rStyle w:val="SpecialBold"/>
              </w:rPr>
              <w:t>ERIA</w:t>
            </w:r>
          </w:p>
        </w:tc>
      </w:tr>
      <w:tr w:rsidTr="004B0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3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EEA" w:rsidP="004B0EEA">
            <w:pPr>
              <w:pStyle w:val="BodyText"/>
            </w:pPr>
            <w:r w:rsidRPr="004B0EEA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EEA">
            <w:pPr>
              <w:pStyle w:val="BodyText"/>
              <w:rPr>
                <w:lang w:val="en-NZ"/>
              </w:rPr>
            </w:pPr>
            <w:r w:rsidRPr="004B0E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0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7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EEA">
            <w:pPr>
              <w:pStyle w:val="List"/>
              <w:rPr>
                <w:lang w:val="en-NZ"/>
              </w:rPr>
            </w:pPr>
            <w:r w:rsidRPr="004B0EEA">
              <w:t>1.  Develop knowledge of local languages and cultures.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EEA" w:rsidP="004B0EEA">
            <w:pPr>
              <w:pStyle w:val="List"/>
            </w:pPr>
            <w:r w:rsidRPr="004B0EEA">
              <w:t>1.1. Identify and</w:t>
            </w:r>
            <w:r w:rsidRPr="004B0EEA">
              <w:t xml:space="preserve"> access credible sources of information about local Aboriginal and/or Torres Strait Islander cultures and languages.</w:t>
            </w:r>
          </w:p>
          <w:p w:rsidR="00000000" w:rsidRPr="004B0EEA" w:rsidP="004B0EEA">
            <w:pPr>
              <w:pStyle w:val="List"/>
            </w:pPr>
            <w:r w:rsidRPr="004B0EEA">
              <w:t>1.2. Handle information in a culturally sensitive way taking account of how and with whom information can be shared.</w:t>
            </w:r>
          </w:p>
          <w:p w:rsidR="00000000" w:rsidRPr="004B0EEA" w:rsidP="004B0EEA">
            <w:pPr>
              <w:pStyle w:val="List"/>
            </w:pPr>
            <w:r w:rsidRPr="004B0EEA">
              <w:t>1.3. Recognise and dis</w:t>
            </w:r>
            <w:r w:rsidRPr="004B0EEA">
              <w:t>til information that may assist in lesson development.</w:t>
            </w:r>
          </w:p>
          <w:p w:rsidR="00000000" w:rsidP="004B0EEA">
            <w:pPr>
              <w:pStyle w:val="List"/>
              <w:rPr>
                <w:lang w:val="en-NZ"/>
              </w:rPr>
            </w:pPr>
            <w:r w:rsidRPr="004B0EEA">
              <w:t>1.4. Identify the context for learning based on consultation with the teacher.</w:t>
            </w:r>
          </w:p>
        </w:tc>
      </w:tr>
      <w:tr w:rsidTr="004B0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EEA">
            <w:pPr>
              <w:pStyle w:val="List"/>
              <w:rPr>
                <w:lang w:val="en-NZ"/>
              </w:rPr>
            </w:pPr>
            <w:r w:rsidRPr="004B0EEA">
              <w:t xml:space="preserve">2.  Contribute to planning of learning experiences 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EEA" w:rsidP="004B0EEA">
            <w:pPr>
              <w:pStyle w:val="List"/>
            </w:pPr>
            <w:r w:rsidRPr="004B0EEA">
              <w:t>2.1. Use i</w:t>
            </w:r>
            <w:r w:rsidRPr="004B0EEA">
              <w:t>nformation from research as the basis for ideas on incorporation of language and culture in learning experiences.</w:t>
            </w:r>
          </w:p>
          <w:p w:rsidR="00000000" w:rsidRPr="004B0EEA" w:rsidP="004B0EEA">
            <w:pPr>
              <w:pStyle w:val="List"/>
            </w:pPr>
            <w:r w:rsidRPr="004B0EEA">
              <w:t>2.2. Identify curriculum requirements for Aboriginal and/or Torres Strait Islander languages and culture with teacher guidance.</w:t>
            </w:r>
          </w:p>
          <w:p w:rsidR="00000000" w:rsidRPr="004B0EEA" w:rsidP="004B0EEA">
            <w:pPr>
              <w:pStyle w:val="List"/>
            </w:pPr>
            <w:r w:rsidRPr="004B0EEA">
              <w:t>2.3. Develop i</w:t>
            </w:r>
            <w:r w:rsidRPr="004B0EEA">
              <w:t>deas for a sequence of effective language and cultural learning experiences based on the curriculum.</w:t>
            </w:r>
          </w:p>
          <w:p w:rsidR="00000000" w:rsidP="004B0EEA">
            <w:pPr>
              <w:pStyle w:val="List"/>
              <w:rPr>
                <w:lang w:val="en-NZ"/>
              </w:rPr>
            </w:pPr>
            <w:r w:rsidRPr="004B0EEA">
              <w:t>2.4. Develop assessment and evaluation criteria for the sequence of learning experiences with teacher guidance.</w:t>
            </w:r>
          </w:p>
        </w:tc>
      </w:tr>
      <w:tr w:rsidTr="004B0E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EEA">
            <w:pPr>
              <w:pStyle w:val="List"/>
              <w:rPr>
                <w:lang w:val="en-NZ"/>
              </w:rPr>
            </w:pPr>
            <w:r w:rsidRPr="004B0EEA">
              <w:t>3.  Engage with students in language learn</w:t>
            </w:r>
            <w:r w:rsidRPr="004B0EEA">
              <w:t>ing.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EEA" w:rsidP="004B0EEA">
            <w:pPr>
              <w:pStyle w:val="List"/>
            </w:pPr>
            <w:r w:rsidRPr="004B0EEA">
              <w:t xml:space="preserve">3.1. Implement planned sequence of language learning activities in consultation with teacher. </w:t>
            </w:r>
          </w:p>
          <w:p w:rsidR="00000000" w:rsidRPr="004B0EEA" w:rsidP="004B0EEA">
            <w:pPr>
              <w:pStyle w:val="List"/>
            </w:pPr>
            <w:r w:rsidRPr="004B0EEA">
              <w:t>3.2. Gather and evaluate assessment data for further planning.</w:t>
            </w:r>
          </w:p>
        </w:tc>
      </w:tr>
    </w:tbl>
    <w:p w:rsidR="00000000" w:rsidRPr="004B0EEA" w:rsidP="004B0EEA">
      <w:pPr>
        <w:pStyle w:val="BodyText"/>
      </w:pPr>
    </w:p>
    <w:p w:rsidR="00000000" w:rsidRPr="004B0EEA" w:rsidP="004B0EEA">
      <w:pPr>
        <w:pStyle w:val="AllowPageBreak"/>
      </w:pPr>
    </w:p>
    <w:p w:rsidR="00000000" w:rsidRPr="004B0EEA" w:rsidP="004B0EEA">
      <w:pPr>
        <w:pStyle w:val="Heading1"/>
      </w:pPr>
      <w:bookmarkStart w:id="7" w:name="O_1183408"/>
      <w:bookmarkEnd w:id="7"/>
      <w:r w:rsidRPr="004B0EE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72"/>
        <w:gridCol w:w="6624"/>
      </w:tblGrid>
      <w:tr w:rsidTr="006E390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EEA">
            <w:pPr>
              <w:pStyle w:val="BodyText"/>
              <w:rPr>
                <w:lang w:val="en-NZ"/>
              </w:rPr>
            </w:pPr>
            <w:r w:rsidRPr="004B0EEA">
              <w:t>Foundation skills essential to performance in this uni</w:t>
            </w:r>
            <w:r w:rsidRPr="004B0EEA">
              <w:t>t, but not explicit in the performance criteria are listed below.</w:t>
            </w:r>
          </w:p>
        </w:tc>
      </w:tr>
      <w:tr w:rsidTr="006E390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B0EEA" w:rsidP="004B0EEA">
            <w:pPr>
              <w:pStyle w:val="BodyText"/>
            </w:pPr>
            <w:r w:rsidRPr="004B0EEA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0EEA">
            <w:pPr>
              <w:pStyle w:val="BodyText"/>
              <w:rPr>
                <w:lang w:val="en-NZ"/>
              </w:rPr>
            </w:pPr>
            <w:r w:rsidRPr="004B0EEA">
              <w:rPr>
                <w:rStyle w:val="SpecialBold"/>
              </w:rPr>
              <w:t>DESCRIPTION</w:t>
            </w:r>
          </w:p>
        </w:tc>
      </w:tr>
      <w:tr w:rsidTr="006E390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0EEA">
            <w:pPr>
              <w:pStyle w:val="BodyText"/>
              <w:rPr>
                <w:lang w:val="en-NZ"/>
              </w:rPr>
            </w:pPr>
            <w:r w:rsidRPr="004B0EEA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0EEA">
            <w:pPr>
              <w:pStyle w:val="ListBullet"/>
              <w:rPr>
                <w:lang w:val="en-NZ"/>
              </w:rPr>
            </w:pPr>
            <w:r w:rsidRPr="004B0EEA">
              <w:t xml:space="preserve">interpret curriculum documentation. </w:t>
            </w:r>
          </w:p>
        </w:tc>
      </w:tr>
      <w:tr w:rsidTr="006E390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0EEA">
            <w:pPr>
              <w:pStyle w:val="BodyText"/>
              <w:rPr>
                <w:lang w:val="en-NZ"/>
              </w:rPr>
            </w:pPr>
            <w:r w:rsidRPr="004B0EEA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0EEA">
            <w:pPr>
              <w:pStyle w:val="ListBullet"/>
              <w:rPr>
                <w:lang w:val="en-NZ"/>
              </w:rPr>
            </w:pPr>
            <w:r w:rsidRPr="004B0EEA">
              <w:t xml:space="preserve">use listening and questioning to seek information and confirm understanding. </w:t>
            </w:r>
          </w:p>
        </w:tc>
      </w:tr>
      <w:tr w:rsidTr="006E390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0EEA">
            <w:pPr>
              <w:pStyle w:val="BodyText"/>
              <w:rPr>
                <w:lang w:val="en-NZ"/>
              </w:rPr>
            </w:pPr>
            <w:r w:rsidRPr="004B0EEA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0EEA">
            <w:pPr>
              <w:pStyle w:val="ListBullet"/>
              <w:rPr>
                <w:lang w:val="en-NZ"/>
              </w:rPr>
            </w:pPr>
            <w:r w:rsidRPr="004B0EEA">
              <w:t>develop own knowledge of local Aboriginal and/or Torres Strait Islander culture.</w:t>
            </w:r>
          </w:p>
        </w:tc>
      </w:tr>
      <w:tr w:rsidTr="006E390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4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0EEA">
            <w:pPr>
              <w:pStyle w:val="BodyText"/>
              <w:rPr>
                <w:lang w:val="en-NZ"/>
              </w:rPr>
            </w:pPr>
            <w:r w:rsidRPr="004B0EEA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B0EEA" w:rsidP="004B0EEA">
            <w:pPr>
              <w:pStyle w:val="ListBullet"/>
            </w:pPr>
            <w:r w:rsidRPr="004B0EEA">
              <w:t xml:space="preserve">determine methods of relaying information in a culturally appropriate manner. </w:t>
            </w:r>
          </w:p>
        </w:tc>
      </w:tr>
    </w:tbl>
    <w:p w:rsidR="00000000" w:rsidRPr="004B0EEA" w:rsidP="004B0EEA">
      <w:pPr>
        <w:pStyle w:val="BodyText"/>
      </w:pPr>
    </w:p>
    <w:p w:rsidR="00000000" w:rsidRPr="004B0EEA" w:rsidP="004B0EEA">
      <w:pPr>
        <w:pStyle w:val="AllowPageBreak"/>
      </w:pPr>
    </w:p>
    <w:p w:rsidR="00000000" w:rsidRPr="004B0EEA" w:rsidP="004B0EEA">
      <w:pPr>
        <w:pStyle w:val="Heading1"/>
      </w:pPr>
      <w:bookmarkStart w:id="8" w:name="O_1183410"/>
      <w:bookmarkEnd w:id="8"/>
      <w:r w:rsidRPr="004B0EEA">
        <w:t>Unit Mapping Information</w:t>
      </w:r>
    </w:p>
    <w:p w:rsidR="00000000" w:rsidRPr="004B0EEA" w:rsidP="006E3905">
      <w:pPr>
        <w:pStyle w:val="BodyText"/>
      </w:pPr>
      <w:r w:rsidRPr="004B0EEA">
        <w:t xml:space="preserve">Release 1. CHCEDS054 Contribute to teaching of Aboriginal and/or Torres Strait Islander language and culture supersedes and is not equivalent to CHCEDS029 </w:t>
      </w:r>
      <w:r w:rsidRPr="004B0EEA">
        <w:t xml:space="preserve">Assist teacher to develop Aboriginal and/or Torres Strait Islander language and culture lessons. </w:t>
      </w:r>
    </w:p>
    <w:p w:rsidR="00000000" w:rsidRPr="004B0EEA" w:rsidP="004B0EEA">
      <w:pPr>
        <w:pStyle w:val="Heading1"/>
      </w:pPr>
      <w:bookmarkStart w:id="9" w:name="O_1183417"/>
      <w:bookmarkEnd w:id="9"/>
      <w:r w:rsidRPr="004B0EEA">
        <w:t>Links</w:t>
      </w:r>
    </w:p>
    <w:p w:rsidR="00000000" w:rsidRPr="004B0EEA" w:rsidP="006E3905">
      <w:pPr>
        <w:pStyle w:val="BodyText"/>
      </w:pPr>
      <w:r w:rsidRPr="004B0E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2056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B0EEA" w:rsidP="004B0EEA"/>
    <w:sectPr w:rsidSect="004B0E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E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EEA" w:rsidRPr="006E3905" w:rsidP="006E39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E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905" w:rsidP="004B0E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3905" w:rsidP="004B0E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E3905" w:rsidP="004B0E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E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9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0EEA" w:rsidRPr="006E3905" w:rsidP="006E39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E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905" w:rsidRPr="002D2AF8" w:rsidP="004B0E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CHCEDS054 Contribute to teaching of Aboriginal and/or Torres Strait Islander language and 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6E3905" w:rsidP="004B0E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D0AD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2A2A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E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0E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0E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0E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0E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0E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0E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0E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0E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0E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0E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0EEA"/>
  </w:style>
  <w:style w:type="character" w:customStyle="1" w:styleId="Heading1Char">
    <w:name w:val="Heading 1 Char"/>
    <w:basedOn w:val="DefaultParagraphFont"/>
    <w:link w:val="Heading1"/>
    <w:rsid w:val="004B0E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0E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0EE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0E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0EE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0EEA"/>
    <w:rPr>
      <w:b/>
      <w:spacing w:val="0"/>
    </w:rPr>
  </w:style>
  <w:style w:type="character" w:styleId="Emphasis">
    <w:name w:val="Emphasis"/>
    <w:basedOn w:val="DefaultParagraphFont"/>
    <w:qFormat/>
    <w:rsid w:val="004B0EEA"/>
    <w:rPr>
      <w:i/>
    </w:rPr>
  </w:style>
  <w:style w:type="paragraph" w:customStyle="1" w:styleId="SuperHeading">
    <w:name w:val="SuperHeading"/>
    <w:basedOn w:val="Normal"/>
    <w:rsid w:val="004B0E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0E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0E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0E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0E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0E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0E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0E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0E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0E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0E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0E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0E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0E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0E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0E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0E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0E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0E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0EE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0E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0E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0E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0E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0E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0E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0E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0E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0E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0E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0E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0E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0E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0E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0E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0E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0E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0EEA"/>
  </w:style>
  <w:style w:type="paragraph" w:styleId="TableofFigures">
    <w:name w:val="table of figures"/>
    <w:basedOn w:val="Normal"/>
    <w:next w:val="Normal"/>
    <w:semiHidden/>
    <w:rsid w:val="004B0E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0E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0EEA"/>
    <w:rPr>
      <w:rFonts w:ascii="Wingdings" w:hAnsi="Wingdings"/>
    </w:rPr>
  </w:style>
  <w:style w:type="paragraph" w:customStyle="1" w:styleId="TableHeading">
    <w:name w:val="Table Heading"/>
    <w:basedOn w:val="HeadingBase"/>
    <w:rsid w:val="004B0E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0EEA"/>
    <w:rPr>
      <w:color w:val="0033CC"/>
      <w:u w:val="none"/>
    </w:rPr>
  </w:style>
  <w:style w:type="paragraph" w:customStyle="1" w:styleId="BodyTextRight">
    <w:name w:val="Body Text Right"/>
    <w:basedOn w:val="BodyText"/>
    <w:rsid w:val="004B0E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0E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0E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0E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0E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0E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0EEA"/>
    <w:rPr>
      <w:sz w:val="32"/>
    </w:rPr>
  </w:style>
  <w:style w:type="paragraph" w:customStyle="1" w:styleId="HeadingProcedure">
    <w:name w:val="Heading Procedure"/>
    <w:basedOn w:val="HeadingBase"/>
    <w:next w:val="Normal"/>
    <w:rsid w:val="004B0E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0EEA"/>
    <w:pPr>
      <w:spacing w:before="60" w:after="60"/>
    </w:pPr>
  </w:style>
  <w:style w:type="paragraph" w:styleId="ListContinue">
    <w:name w:val="List Continue"/>
    <w:basedOn w:val="List"/>
    <w:rsid w:val="004B0EEA"/>
    <w:pPr>
      <w:ind w:firstLine="0"/>
    </w:pPr>
  </w:style>
  <w:style w:type="paragraph" w:customStyle="1" w:styleId="ListNote">
    <w:name w:val="List Note"/>
    <w:basedOn w:val="List"/>
    <w:rsid w:val="004B0E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0E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0E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0EEA"/>
    <w:rPr>
      <w:rFonts w:ascii="Courier New" w:hAnsi="Courier New"/>
    </w:rPr>
  </w:style>
  <w:style w:type="paragraph" w:customStyle="1" w:styleId="NoteBullet">
    <w:name w:val="Note Bullet"/>
    <w:basedOn w:val="Note"/>
    <w:rsid w:val="004B0E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0E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0E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0E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0E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0E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0E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0EEA"/>
    <w:rPr>
      <w:b/>
      <w:smallCaps/>
    </w:rPr>
  </w:style>
  <w:style w:type="paragraph" w:customStyle="1" w:styleId="TableListNumber">
    <w:name w:val="Table List Number"/>
    <w:basedOn w:val="ListNumber"/>
    <w:rsid w:val="004B0E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0E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0EEA"/>
    <w:pPr>
      <w:numPr>
        <w:numId w:val="8"/>
      </w:numPr>
    </w:pPr>
  </w:style>
  <w:style w:type="paragraph" w:customStyle="1" w:styleId="ListAlpha2">
    <w:name w:val="List Alpha 2"/>
    <w:basedOn w:val="List2"/>
    <w:rsid w:val="004B0EEA"/>
    <w:pPr>
      <w:numPr>
        <w:numId w:val="7"/>
      </w:numPr>
    </w:pPr>
  </w:style>
  <w:style w:type="paragraph" w:styleId="List2">
    <w:name w:val="List 2"/>
    <w:basedOn w:val="BodyText"/>
    <w:rsid w:val="004B0E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0E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0E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0E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0E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0E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0EEA"/>
    <w:pPr>
      <w:numPr>
        <w:numId w:val="3"/>
      </w:numPr>
    </w:pPr>
  </w:style>
  <w:style w:type="paragraph" w:styleId="ListContinue2">
    <w:name w:val="List Continue 2"/>
    <w:basedOn w:val="List2"/>
    <w:rsid w:val="004B0EEA"/>
    <w:pPr>
      <w:ind w:firstLine="0"/>
    </w:pPr>
  </w:style>
  <w:style w:type="paragraph" w:styleId="ListContinue3">
    <w:name w:val="List Continue 3"/>
    <w:basedOn w:val="List3"/>
    <w:rsid w:val="004B0EEA"/>
    <w:pPr>
      <w:ind w:left="1021" w:firstLine="0"/>
    </w:pPr>
  </w:style>
  <w:style w:type="paragraph" w:styleId="ListContinue4">
    <w:name w:val="List Continue 4"/>
    <w:basedOn w:val="List4"/>
    <w:rsid w:val="004B0EEA"/>
    <w:pPr>
      <w:ind w:firstLine="0"/>
    </w:pPr>
  </w:style>
  <w:style w:type="paragraph" w:styleId="ListContinue5">
    <w:name w:val="List Continue 5"/>
    <w:basedOn w:val="List5"/>
    <w:rsid w:val="004B0EEA"/>
    <w:pPr>
      <w:ind w:firstLine="0"/>
    </w:pPr>
  </w:style>
  <w:style w:type="paragraph" w:styleId="ListNumber3">
    <w:name w:val="List Number 3"/>
    <w:basedOn w:val="List3"/>
    <w:rsid w:val="004B0EEA"/>
    <w:pPr>
      <w:numPr>
        <w:numId w:val="4"/>
      </w:numPr>
    </w:pPr>
  </w:style>
  <w:style w:type="paragraph" w:styleId="ListNumber4">
    <w:name w:val="List Number 4"/>
    <w:basedOn w:val="List4"/>
    <w:rsid w:val="004B0EEA"/>
    <w:pPr>
      <w:numPr>
        <w:numId w:val="5"/>
      </w:numPr>
    </w:pPr>
  </w:style>
  <w:style w:type="paragraph" w:styleId="ListNumber5">
    <w:name w:val="List Number 5"/>
    <w:basedOn w:val="List5"/>
    <w:rsid w:val="004B0EEA"/>
    <w:pPr>
      <w:numPr>
        <w:numId w:val="6"/>
      </w:numPr>
    </w:pPr>
  </w:style>
  <w:style w:type="paragraph" w:styleId="BlockText">
    <w:name w:val="Block Text"/>
    <w:basedOn w:val="Normal"/>
    <w:rsid w:val="004B0E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0E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0EEA"/>
    <w:rPr>
      <w:sz w:val="16"/>
      <w:vertAlign w:val="superscript"/>
    </w:rPr>
  </w:style>
  <w:style w:type="character" w:customStyle="1" w:styleId="Symbols">
    <w:name w:val="Symbols"/>
    <w:basedOn w:val="DefaultParagraphFont"/>
    <w:rsid w:val="004B0EEA"/>
    <w:rPr>
      <w:rFonts w:ascii="Symbol" w:hAnsi="Symbol"/>
    </w:rPr>
  </w:style>
  <w:style w:type="character" w:customStyle="1" w:styleId="MenuOptions">
    <w:name w:val="Menu Options"/>
    <w:basedOn w:val="DefaultParagraphFont"/>
    <w:rsid w:val="004B0E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0EEA"/>
    <w:rPr>
      <w:b/>
    </w:rPr>
  </w:style>
  <w:style w:type="character" w:customStyle="1" w:styleId="Underlined">
    <w:name w:val="Underlined"/>
    <w:basedOn w:val="DefaultParagraphFont"/>
    <w:rsid w:val="004B0EEA"/>
    <w:rPr>
      <w:u w:val="single"/>
    </w:rPr>
  </w:style>
  <w:style w:type="paragraph" w:customStyle="1" w:styleId="TableBodyTextRight">
    <w:name w:val="Table Body Text Right"/>
    <w:basedOn w:val="TableBodyText"/>
    <w:rsid w:val="004B0E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0EEA"/>
    <w:rPr>
      <w:sz w:val="18"/>
    </w:rPr>
  </w:style>
  <w:style w:type="paragraph" w:customStyle="1" w:styleId="BodySmallRight">
    <w:name w:val="Body Small Right"/>
    <w:basedOn w:val="BodyTextRight"/>
    <w:rsid w:val="004B0EEA"/>
    <w:rPr>
      <w:sz w:val="18"/>
      <w:szCs w:val="18"/>
    </w:rPr>
  </w:style>
  <w:style w:type="paragraph" w:customStyle="1" w:styleId="MarginEdition">
    <w:name w:val="Margin Edition"/>
    <w:basedOn w:val="MarginNote"/>
    <w:rsid w:val="004B0E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0EEA"/>
    <w:rPr>
      <w:sz w:val="2"/>
      <w:szCs w:val="2"/>
    </w:rPr>
  </w:style>
  <w:style w:type="character" w:customStyle="1" w:styleId="Small">
    <w:name w:val="Small"/>
    <w:basedOn w:val="DefaultParagraphFont"/>
    <w:rsid w:val="004B0EEA"/>
    <w:rPr>
      <w:sz w:val="16"/>
    </w:rPr>
  </w:style>
  <w:style w:type="paragraph" w:customStyle="1" w:styleId="WideTable">
    <w:name w:val="Wide Table"/>
    <w:basedOn w:val="Normal"/>
    <w:rsid w:val="004B0E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0EEA"/>
  </w:style>
  <w:style w:type="paragraph" w:styleId="Quote">
    <w:name w:val="Quote"/>
    <w:basedOn w:val="Heading1"/>
    <w:link w:val="QuoteChar"/>
    <w:qFormat/>
    <w:rsid w:val="004B0E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0E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0EEA"/>
    <w:pPr>
      <w:pageBreakBefore/>
    </w:pPr>
  </w:style>
  <w:style w:type="paragraph" w:customStyle="1" w:styleId="Border">
    <w:name w:val="Border"/>
    <w:basedOn w:val="Normal"/>
    <w:qFormat/>
    <w:rsid w:val="004B0E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0E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E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E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0E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0E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0E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0E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0E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0EEA"/>
    <w:rPr>
      <w:u w:val="single"/>
    </w:rPr>
  </w:style>
  <w:style w:type="character" w:customStyle="1" w:styleId="BoldandItalics">
    <w:name w:val="Bold and Italics"/>
    <w:qFormat/>
    <w:rsid w:val="004B0EEA"/>
    <w:rPr>
      <w:b/>
      <w:i/>
      <w:u w:val="none"/>
    </w:rPr>
  </w:style>
  <w:style w:type="paragraph" w:styleId="BalloonText">
    <w:name w:val="Balloon Text"/>
    <w:basedOn w:val="Normal"/>
    <w:link w:val="BalloonTextChar"/>
    <w:rsid w:val="004B0E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0E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0E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0E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0E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0E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0EEA"/>
    <w:pPr>
      <w:spacing w:before="0" w:after="0"/>
    </w:pPr>
  </w:style>
  <w:style w:type="paragraph" w:customStyle="1" w:styleId="BodyTextBold">
    <w:name w:val="Body Text Bold"/>
    <w:basedOn w:val="BodyText"/>
    <w:qFormat/>
    <w:rsid w:val="004B0EEA"/>
    <w:rPr>
      <w:b/>
    </w:rPr>
  </w:style>
  <w:style w:type="character" w:styleId="Hyperlink">
    <w:name w:val="Hyperlink"/>
    <w:basedOn w:val="DefaultParagraphFont"/>
    <w:uiPriority w:val="99"/>
    <w:unhideWhenUsed/>
    <w:rsid w:val="006E39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3380</Characters>
  <Application>Microsoft Office Word</Application>
  <DocSecurity>0</DocSecurity>
  <Lines>105</Lines>
  <Paragraphs>60</Paragraphs>
  <ScaleCrop>false</ScaleCrop>
  <Company>Author-it Software Corporation Ltd.</Company>
  <LinksUpToDate>false</LinksUpToDate>
  <CharactersWithSpaces>3848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CHCEDS054 Contribute to teaching of Aboriginal and/or Torres Strait Islander language and culture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2023-07-01T04:06:00Z</dcterms:created>
  <dcterms:modified xsi:type="dcterms:W3CDTF">2023-07-01T04:06:00Z</dcterms:modified>
</cp:coreProperties>
</file>