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13E" w:rsidP="00A16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CHCEDS054 Contribute to teaching of Aboriginal and/or Torres Strait Islander language and culture</w:t>
      </w:r>
      <w:r>
        <w:fldChar w:fldCharType="end"/>
      </w:r>
    </w:p>
    <w:p w:rsidR="00A1613E" w:rsidP="00A1613E">
      <w:pPr>
        <w:pStyle w:val="Version"/>
        <w:sectPr w:rsidSect="00B97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408" w:rsidP="00B97408">
      <w:pPr>
        <w:pStyle w:val="SuperHeading"/>
      </w:pPr>
      <w:r w:rsidRPr="00B97408">
        <w:t>CHCEDS054 Contribute to teaching of Aboriginal and/or Torres Strait Islander language and culture</w:t>
      </w:r>
    </w:p>
    <w:p w:rsidR="00000000" w:rsidRPr="00B97408" w:rsidP="00B97408">
      <w:pPr>
        <w:pStyle w:val="Heading1"/>
      </w:pPr>
      <w:bookmarkStart w:id="1" w:name="O_1183402"/>
      <w:bookmarkEnd w:id="1"/>
      <w:r w:rsidRPr="00B97408">
        <w:t>Modification History</w:t>
      </w:r>
    </w:p>
    <w:p w:rsidR="00000000" w:rsidRPr="00B97408" w:rsidP="00A1613E">
      <w:pPr>
        <w:pStyle w:val="BodyText"/>
      </w:pPr>
      <w:r w:rsidRPr="00B97408">
        <w:t>Release 1. CH</w:t>
      </w:r>
      <w:r w:rsidRPr="00B97408">
        <w:t xml:space="preserve">CEDS054 Contribute to teaching of Aboriginal and/or Torres Strait Islander language and culture supersedes and is not equivalent to CHCEDS029 Assist teacher to develop Aboriginal and/or Torres Strait Islander language and culture lessons. </w:t>
      </w:r>
    </w:p>
    <w:p w:rsidR="00000000" w:rsidRPr="00B97408" w:rsidP="00B97408">
      <w:pPr>
        <w:pStyle w:val="Heading1"/>
      </w:pPr>
      <w:bookmarkStart w:id="2" w:name="O_1183403"/>
      <w:bookmarkEnd w:id="2"/>
      <w:r w:rsidRPr="00B97408">
        <w:t>Application</w:t>
      </w:r>
    </w:p>
    <w:p w:rsidR="00000000" w:rsidRPr="00B97408" w:rsidP="00A1613E">
      <w:pPr>
        <w:pStyle w:val="BodyText"/>
      </w:pPr>
      <w:r w:rsidRPr="00B97408">
        <w:t>This unit describes the performance outcomes, skills and knowledge required to assist a teacher to develop a series of lessons relating to local Aboriginal and/or Torres Strait Islander languages and culture.</w:t>
      </w:r>
    </w:p>
    <w:p w:rsidR="00000000" w:rsidRPr="00B97408" w:rsidP="00A1613E">
      <w:pPr>
        <w:pStyle w:val="BodyText"/>
      </w:pPr>
      <w:r w:rsidRPr="00B97408">
        <w:t>The unit applies to education su</w:t>
      </w:r>
      <w:r w:rsidRPr="00B97408">
        <w:t>pport workers 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B97408" w:rsidP="00A1613E">
      <w:pPr>
        <w:pStyle w:val="BodyText"/>
      </w:pPr>
      <w:r w:rsidRPr="00B97408">
        <w:t>The skills in this</w:t>
      </w:r>
      <w:r w:rsidRPr="00B97408">
        <w:t xml:space="preserve"> unit must be applied in accordance with Commonwealth and State/Territory legislation, Australian standards and industry codes of practice.</w:t>
      </w:r>
    </w:p>
    <w:p w:rsidR="00000000" w:rsidRPr="00B97408" w:rsidP="00A1613E">
      <w:pPr>
        <w:pStyle w:val="BodyText"/>
      </w:pPr>
      <w:r w:rsidRPr="00B97408">
        <w:t>No occupational licensing, certification or specific legislative requirements apply to this unit at the time of publ</w:t>
      </w:r>
      <w:r w:rsidRPr="00B97408">
        <w:t>ication.</w:t>
      </w:r>
    </w:p>
    <w:p w:rsidR="00000000" w:rsidRPr="00B97408" w:rsidP="00B97408">
      <w:pPr>
        <w:pStyle w:val="Heading1"/>
      </w:pPr>
      <w:bookmarkStart w:id="3" w:name="O_1183404"/>
      <w:bookmarkEnd w:id="3"/>
      <w:r w:rsidRPr="00B97408">
        <w:t>Pre-requisite Unit</w:t>
      </w:r>
    </w:p>
    <w:p w:rsidR="00000000" w:rsidRPr="00B97408" w:rsidP="00A1613E">
      <w:pPr>
        <w:pStyle w:val="BodyText"/>
      </w:pPr>
      <w:r w:rsidRPr="00B97408">
        <w:t>Nil</w:t>
      </w:r>
    </w:p>
    <w:p w:rsidR="00000000" w:rsidRPr="00B97408" w:rsidP="00B97408">
      <w:pPr>
        <w:pStyle w:val="Heading1"/>
      </w:pPr>
      <w:bookmarkStart w:id="4" w:name="O_1183405"/>
      <w:bookmarkEnd w:id="4"/>
      <w:r w:rsidRPr="00B97408">
        <w:t>Competency Field</w:t>
      </w:r>
    </w:p>
    <w:p w:rsidR="00000000" w:rsidRPr="00B97408" w:rsidP="00A1613E">
      <w:pPr>
        <w:pStyle w:val="BodyText"/>
      </w:pPr>
      <w:r w:rsidRPr="00B97408">
        <w:t>Education Support</w:t>
      </w:r>
    </w:p>
    <w:p w:rsidR="00000000" w:rsidRPr="00B97408" w:rsidP="00B97408">
      <w:pPr>
        <w:pStyle w:val="Heading1"/>
      </w:pPr>
      <w:bookmarkStart w:id="5" w:name="O_1183406"/>
      <w:bookmarkEnd w:id="5"/>
      <w:r w:rsidRPr="00B97408">
        <w:t>Unit Sector</w:t>
      </w:r>
    </w:p>
    <w:p w:rsidR="00000000" w:rsidRPr="00B97408" w:rsidP="00A1613E">
      <w:pPr>
        <w:pStyle w:val="BodyText"/>
      </w:pPr>
      <w:r w:rsidRPr="00B97408">
        <w:t>Children’s Education and Care</w:t>
      </w:r>
    </w:p>
    <w:p w:rsidR="00000000" w:rsidRPr="00B97408" w:rsidP="00B97408">
      <w:pPr>
        <w:pStyle w:val="Heading1"/>
      </w:pPr>
      <w:bookmarkStart w:id="6" w:name="O_1183407"/>
      <w:bookmarkEnd w:id="6"/>
      <w:r w:rsidRPr="00B974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B9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408" w:rsidP="00B97408">
            <w:pPr>
              <w:pStyle w:val="BodyText"/>
            </w:pPr>
            <w:r w:rsidRPr="00B9740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rPr>
                <w:rStyle w:val="SpecialBold"/>
              </w:rPr>
              <w:t>PERFORMANCE</w:t>
            </w:r>
            <w:r w:rsidRPr="00B97408">
              <w:t xml:space="preserve"> </w:t>
            </w:r>
            <w:r w:rsidRPr="00B97408">
              <w:rPr>
                <w:rStyle w:val="SpecialBold"/>
              </w:rPr>
              <w:t>CRITERIA</w:t>
            </w:r>
          </w:p>
        </w:tc>
      </w:tr>
      <w:tr w:rsidTr="00B9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408" w:rsidP="00B97408">
            <w:pPr>
              <w:pStyle w:val="BodyText"/>
            </w:pPr>
            <w:r w:rsidRPr="00B9740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List"/>
              <w:rPr>
                <w:lang w:val="en-NZ"/>
              </w:rPr>
            </w:pPr>
            <w:r w:rsidRPr="00B97408">
              <w:t>1.  Develop knowledge of local languages and cultures.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408" w:rsidP="00B97408">
            <w:pPr>
              <w:pStyle w:val="List"/>
            </w:pPr>
            <w:r w:rsidRPr="00B97408">
              <w:t xml:space="preserve">1.1. Identify and access credible sources of information about </w:t>
            </w:r>
            <w:r w:rsidRPr="00B97408">
              <w:t>local Aboriginal and/or Torres Strait Islander cultures and languages.</w:t>
            </w:r>
          </w:p>
          <w:p w:rsidR="00000000" w:rsidRPr="00B97408" w:rsidP="00B97408">
            <w:pPr>
              <w:pStyle w:val="List"/>
            </w:pPr>
            <w:r w:rsidRPr="00B97408">
              <w:t>1.2. Handle information in a culturally sensitive way taking account of how and with whom information can be shared.</w:t>
            </w:r>
          </w:p>
          <w:p w:rsidR="00000000" w:rsidRPr="00B97408" w:rsidP="00B97408">
            <w:pPr>
              <w:pStyle w:val="List"/>
            </w:pPr>
            <w:r w:rsidRPr="00B97408">
              <w:t>1.3. Recognise and distil information that may assist in lesson deve</w:t>
            </w:r>
            <w:r w:rsidRPr="00B97408">
              <w:t>lopment.</w:t>
            </w:r>
          </w:p>
          <w:p w:rsidR="00000000" w:rsidP="00B97408">
            <w:pPr>
              <w:pStyle w:val="List"/>
              <w:rPr>
                <w:lang w:val="en-NZ"/>
              </w:rPr>
            </w:pPr>
            <w:r w:rsidRPr="00B97408">
              <w:t>1.4. Identify the context for learning based on consultation with the teacher.</w:t>
            </w:r>
          </w:p>
        </w:tc>
      </w:tr>
      <w:tr w:rsidTr="00B9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List"/>
              <w:rPr>
                <w:lang w:val="en-NZ"/>
              </w:rPr>
            </w:pPr>
            <w:r w:rsidRPr="00B97408">
              <w:t xml:space="preserve">2.  Contribute to planning of learning experiences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408" w:rsidP="00B97408">
            <w:pPr>
              <w:pStyle w:val="List"/>
            </w:pPr>
            <w:r w:rsidRPr="00B97408">
              <w:t>2.1. Use information from research as the basis for ideas on incorporation of language and culture in learning experiences.</w:t>
            </w:r>
          </w:p>
          <w:p w:rsidR="00000000" w:rsidRPr="00B97408" w:rsidP="00B97408">
            <w:pPr>
              <w:pStyle w:val="List"/>
            </w:pPr>
            <w:r w:rsidRPr="00B97408">
              <w:t>2.2. Identify curriculum requirements for Aboriginal and/or Torres Strait Islander languages and culture with teacher guidance.</w:t>
            </w:r>
          </w:p>
          <w:p w:rsidR="00000000" w:rsidRPr="00B97408" w:rsidP="00B97408">
            <w:pPr>
              <w:pStyle w:val="List"/>
            </w:pPr>
            <w:r w:rsidRPr="00B97408">
              <w:t>2.3.</w:t>
            </w:r>
            <w:r w:rsidRPr="00B97408">
              <w:t xml:space="preserve"> Develop ideas for a sequence of effective language and cultural learning experiences based on the curriculum.</w:t>
            </w:r>
          </w:p>
          <w:p w:rsidR="00000000" w:rsidP="00B97408">
            <w:pPr>
              <w:pStyle w:val="List"/>
              <w:rPr>
                <w:lang w:val="en-NZ"/>
              </w:rPr>
            </w:pPr>
            <w:r w:rsidRPr="00B97408">
              <w:t>2.4. Develop assessment and evaluation criteria for the sequence of learning experiences with teacher guidance.</w:t>
            </w:r>
          </w:p>
        </w:tc>
      </w:tr>
      <w:tr w:rsidTr="00B9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List"/>
              <w:rPr>
                <w:lang w:val="en-NZ"/>
              </w:rPr>
            </w:pPr>
            <w:r w:rsidRPr="00B97408">
              <w:t>3.  Engage with students in lang</w:t>
            </w:r>
            <w:r w:rsidRPr="00B97408">
              <w:t>uage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408" w:rsidP="00B97408">
            <w:pPr>
              <w:pStyle w:val="List"/>
            </w:pPr>
            <w:r w:rsidRPr="00B97408">
              <w:t xml:space="preserve">3.1. Implement planned sequence of language learning activities in consultation with teacher. </w:t>
            </w:r>
          </w:p>
          <w:p w:rsidR="00000000" w:rsidRPr="00B97408" w:rsidP="00B97408">
            <w:pPr>
              <w:pStyle w:val="List"/>
            </w:pPr>
            <w:r w:rsidRPr="00B97408">
              <w:t>3.2. Gather and evaluate assessment data for further planning.</w:t>
            </w:r>
          </w:p>
        </w:tc>
      </w:tr>
    </w:tbl>
    <w:p w:rsidR="00000000" w:rsidRPr="00B97408" w:rsidP="00B97408">
      <w:pPr>
        <w:pStyle w:val="BodyText"/>
      </w:pPr>
    </w:p>
    <w:p w:rsidR="00000000" w:rsidRPr="00B97408" w:rsidP="00B97408">
      <w:pPr>
        <w:pStyle w:val="AllowPageBreak"/>
      </w:pPr>
    </w:p>
    <w:p w:rsidR="00000000" w:rsidRPr="00B97408" w:rsidP="00B97408">
      <w:pPr>
        <w:pStyle w:val="Heading1"/>
      </w:pPr>
      <w:bookmarkStart w:id="7" w:name="O_1183408"/>
      <w:bookmarkEnd w:id="7"/>
      <w:r w:rsidRPr="00B9740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2"/>
        <w:gridCol w:w="6624"/>
      </w:tblGrid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t>Foundation skills essential to performance i</w:t>
            </w:r>
            <w:r w:rsidRPr="00B97408">
              <w:t>n this unit, but not explicit in the performance criteria are listed below.</w:t>
            </w:r>
          </w:p>
        </w:tc>
      </w:tr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408" w:rsidP="00B97408">
            <w:pPr>
              <w:pStyle w:val="BodyText"/>
            </w:pPr>
            <w:r w:rsidRPr="00B9740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rPr>
                <w:rStyle w:val="SpecialBold"/>
              </w:rPr>
              <w:t>DESCRIPTION</w:t>
            </w:r>
          </w:p>
        </w:tc>
      </w:tr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ListBullet"/>
              <w:rPr>
                <w:lang w:val="en-NZ"/>
              </w:rPr>
            </w:pPr>
            <w:r w:rsidRPr="00B97408">
              <w:t xml:space="preserve">interpret curriculum documentation. </w:t>
            </w:r>
          </w:p>
        </w:tc>
      </w:tr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ListBullet"/>
              <w:rPr>
                <w:lang w:val="en-NZ"/>
              </w:rPr>
            </w:pPr>
            <w:r w:rsidRPr="00B97408">
              <w:t xml:space="preserve">use listening and questioning to seek information and confirm understanding. </w:t>
            </w:r>
          </w:p>
        </w:tc>
      </w:tr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ListBullet"/>
              <w:rPr>
                <w:lang w:val="en-NZ"/>
              </w:rPr>
            </w:pPr>
            <w:r w:rsidRPr="00B97408">
              <w:t>develop own knowledge of local Aboriginal and/or Torres Strait Islander culture.</w:t>
            </w:r>
          </w:p>
        </w:tc>
      </w:tr>
      <w:tr w:rsidTr="00A16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408">
            <w:pPr>
              <w:pStyle w:val="BodyText"/>
              <w:rPr>
                <w:lang w:val="en-NZ"/>
              </w:rPr>
            </w:pPr>
            <w:r w:rsidRPr="00B9740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408" w:rsidP="00B97408">
            <w:pPr>
              <w:pStyle w:val="ListBullet"/>
            </w:pPr>
            <w:r w:rsidRPr="00B97408">
              <w:t>determine methods of relaying inform</w:t>
            </w:r>
            <w:r w:rsidRPr="00B97408">
              <w:t xml:space="preserve">ation in a culturally appropriate manner. </w:t>
            </w:r>
          </w:p>
        </w:tc>
      </w:tr>
    </w:tbl>
    <w:p w:rsidR="00000000" w:rsidRPr="00B97408" w:rsidP="00B97408">
      <w:pPr>
        <w:pStyle w:val="BodyText"/>
      </w:pPr>
    </w:p>
    <w:p w:rsidR="00000000" w:rsidRPr="00B97408" w:rsidP="00B97408">
      <w:pPr>
        <w:pStyle w:val="AllowPageBreak"/>
      </w:pPr>
    </w:p>
    <w:p w:rsidR="00000000" w:rsidRPr="00B97408" w:rsidP="00B97408">
      <w:pPr>
        <w:pStyle w:val="Heading1"/>
      </w:pPr>
      <w:bookmarkStart w:id="8" w:name="O_1183410"/>
      <w:bookmarkEnd w:id="8"/>
      <w:r w:rsidRPr="00B97408">
        <w:t>Unit Mapping Information</w:t>
      </w:r>
    </w:p>
    <w:p w:rsidR="00000000" w:rsidRPr="00B97408" w:rsidP="00A1613E">
      <w:pPr>
        <w:pStyle w:val="BodyText"/>
      </w:pPr>
      <w:r w:rsidRPr="00B97408">
        <w:t xml:space="preserve">Release 1. CHCEDS054 Contribute to teaching of Aboriginal and/or Torres Strait Islander language and culture supersedes and is not equivalent to CHCEDS029 Assist </w:t>
      </w:r>
      <w:r w:rsidRPr="00B97408">
        <w:t xml:space="preserve">teacher to develop Aboriginal and/or Torres Strait Islander language and culture lessons. </w:t>
      </w:r>
    </w:p>
    <w:p w:rsidR="00000000" w:rsidRPr="00B97408" w:rsidP="00B97408">
      <w:pPr>
        <w:pStyle w:val="Heading1"/>
      </w:pPr>
      <w:bookmarkStart w:id="9" w:name="O_1183417"/>
      <w:bookmarkEnd w:id="9"/>
      <w:r w:rsidRPr="00B97408">
        <w:t>Links</w:t>
      </w:r>
    </w:p>
    <w:p w:rsidR="00000000" w:rsidRPr="00B97408" w:rsidP="00A1613E">
      <w:pPr>
        <w:pStyle w:val="BodyText"/>
      </w:pPr>
      <w:r w:rsidRPr="00B97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22A4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7408" w:rsidP="00A1613E">
      <w:pPr>
        <w:pStyle w:val="BodyText"/>
        <w:sectPr w:rsidSect="00B974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7408" w:rsidP="00B97408">
      <w:pPr>
        <w:pStyle w:val="SuperHeading"/>
      </w:pPr>
      <w:r w:rsidRPr="00B97408">
        <w:t>Assessment Requirements for CHCEDS054 Contribute to teaching of Aboriginal and/or Torres Strait Islander language and culture</w:t>
      </w:r>
    </w:p>
    <w:p w:rsidR="00000000" w:rsidRPr="00B97408" w:rsidP="00B97408">
      <w:pPr>
        <w:pStyle w:val="Heading1"/>
      </w:pPr>
      <w:bookmarkStart w:id="10" w:name="O_1183412"/>
      <w:bookmarkEnd w:id="10"/>
      <w:r w:rsidRPr="00B97408">
        <w:t>Modification History</w:t>
      </w:r>
    </w:p>
    <w:p w:rsidR="00000000" w:rsidRPr="00B97408" w:rsidP="00A1613E">
      <w:pPr>
        <w:pStyle w:val="BodyText"/>
      </w:pPr>
      <w:r w:rsidRPr="00B97408">
        <w:t xml:space="preserve">Release 1. CHCEDS054 Contribute to teaching of Aboriginal and/or Torres Strait Islander language and culture supersedes and is not equivalent to CHCEDS029 Assist teacher to develop Aboriginal and/or Torres Strait Islander language and culture lessons. </w:t>
      </w:r>
    </w:p>
    <w:p w:rsidR="00000000" w:rsidRPr="00B97408" w:rsidP="00B97408">
      <w:pPr>
        <w:pStyle w:val="Heading1"/>
      </w:pPr>
      <w:bookmarkStart w:id="11" w:name="O_1183413"/>
      <w:bookmarkEnd w:id="11"/>
      <w:r w:rsidRPr="00B97408">
        <w:t>Performance Evidence</w:t>
      </w:r>
    </w:p>
    <w:p w:rsidR="00000000" w:rsidRPr="00B97408" w:rsidP="00A1613E">
      <w:pPr>
        <w:pStyle w:val="BodyText"/>
      </w:pPr>
      <w:r w:rsidRPr="00B97408">
        <w:t>Evidence of the ability to complete tasks outlined in elements and performance criteria of this unit in the context of the job role, and:</w:t>
      </w:r>
    </w:p>
    <w:p w:rsidR="00000000" w:rsidRPr="00B97408" w:rsidP="00B97408">
      <w:pPr>
        <w:pStyle w:val="ListBullet"/>
      </w:pPr>
      <w:r w:rsidRPr="00B97408">
        <w:t xml:space="preserve">assist a teacher to plan and implement at least one series of no less than five </w:t>
      </w:r>
      <w:r w:rsidRPr="00B97408">
        <w:t xml:space="preserve">learning experiences relating to Aboriginal and/or Torres Strait Islander language and culture </w:t>
      </w:r>
    </w:p>
    <w:p w:rsidR="00000000" w:rsidRPr="00B97408" w:rsidP="00B97408">
      <w:pPr>
        <w:pStyle w:val="ListBullet"/>
      </w:pPr>
      <w:r w:rsidRPr="00B97408">
        <w:t>achieve a demonstrated increase in language levels of at least one student in an Aboriginal and/or Torres Strait Islander language.</w:t>
      </w:r>
    </w:p>
    <w:p w:rsidR="00000000" w:rsidRPr="00B97408" w:rsidP="00B97408">
      <w:pPr>
        <w:pStyle w:val="AllowPageBreak"/>
      </w:pPr>
    </w:p>
    <w:p w:rsidR="00000000" w:rsidRPr="00B97408" w:rsidP="00B97408">
      <w:pPr>
        <w:pStyle w:val="Heading1"/>
      </w:pPr>
      <w:bookmarkStart w:id="12" w:name="O_1183414"/>
      <w:bookmarkEnd w:id="12"/>
      <w:r w:rsidRPr="00B97408">
        <w:t>Knowledge Evidence</w:t>
      </w:r>
    </w:p>
    <w:p w:rsidR="00000000" w:rsidRPr="00B97408" w:rsidP="00A1613E">
      <w:pPr>
        <w:pStyle w:val="BodyText"/>
      </w:pPr>
      <w:r w:rsidRPr="00B97408">
        <w:t>Demonstrated knowledge required to complete the tasks outlined in elements and performance criteria of this unit:</w:t>
      </w:r>
    </w:p>
    <w:p w:rsidR="00000000" w:rsidRPr="00B97408" w:rsidP="00B97408">
      <w:pPr>
        <w:pStyle w:val="ListBullet"/>
      </w:pPr>
      <w:r w:rsidRPr="00B97408">
        <w:t xml:space="preserve">sources of information on Aboriginal and/or Torres Strait Islander cultures and languages and how to determine what makes </w:t>
      </w:r>
      <w:r w:rsidRPr="00B97408">
        <w:t>a credible source</w:t>
      </w:r>
    </w:p>
    <w:p w:rsidR="00000000" w:rsidRPr="00B97408" w:rsidP="00B97408">
      <w:pPr>
        <w:pStyle w:val="ListBullet"/>
      </w:pPr>
      <w:r w:rsidRPr="00B97408">
        <w:t>protocols for researching and sharing information about Aboriginal and/or Torres Strait Islander cultures and languages</w:t>
      </w:r>
    </w:p>
    <w:p w:rsidR="00000000" w:rsidRPr="00B97408" w:rsidP="00B97408">
      <w:pPr>
        <w:pStyle w:val="ListBullet"/>
      </w:pPr>
      <w:r w:rsidRPr="00B97408">
        <w:t>organisational policies and programs for the promotion of language and culture in the school</w:t>
      </w:r>
    </w:p>
    <w:p w:rsidR="00000000" w:rsidRPr="00B97408" w:rsidP="00B97408">
      <w:pPr>
        <w:pStyle w:val="ListBullet"/>
      </w:pPr>
      <w:r w:rsidRPr="00B97408">
        <w:t xml:space="preserve">ways in which Aboriginal </w:t>
      </w:r>
      <w:r w:rsidRPr="00B97408">
        <w:t>and/or Torres Strait Islander cultures and language may be integrated into a series of learning experiences</w:t>
      </w:r>
    </w:p>
    <w:p w:rsidR="00000000" w:rsidRPr="00B97408" w:rsidP="00B97408">
      <w:pPr>
        <w:pStyle w:val="ListBullet"/>
      </w:pPr>
      <w:r w:rsidRPr="00B97408">
        <w:t>language and literacy learning strategies and activities</w:t>
      </w:r>
    </w:p>
    <w:p w:rsidR="00000000" w:rsidRPr="00B97408" w:rsidP="00B97408">
      <w:pPr>
        <w:pStyle w:val="ListBullet"/>
      </w:pPr>
      <w:r w:rsidRPr="00B97408">
        <w:t>use of assessment and evaluation criteria.</w:t>
      </w:r>
    </w:p>
    <w:p w:rsidR="00000000" w:rsidRPr="00B97408" w:rsidP="00B97408">
      <w:pPr>
        <w:pStyle w:val="AllowPageBreak"/>
      </w:pPr>
    </w:p>
    <w:p w:rsidR="00000000" w:rsidRPr="00B97408" w:rsidP="00B97408">
      <w:pPr>
        <w:pStyle w:val="Heading1"/>
      </w:pPr>
      <w:bookmarkStart w:id="13" w:name="O_1183415"/>
      <w:bookmarkEnd w:id="13"/>
      <w:r w:rsidRPr="00B97408">
        <w:t>Assessment Conditions</w:t>
      </w:r>
    </w:p>
    <w:p w:rsidR="00000000" w:rsidRPr="00B97408" w:rsidP="00A1613E">
      <w:pPr>
        <w:pStyle w:val="BodyText"/>
      </w:pPr>
      <w:r w:rsidRPr="00B97408">
        <w:t xml:space="preserve">Skills </w:t>
      </w:r>
      <w:r w:rsidRPr="00B97408">
        <w:t>must be demonstrated in the workplace:</w:t>
      </w:r>
    </w:p>
    <w:p w:rsidR="00000000" w:rsidRPr="00B97408" w:rsidP="00B97408">
      <w:pPr>
        <w:pStyle w:val="ListBullet"/>
      </w:pPr>
      <w:r w:rsidRPr="00B97408">
        <w:t>engagement with students must be directly observed by the assessor on at least one occasion</w:t>
      </w:r>
    </w:p>
    <w:p w:rsidR="00000000" w:rsidRPr="00B97408" w:rsidP="00B97408">
      <w:pPr>
        <w:pStyle w:val="ListBullet"/>
      </w:pPr>
      <w:r w:rsidRPr="00B97408">
        <w:t>remaining performance evidence may be collected through authenticated third-party reports</w:t>
      </w:r>
    </w:p>
    <w:p w:rsidR="00000000" w:rsidRPr="00B97408" w:rsidP="00B97408">
      <w:pPr>
        <w:pStyle w:val="ListBullet"/>
      </w:pPr>
      <w:r w:rsidRPr="00B97408">
        <w:t>observation and third-party report</w:t>
      </w:r>
      <w:r w:rsidRPr="00B97408">
        <w:t>s must be supplemented by other forms of evidence.</w:t>
      </w:r>
    </w:p>
    <w:p w:rsidR="00000000" w:rsidRPr="00B97408" w:rsidP="00A1613E">
      <w:pPr>
        <w:pStyle w:val="BodyText"/>
      </w:pPr>
      <w:r w:rsidRPr="00B97408">
        <w:t xml:space="preserve">Interactions with students must be supervised by a teacher or other educational professional. </w:t>
      </w:r>
    </w:p>
    <w:p w:rsidR="00000000" w:rsidRPr="00B97408" w:rsidP="00A1613E">
      <w:pPr>
        <w:pStyle w:val="BodyText"/>
      </w:pPr>
      <w:r w:rsidRPr="00B97408">
        <w:t>Assessment must ensure access to:</w:t>
      </w:r>
    </w:p>
    <w:p w:rsidR="00000000" w:rsidRPr="00B97408" w:rsidP="00B97408">
      <w:pPr>
        <w:pStyle w:val="ListBullet"/>
      </w:pPr>
      <w:r w:rsidRPr="00B97408">
        <w:t>sources of information about local Aboriginal and/or Torres Strait Islander</w:t>
      </w:r>
      <w:r w:rsidRPr="00B97408">
        <w:t xml:space="preserve"> cultures and languages </w:t>
      </w:r>
    </w:p>
    <w:p w:rsidR="00000000" w:rsidRPr="00B97408" w:rsidP="00B97408">
      <w:pPr>
        <w:pStyle w:val="ListBullet"/>
      </w:pPr>
      <w:r w:rsidRPr="00B97408">
        <w:t>curriculum information</w:t>
      </w:r>
    </w:p>
    <w:p w:rsidR="00000000" w:rsidRPr="00B97408" w:rsidP="00B97408">
      <w:pPr>
        <w:pStyle w:val="ListBullet"/>
      </w:pPr>
      <w:r w:rsidRPr="00B97408">
        <w:t>organisational policies and procedures for community engagement and promotion of language and culture</w:t>
      </w:r>
    </w:p>
    <w:p w:rsidR="00000000" w:rsidRPr="00B97408" w:rsidP="00B97408">
      <w:pPr>
        <w:pStyle w:val="ListBullet"/>
      </w:pPr>
      <w:r w:rsidRPr="00B97408">
        <w:t>students in a school</w:t>
      </w:r>
    </w:p>
    <w:p w:rsidR="00000000" w:rsidRPr="00B97408" w:rsidP="00B97408">
      <w:pPr>
        <w:pStyle w:val="ListBullet"/>
      </w:pPr>
      <w:r w:rsidRPr="00B97408">
        <w:t>colleagues for guidance and collaboration.</w:t>
      </w:r>
    </w:p>
    <w:p w:rsidR="00000000" w:rsidRPr="00B97408" w:rsidP="00A1613E">
      <w:pPr>
        <w:pStyle w:val="BodyText"/>
      </w:pPr>
      <w:r w:rsidRPr="00B97408">
        <w:t>Assessors must satisfy the Standards for Registered Training Organisations requirements for assessors.</w:t>
      </w:r>
    </w:p>
    <w:p w:rsidR="00000000" w:rsidRPr="00B97408" w:rsidP="00B97408">
      <w:pPr>
        <w:pStyle w:val="Heading1"/>
      </w:pPr>
      <w:bookmarkStart w:id="14" w:name="O_1183418"/>
      <w:bookmarkEnd w:id="14"/>
      <w:r w:rsidRPr="00B97408">
        <w:t>Links</w:t>
      </w:r>
    </w:p>
    <w:p w:rsidR="00000000" w:rsidRPr="00B97408" w:rsidP="00A1613E">
      <w:pPr>
        <w:pStyle w:val="BodyText"/>
      </w:pPr>
      <w:r w:rsidRPr="00B97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22A4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7408" w:rsidP="00B97408"/>
    <w:sectPr w:rsidSect="00B974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 w:rsidRPr="00A1613E" w:rsidP="00A16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E" w:rsidP="00B9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13E" w:rsidP="00B9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1613E" w:rsidP="00B974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 w:rsidP="00B9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13E">
      <w:t>Approved</w:t>
    </w:r>
    <w:r w:rsidR="00A161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1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13E">
      <w:rPr>
        <w:noProof/>
      </w:rPr>
      <w:t>4</w:t>
    </w:r>
    <w:r>
      <w:rPr>
        <w:noProof/>
      </w:rPr>
      <w:fldChar w:fldCharType="end"/>
    </w:r>
  </w:p>
  <w:p w:rsidR="00B97408" w:rsidP="00B9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1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13E">
      <w:t>HumanAbility</w:t>
    </w:r>
    <w:r w:rsidR="00A1613E">
      <w:fldChar w:fldCharType="end"/>
    </w:r>
  </w:p>
  <w:p w:rsidR="00B97408" w:rsidP="00B97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408" w:rsidRPr="00A1613E" w:rsidP="00A16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E" w:rsidRPr="002D2AF8" w:rsidP="00B9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CHCEDS054 Contribute to teaching of Aboriginal and/or Torres Strait Islander language and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613E" w:rsidP="00B974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8" w:rsidRPr="002D2AF8" w:rsidP="00B9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13E">
      <w:t>CHCEDS054 Contribute to teaching of Aboriginal and/or Torres Strait Islander language and culture</w:t>
    </w:r>
    <w:r w:rsidR="00A161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13E">
      <w:rPr>
        <w:noProof/>
      </w:rPr>
      <w:t>2 March 2025</w:t>
    </w:r>
    <w:r>
      <w:fldChar w:fldCharType="end"/>
    </w:r>
  </w:p>
  <w:p w:rsidR="00B97408" w:rsidP="00B97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85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48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408"/>
  </w:style>
  <w:style w:type="character" w:customStyle="1" w:styleId="Heading1Char">
    <w:name w:val="Heading 1 Char"/>
    <w:basedOn w:val="DefaultParagraphFont"/>
    <w:link w:val="Heading1"/>
    <w:rsid w:val="00B97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4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4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408"/>
    <w:rPr>
      <w:b/>
      <w:spacing w:val="0"/>
    </w:rPr>
  </w:style>
  <w:style w:type="character" w:styleId="Emphasis">
    <w:name w:val="Emphasis"/>
    <w:basedOn w:val="DefaultParagraphFont"/>
    <w:qFormat/>
    <w:rsid w:val="00B97408"/>
    <w:rPr>
      <w:i/>
    </w:rPr>
  </w:style>
  <w:style w:type="paragraph" w:customStyle="1" w:styleId="SuperHeading">
    <w:name w:val="SuperHeading"/>
    <w:basedOn w:val="Normal"/>
    <w:rsid w:val="00B97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4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7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408"/>
  </w:style>
  <w:style w:type="paragraph" w:styleId="TableofFigures">
    <w:name w:val="table of figures"/>
    <w:basedOn w:val="Normal"/>
    <w:next w:val="Normal"/>
    <w:semiHidden/>
    <w:rsid w:val="00B97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408"/>
    <w:rPr>
      <w:rFonts w:ascii="Wingdings" w:hAnsi="Wingdings"/>
    </w:rPr>
  </w:style>
  <w:style w:type="paragraph" w:customStyle="1" w:styleId="TableHeading">
    <w:name w:val="Table Heading"/>
    <w:basedOn w:val="HeadingBase"/>
    <w:rsid w:val="00B97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408"/>
    <w:rPr>
      <w:color w:val="0033CC"/>
      <w:u w:val="none"/>
    </w:rPr>
  </w:style>
  <w:style w:type="paragraph" w:customStyle="1" w:styleId="BodyTextRight">
    <w:name w:val="Body Text Right"/>
    <w:basedOn w:val="BodyText"/>
    <w:rsid w:val="00B97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408"/>
    <w:rPr>
      <w:sz w:val="32"/>
    </w:rPr>
  </w:style>
  <w:style w:type="paragraph" w:customStyle="1" w:styleId="HeadingProcedure">
    <w:name w:val="Heading Procedure"/>
    <w:basedOn w:val="HeadingBase"/>
    <w:next w:val="Normal"/>
    <w:rsid w:val="00B97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408"/>
    <w:pPr>
      <w:spacing w:before="60" w:after="60"/>
    </w:pPr>
  </w:style>
  <w:style w:type="paragraph" w:styleId="ListContinue">
    <w:name w:val="List Continue"/>
    <w:basedOn w:val="List"/>
    <w:rsid w:val="00B97408"/>
    <w:pPr>
      <w:ind w:firstLine="0"/>
    </w:pPr>
  </w:style>
  <w:style w:type="paragraph" w:customStyle="1" w:styleId="ListNote">
    <w:name w:val="List Note"/>
    <w:basedOn w:val="List"/>
    <w:rsid w:val="00B97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408"/>
    <w:rPr>
      <w:rFonts w:ascii="Courier New" w:hAnsi="Courier New"/>
    </w:rPr>
  </w:style>
  <w:style w:type="paragraph" w:customStyle="1" w:styleId="NoteBullet">
    <w:name w:val="Note Bullet"/>
    <w:basedOn w:val="Note"/>
    <w:rsid w:val="00B97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408"/>
    <w:rPr>
      <w:b/>
      <w:smallCaps/>
    </w:rPr>
  </w:style>
  <w:style w:type="paragraph" w:customStyle="1" w:styleId="TableListNumber">
    <w:name w:val="Table List Number"/>
    <w:basedOn w:val="ListNumber"/>
    <w:rsid w:val="00B97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408"/>
    <w:pPr>
      <w:numPr>
        <w:numId w:val="8"/>
      </w:numPr>
    </w:pPr>
  </w:style>
  <w:style w:type="paragraph" w:customStyle="1" w:styleId="ListAlpha2">
    <w:name w:val="List Alpha 2"/>
    <w:basedOn w:val="List2"/>
    <w:rsid w:val="00B97408"/>
    <w:pPr>
      <w:numPr>
        <w:numId w:val="7"/>
      </w:numPr>
    </w:pPr>
  </w:style>
  <w:style w:type="paragraph" w:styleId="List2">
    <w:name w:val="List 2"/>
    <w:basedOn w:val="BodyText"/>
    <w:rsid w:val="00B97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408"/>
    <w:pPr>
      <w:numPr>
        <w:numId w:val="3"/>
      </w:numPr>
    </w:pPr>
  </w:style>
  <w:style w:type="paragraph" w:styleId="ListContinue2">
    <w:name w:val="List Continue 2"/>
    <w:basedOn w:val="List2"/>
    <w:rsid w:val="00B97408"/>
    <w:pPr>
      <w:ind w:firstLine="0"/>
    </w:pPr>
  </w:style>
  <w:style w:type="paragraph" w:styleId="ListContinue3">
    <w:name w:val="List Continue 3"/>
    <w:basedOn w:val="List3"/>
    <w:rsid w:val="00B97408"/>
    <w:pPr>
      <w:ind w:left="1021" w:firstLine="0"/>
    </w:pPr>
  </w:style>
  <w:style w:type="paragraph" w:styleId="ListContinue4">
    <w:name w:val="List Continue 4"/>
    <w:basedOn w:val="List4"/>
    <w:rsid w:val="00B97408"/>
    <w:pPr>
      <w:ind w:firstLine="0"/>
    </w:pPr>
  </w:style>
  <w:style w:type="paragraph" w:styleId="ListContinue5">
    <w:name w:val="List Continue 5"/>
    <w:basedOn w:val="List5"/>
    <w:rsid w:val="00B97408"/>
    <w:pPr>
      <w:ind w:firstLine="0"/>
    </w:pPr>
  </w:style>
  <w:style w:type="paragraph" w:styleId="ListNumber3">
    <w:name w:val="List Number 3"/>
    <w:basedOn w:val="List3"/>
    <w:rsid w:val="00B97408"/>
    <w:pPr>
      <w:numPr>
        <w:numId w:val="4"/>
      </w:numPr>
    </w:pPr>
  </w:style>
  <w:style w:type="paragraph" w:styleId="ListNumber4">
    <w:name w:val="List Number 4"/>
    <w:basedOn w:val="List4"/>
    <w:rsid w:val="00B97408"/>
    <w:pPr>
      <w:numPr>
        <w:numId w:val="5"/>
      </w:numPr>
    </w:pPr>
  </w:style>
  <w:style w:type="paragraph" w:styleId="ListNumber5">
    <w:name w:val="List Number 5"/>
    <w:basedOn w:val="List5"/>
    <w:rsid w:val="00B97408"/>
    <w:pPr>
      <w:numPr>
        <w:numId w:val="6"/>
      </w:numPr>
    </w:pPr>
  </w:style>
  <w:style w:type="paragraph" w:styleId="BlockText">
    <w:name w:val="Block Text"/>
    <w:basedOn w:val="Normal"/>
    <w:rsid w:val="00B97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408"/>
    <w:rPr>
      <w:sz w:val="16"/>
      <w:vertAlign w:val="superscript"/>
    </w:rPr>
  </w:style>
  <w:style w:type="character" w:customStyle="1" w:styleId="Symbols">
    <w:name w:val="Symbols"/>
    <w:basedOn w:val="DefaultParagraphFont"/>
    <w:rsid w:val="00B97408"/>
    <w:rPr>
      <w:rFonts w:ascii="Symbol" w:hAnsi="Symbol"/>
    </w:rPr>
  </w:style>
  <w:style w:type="character" w:customStyle="1" w:styleId="MenuOptions">
    <w:name w:val="Menu Options"/>
    <w:basedOn w:val="DefaultParagraphFont"/>
    <w:rsid w:val="00B97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408"/>
    <w:rPr>
      <w:b/>
    </w:rPr>
  </w:style>
  <w:style w:type="character" w:customStyle="1" w:styleId="Underlined">
    <w:name w:val="Underlined"/>
    <w:basedOn w:val="DefaultParagraphFont"/>
    <w:rsid w:val="00B97408"/>
    <w:rPr>
      <w:u w:val="single"/>
    </w:rPr>
  </w:style>
  <w:style w:type="paragraph" w:customStyle="1" w:styleId="TableBodyTextRight">
    <w:name w:val="Table Body Text Right"/>
    <w:basedOn w:val="TableBodyText"/>
    <w:rsid w:val="00B97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408"/>
    <w:rPr>
      <w:sz w:val="18"/>
    </w:rPr>
  </w:style>
  <w:style w:type="paragraph" w:customStyle="1" w:styleId="BodySmallRight">
    <w:name w:val="Body Small Right"/>
    <w:basedOn w:val="BodyTextRight"/>
    <w:rsid w:val="00B97408"/>
    <w:rPr>
      <w:sz w:val="18"/>
      <w:szCs w:val="18"/>
    </w:rPr>
  </w:style>
  <w:style w:type="paragraph" w:customStyle="1" w:styleId="MarginEdition">
    <w:name w:val="Margin Edition"/>
    <w:basedOn w:val="MarginNote"/>
    <w:rsid w:val="00B97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408"/>
    <w:rPr>
      <w:sz w:val="2"/>
      <w:szCs w:val="2"/>
    </w:rPr>
  </w:style>
  <w:style w:type="character" w:customStyle="1" w:styleId="Small">
    <w:name w:val="Small"/>
    <w:basedOn w:val="DefaultParagraphFont"/>
    <w:rsid w:val="00B97408"/>
    <w:rPr>
      <w:sz w:val="16"/>
    </w:rPr>
  </w:style>
  <w:style w:type="paragraph" w:customStyle="1" w:styleId="WideTable">
    <w:name w:val="Wide Table"/>
    <w:basedOn w:val="Normal"/>
    <w:rsid w:val="00B97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408"/>
  </w:style>
  <w:style w:type="paragraph" w:styleId="Quote">
    <w:name w:val="Quote"/>
    <w:basedOn w:val="Heading1"/>
    <w:link w:val="QuoteChar"/>
    <w:qFormat/>
    <w:rsid w:val="00B97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408"/>
    <w:pPr>
      <w:pageBreakBefore/>
    </w:pPr>
  </w:style>
  <w:style w:type="paragraph" w:customStyle="1" w:styleId="Border">
    <w:name w:val="Border"/>
    <w:basedOn w:val="Normal"/>
    <w:qFormat/>
    <w:rsid w:val="00B97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408"/>
    <w:rPr>
      <w:u w:val="single"/>
    </w:rPr>
  </w:style>
  <w:style w:type="character" w:customStyle="1" w:styleId="BoldandItalics">
    <w:name w:val="Bold and Italics"/>
    <w:qFormat/>
    <w:rsid w:val="00B97408"/>
    <w:rPr>
      <w:b/>
      <w:i/>
      <w:u w:val="none"/>
    </w:rPr>
  </w:style>
  <w:style w:type="paragraph" w:styleId="BalloonText">
    <w:name w:val="Balloon Text"/>
    <w:basedOn w:val="Normal"/>
    <w:link w:val="BalloonTextChar"/>
    <w:rsid w:val="00B9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408"/>
    <w:pPr>
      <w:spacing w:before="0" w:after="0"/>
    </w:pPr>
  </w:style>
  <w:style w:type="paragraph" w:customStyle="1" w:styleId="BodyTextBold">
    <w:name w:val="Body Text Bold"/>
    <w:basedOn w:val="BodyText"/>
    <w:qFormat/>
    <w:rsid w:val="00B97408"/>
    <w:rPr>
      <w:b/>
    </w:rPr>
  </w:style>
  <w:style w:type="character" w:styleId="Hyperlink">
    <w:name w:val="Hyperlink"/>
    <w:basedOn w:val="DefaultParagraphFont"/>
    <w:uiPriority w:val="99"/>
    <w:unhideWhenUsed/>
    <w:rsid w:val="00A16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5714</Characters>
  <Application>Microsoft Office Word</Application>
  <DocSecurity>0</DocSecurity>
  <Lines>163</Lines>
  <Paragraphs>95</Paragraphs>
  <ScaleCrop>false</ScaleCrop>
  <Company>Author-it Software Corporation Ltd.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CHCEDS054 Contribute to teaching of Aboriginal and/or Torres Strait Islander language and culture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