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A2A" w:rsidP="00325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CHCEDS052 Deliver elements of teaching and learning programs</w:t>
      </w:r>
      <w:r>
        <w:fldChar w:fldCharType="end"/>
      </w:r>
    </w:p>
    <w:p w:rsidR="00325A2A" w:rsidP="00325A2A">
      <w:pPr>
        <w:pStyle w:val="Version"/>
        <w:sectPr w:rsidSect="00C60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C05" w:rsidP="00C60C05">
      <w:pPr>
        <w:pStyle w:val="SuperHeading"/>
      </w:pPr>
      <w:r w:rsidRPr="00C60C05">
        <w:t>CHCEDS052 Deliver elements of teaching and learning programs</w:t>
      </w:r>
    </w:p>
    <w:p w:rsidR="00000000" w:rsidRPr="00C60C05" w:rsidP="00C60C05">
      <w:pPr>
        <w:pStyle w:val="Heading1"/>
      </w:pPr>
      <w:bookmarkStart w:id="1" w:name="O_1183364"/>
      <w:bookmarkEnd w:id="1"/>
      <w:r w:rsidRPr="00C60C05">
        <w:t>Modification History</w:t>
      </w:r>
    </w:p>
    <w:p w:rsidR="00000000" w:rsidRPr="00C60C05" w:rsidP="00325A2A">
      <w:pPr>
        <w:pStyle w:val="BodyText"/>
      </w:pPr>
      <w:r w:rsidRPr="00C60C05">
        <w:t>Release 1. CHCEDS052 Deliver elements of teaching and learning programs supersedes and is not equivalent to CHCEDS026 Deliver elements of teaching and learning programs.</w:t>
      </w:r>
    </w:p>
    <w:p w:rsidR="00000000" w:rsidRPr="00C60C05" w:rsidP="00C60C05">
      <w:pPr>
        <w:pStyle w:val="Heading1"/>
      </w:pPr>
      <w:bookmarkStart w:id="2" w:name="O_1183365"/>
      <w:bookmarkEnd w:id="2"/>
      <w:r w:rsidRPr="00C60C05">
        <w:t>Application</w:t>
      </w:r>
    </w:p>
    <w:p w:rsidR="00000000" w:rsidRPr="00C60C05" w:rsidP="00325A2A">
      <w:pPr>
        <w:pStyle w:val="BodyText"/>
      </w:pPr>
      <w:r w:rsidRPr="00C60C05">
        <w:t>This unit descri</w:t>
      </w:r>
      <w:r w:rsidRPr="00C60C05">
        <w:t xml:space="preserve">bes the performance outcomes, skills and knowledge required to establish the learning environment, facilitate structured delivery and monitor outcomes. </w:t>
      </w:r>
    </w:p>
    <w:p w:rsidR="00000000" w:rsidRPr="00C60C05" w:rsidP="00325A2A">
      <w:pPr>
        <w:pStyle w:val="BodyText"/>
      </w:pPr>
      <w:r w:rsidRPr="00C60C05">
        <w:t>The unit applies to education support workers who operate under the guidance and supervision of a teach</w:t>
      </w:r>
      <w:r w:rsidRPr="00C60C05">
        <w:t>er or other educational professional. They work mainly with students in classroom settings in primary or secondary schools, as defined by State/Territory legislation.</w:t>
      </w:r>
    </w:p>
    <w:p w:rsidR="00000000" w:rsidRPr="00C60C05" w:rsidP="00325A2A">
      <w:pPr>
        <w:pStyle w:val="BodyText"/>
      </w:pPr>
      <w:r w:rsidRPr="00C60C05">
        <w:t>The skills in this unit must be applied in accordance with Commonwealth and State/Territo</w:t>
      </w:r>
      <w:r w:rsidRPr="00C60C05">
        <w:t>ry legislation, Australian standards and industry codes of practice.</w:t>
      </w:r>
    </w:p>
    <w:p w:rsidR="00000000" w:rsidRPr="00C60C05" w:rsidP="00325A2A">
      <w:pPr>
        <w:pStyle w:val="BodyText"/>
      </w:pPr>
      <w:r w:rsidRPr="00C60C05">
        <w:t>No occupational licensing, certification or specific legislative requirements apply to this unit at the time of publication.</w:t>
      </w:r>
    </w:p>
    <w:p w:rsidR="00000000" w:rsidRPr="00C60C05" w:rsidP="00C60C05">
      <w:pPr>
        <w:pStyle w:val="Heading1"/>
      </w:pPr>
      <w:bookmarkStart w:id="3" w:name="O_1183366"/>
      <w:bookmarkEnd w:id="3"/>
      <w:r w:rsidRPr="00C60C05">
        <w:t>Pre-requisite Unit</w:t>
      </w:r>
    </w:p>
    <w:p w:rsidR="00000000" w:rsidRPr="00C60C05" w:rsidP="00325A2A">
      <w:pPr>
        <w:pStyle w:val="BodyText"/>
      </w:pPr>
      <w:r w:rsidRPr="00C60C05">
        <w:t>Nil</w:t>
      </w:r>
    </w:p>
    <w:p w:rsidR="00000000" w:rsidRPr="00C60C05" w:rsidP="00C60C05">
      <w:pPr>
        <w:pStyle w:val="Heading1"/>
      </w:pPr>
      <w:bookmarkStart w:id="4" w:name="O_1183367"/>
      <w:bookmarkEnd w:id="4"/>
      <w:r w:rsidRPr="00C60C05">
        <w:t>C</w:t>
      </w:r>
      <w:r w:rsidRPr="00C60C05">
        <w:t>ompetency Field</w:t>
      </w:r>
    </w:p>
    <w:p w:rsidR="00000000" w:rsidRPr="00C60C05" w:rsidP="00325A2A">
      <w:pPr>
        <w:pStyle w:val="BodyText"/>
      </w:pPr>
      <w:r w:rsidRPr="00C60C05">
        <w:t>Education Support</w:t>
      </w:r>
    </w:p>
    <w:p w:rsidR="00000000" w:rsidRPr="00C60C05" w:rsidP="00C60C05">
      <w:pPr>
        <w:pStyle w:val="Heading1"/>
      </w:pPr>
      <w:bookmarkStart w:id="5" w:name="O_1183368"/>
      <w:bookmarkEnd w:id="5"/>
      <w:r w:rsidRPr="00C60C05">
        <w:t>Unit Sector</w:t>
      </w:r>
    </w:p>
    <w:p w:rsidR="00000000" w:rsidRPr="00C60C05" w:rsidP="00325A2A">
      <w:pPr>
        <w:pStyle w:val="BodyText"/>
      </w:pPr>
      <w:r w:rsidRPr="00C60C05">
        <w:t>Children’s Education and Care</w:t>
      </w:r>
    </w:p>
    <w:p w:rsidR="00000000" w:rsidRPr="00C60C05" w:rsidP="00C60C05">
      <w:pPr>
        <w:pStyle w:val="Heading1"/>
      </w:pPr>
      <w:bookmarkStart w:id="6" w:name="O_1183369"/>
      <w:bookmarkEnd w:id="6"/>
      <w:r w:rsidRPr="00C60C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BodyText"/>
            </w:pPr>
            <w:r w:rsidRPr="00C60C05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rPr>
                <w:rStyle w:val="SpecialBold"/>
              </w:rPr>
              <w:t>PERFORMANCE</w:t>
            </w:r>
            <w:r w:rsidRPr="00C60C05">
              <w:t xml:space="preserve"> </w:t>
            </w:r>
            <w:r w:rsidRPr="00C60C05">
              <w:rPr>
                <w:rStyle w:val="SpecialBold"/>
              </w:rPr>
              <w:t>CRITERIA</w:t>
            </w:r>
          </w:p>
        </w:tc>
      </w:tr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BodyText"/>
            </w:pPr>
            <w:r w:rsidRPr="00C60C05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List"/>
              <w:rPr>
                <w:lang w:val="en-NZ"/>
              </w:rPr>
            </w:pPr>
            <w:r w:rsidRPr="00C60C05">
              <w:t>1.  Establish an environment conducive to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List"/>
            </w:pPr>
            <w:r w:rsidRPr="00C60C05">
              <w:t>1.1. Discuss the learning activity with the supervising teacher and confirm delivery requirements.</w:t>
            </w:r>
          </w:p>
          <w:p w:rsidR="00000000" w:rsidRPr="00C60C05" w:rsidP="00C60C05">
            <w:pPr>
              <w:pStyle w:val="List"/>
            </w:pPr>
            <w:r w:rsidRPr="00C60C05">
              <w:t>1.2. Ide</w:t>
            </w:r>
            <w:r w:rsidRPr="00C60C05">
              <w:t>ntify individual learning needs with the supervising teacher and agree on appropriate strategies.</w:t>
            </w:r>
          </w:p>
          <w:p w:rsidR="00000000" w:rsidP="00C60C05">
            <w:pPr>
              <w:pStyle w:val="List"/>
              <w:rPr>
                <w:lang w:val="en-NZ"/>
              </w:rPr>
            </w:pPr>
            <w:r w:rsidRPr="00C60C05">
              <w:t>1.3. Confirm availability of resources before activity commences and document resources to be used.</w:t>
            </w:r>
          </w:p>
        </w:tc>
      </w:tr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List"/>
              <w:rPr>
                <w:lang w:val="en-NZ"/>
              </w:rPr>
            </w:pPr>
            <w:r w:rsidRPr="00C60C05">
              <w:t>2.  Deliver and facilitate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List"/>
            </w:pPr>
            <w:r w:rsidRPr="00C60C05">
              <w:t>2.1. Establish a lea</w:t>
            </w:r>
            <w:r w:rsidRPr="00C60C05">
              <w:t>rning relationship with students using appropriate verbal and non-verbal communication skills.</w:t>
            </w:r>
          </w:p>
          <w:p w:rsidR="00000000" w:rsidRPr="00C60C05" w:rsidP="00C60C05">
            <w:pPr>
              <w:pStyle w:val="List"/>
            </w:pPr>
            <w:r w:rsidRPr="00C60C05">
              <w:t>2.2. Initiate relationships with and between students that support inclusion, acknowledge diversity and contribute to a positive learning environment.</w:t>
            </w:r>
          </w:p>
          <w:p w:rsidR="00000000" w:rsidRPr="00C60C05" w:rsidP="00C60C05">
            <w:pPr>
              <w:pStyle w:val="List"/>
            </w:pPr>
            <w:r w:rsidRPr="00C60C05">
              <w:t>2.3. Interact with students based on principles of practice and according to learning styles and identified learner characteristics.</w:t>
            </w:r>
          </w:p>
          <w:p w:rsidR="00000000" w:rsidRPr="00C60C05" w:rsidP="00C60C05">
            <w:pPr>
              <w:pStyle w:val="List"/>
            </w:pPr>
            <w:r w:rsidRPr="00C60C05">
              <w:t>2.4. Provide opportunities for students to use skills during learning activities.</w:t>
            </w:r>
          </w:p>
          <w:p w:rsidR="00000000" w:rsidP="00C60C05">
            <w:pPr>
              <w:pStyle w:val="List"/>
              <w:rPr>
                <w:lang w:val="en-NZ"/>
              </w:rPr>
            </w:pPr>
            <w:r w:rsidRPr="00C60C05">
              <w:t>2.5. Use and adapt delivery strategies, t</w:t>
            </w:r>
            <w:r w:rsidRPr="00C60C05">
              <w:t>echnologies and equipment to optimise student learning.</w:t>
            </w:r>
          </w:p>
        </w:tc>
      </w:tr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List"/>
              <w:rPr>
                <w:lang w:val="en-NZ"/>
              </w:rPr>
            </w:pPr>
            <w:r w:rsidRPr="00C60C05">
              <w:t>3.  Demonstrate effective facilitation.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List"/>
            </w:pPr>
            <w:r w:rsidRPr="00C60C05">
              <w:t>3.1. Use presentation techniques that make delivery engaging and relevant.</w:t>
            </w:r>
          </w:p>
          <w:p w:rsidR="00000000" w:rsidRPr="00C60C05" w:rsidP="00C60C05">
            <w:pPr>
              <w:pStyle w:val="List"/>
            </w:pPr>
            <w:r w:rsidRPr="00C60C05">
              <w:t>3.2. Use facilitation methods that support effective participation, and individual a</w:t>
            </w:r>
            <w:r w:rsidRPr="00C60C05">
              <w:t>nd group management.</w:t>
            </w:r>
          </w:p>
          <w:p w:rsidR="00000000" w:rsidP="00C60C05">
            <w:pPr>
              <w:pStyle w:val="List"/>
              <w:rPr>
                <w:lang w:val="en-NZ"/>
              </w:rPr>
            </w:pPr>
            <w:r w:rsidRPr="00C60C05">
              <w:t>3.3. Monitor and document student progress using agreed observation techniques.</w:t>
            </w:r>
          </w:p>
        </w:tc>
      </w:tr>
      <w:tr w:rsidTr="00C6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t>4.  Monitor learning and review delivery.</w:t>
            </w:r>
            <w:r w:rsidRPr="00C60C05">
              <w:tab/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List"/>
            </w:pPr>
            <w:r w:rsidRPr="00C60C05">
              <w:t>4.1. Monitor and document student progress against desired outcomes and individual learner needs.</w:t>
            </w:r>
          </w:p>
          <w:p w:rsidR="00000000" w:rsidRPr="00C60C05" w:rsidP="00C60C05">
            <w:pPr>
              <w:pStyle w:val="List"/>
            </w:pPr>
            <w:r w:rsidRPr="00C60C05">
              <w:t>4.2. Complete</w:t>
            </w:r>
            <w:r w:rsidRPr="00C60C05">
              <w:t xml:space="preserve"> all required documentation accurately according to organisational procedures.</w:t>
            </w:r>
          </w:p>
          <w:p w:rsidR="00000000" w:rsidRPr="00C60C05" w:rsidP="00C60C05">
            <w:pPr>
              <w:pStyle w:val="List"/>
            </w:pPr>
            <w:r w:rsidRPr="00C60C05">
              <w:t>4.3. Review and consider own delivery performance.</w:t>
            </w:r>
          </w:p>
          <w:p w:rsidR="00000000" w:rsidRPr="00C60C05" w:rsidP="00C60C05">
            <w:pPr>
              <w:pStyle w:val="List"/>
            </w:pPr>
            <w:r w:rsidRPr="00C60C05">
              <w:t>4.4. Request feedback and documents from the supervisor on quality of delivery and areas for improvement of performance.</w:t>
            </w:r>
          </w:p>
          <w:p w:rsidR="00000000" w:rsidRPr="00C60C05" w:rsidP="00C60C05">
            <w:pPr>
              <w:pStyle w:val="List"/>
            </w:pPr>
            <w:r w:rsidRPr="00C60C05">
              <w:t>4.5. Implement identified improvements to delivery techniques.</w:t>
            </w:r>
          </w:p>
        </w:tc>
      </w:tr>
    </w:tbl>
    <w:p w:rsidR="00000000" w:rsidRPr="00C60C05" w:rsidP="00C60C05">
      <w:pPr>
        <w:pStyle w:val="BodyText"/>
      </w:pPr>
    </w:p>
    <w:p w:rsidR="00000000" w:rsidRPr="00C60C05" w:rsidP="00C60C05">
      <w:pPr>
        <w:pStyle w:val="AllowPageBreak"/>
      </w:pPr>
    </w:p>
    <w:p w:rsidR="00000000" w:rsidRPr="00C60C05" w:rsidP="00C60C05">
      <w:pPr>
        <w:pStyle w:val="Heading1"/>
      </w:pPr>
      <w:bookmarkStart w:id="7" w:name="O_1183370"/>
      <w:bookmarkEnd w:id="7"/>
      <w:r w:rsidRPr="00C60C0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9"/>
        <w:gridCol w:w="6797"/>
      </w:tblGrid>
      <w:tr w:rsidTr="00325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t>Foundation skills essential to performance in this unit, but not explicit in the performance criteria are listed below.</w:t>
            </w:r>
          </w:p>
        </w:tc>
      </w:tr>
      <w:tr w:rsidTr="00325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BodyText"/>
            </w:pPr>
            <w:r w:rsidRPr="00C60C0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rPr>
                <w:rStyle w:val="SpecialBold"/>
              </w:rPr>
              <w:t>DESCRIPTION</w:t>
            </w:r>
          </w:p>
        </w:tc>
      </w:tr>
      <w:tr w:rsidTr="00325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ListBullet"/>
              <w:rPr>
                <w:lang w:val="en-NZ"/>
              </w:rPr>
            </w:pPr>
            <w:r w:rsidRPr="00C60C05">
              <w:t xml:space="preserve">record information according to organisational policies and procedures. </w:t>
            </w:r>
          </w:p>
        </w:tc>
      </w:tr>
      <w:tr w:rsidTr="00325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ListBullet"/>
              <w:rPr>
                <w:lang w:val="en-NZ"/>
              </w:rPr>
            </w:pPr>
            <w:r w:rsidRPr="00C60C05">
              <w:t>use listening and questioning to seek information and confirm understanding.</w:t>
            </w:r>
          </w:p>
        </w:tc>
      </w:tr>
      <w:tr w:rsidTr="00325A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C05">
            <w:pPr>
              <w:pStyle w:val="BodyText"/>
              <w:rPr>
                <w:lang w:val="en-NZ"/>
              </w:rPr>
            </w:pPr>
            <w:r w:rsidRPr="00C60C0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C05" w:rsidP="00C60C05">
            <w:pPr>
              <w:pStyle w:val="ListBullet"/>
            </w:pPr>
            <w:r w:rsidRPr="00C60C05">
              <w:t xml:space="preserve">record, monitor and report on </w:t>
            </w:r>
            <w:r w:rsidRPr="00C60C05">
              <w:t>student progress using digital media according to organisational procedures.</w:t>
            </w:r>
          </w:p>
        </w:tc>
      </w:tr>
    </w:tbl>
    <w:p w:rsidR="00000000" w:rsidRPr="00C60C05" w:rsidP="00C60C05">
      <w:pPr>
        <w:pStyle w:val="BodyText"/>
      </w:pPr>
    </w:p>
    <w:p w:rsidR="00000000" w:rsidRPr="00C60C05" w:rsidP="00C60C05">
      <w:pPr>
        <w:pStyle w:val="AllowPageBreak"/>
      </w:pPr>
    </w:p>
    <w:p w:rsidR="00000000" w:rsidRPr="00C60C05" w:rsidP="00C60C05">
      <w:pPr>
        <w:pStyle w:val="Heading1"/>
      </w:pPr>
      <w:bookmarkStart w:id="8" w:name="O_1183372"/>
      <w:bookmarkEnd w:id="8"/>
      <w:r w:rsidRPr="00C60C05">
        <w:t>Unit Mapping Information</w:t>
      </w:r>
    </w:p>
    <w:p w:rsidR="00000000" w:rsidRPr="00C60C05" w:rsidP="00325A2A">
      <w:pPr>
        <w:pStyle w:val="BodyText"/>
      </w:pPr>
      <w:r w:rsidRPr="00C60C05">
        <w:t>Release 1. CHCEDS052 Deliver elements of teaching and learning programs supersedes and is not equivalent to CHCEDS026 Deliver elements of teaching and learning programs.</w:t>
      </w:r>
    </w:p>
    <w:p w:rsidR="00000000" w:rsidRPr="00C60C05" w:rsidP="00C60C05">
      <w:pPr>
        <w:pStyle w:val="Heading1"/>
      </w:pPr>
      <w:bookmarkStart w:id="9" w:name="O_1183379"/>
      <w:bookmarkEnd w:id="9"/>
      <w:r w:rsidRPr="00C60C05">
        <w:t>Links</w:t>
      </w:r>
    </w:p>
    <w:p w:rsidR="00000000" w:rsidRPr="00C60C05" w:rsidP="00325A2A">
      <w:pPr>
        <w:pStyle w:val="BodyText"/>
      </w:pPr>
      <w:r w:rsidRPr="00C60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71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60C05" w:rsidP="00325A2A">
      <w:pPr>
        <w:pStyle w:val="BodyText"/>
        <w:sectPr w:rsidSect="00C60C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C05" w:rsidP="00C60C05">
      <w:pPr>
        <w:pStyle w:val="SuperHeading"/>
      </w:pPr>
      <w:r w:rsidRPr="00C60C05">
        <w:t>Assessment Requirements for CHCEDS052 Deliver elements of teaching and learning programs</w:t>
      </w:r>
    </w:p>
    <w:p w:rsidR="00000000" w:rsidRPr="00C60C05" w:rsidP="00C60C05">
      <w:pPr>
        <w:pStyle w:val="Heading1"/>
      </w:pPr>
      <w:bookmarkStart w:id="10" w:name="O_1183374"/>
      <w:bookmarkEnd w:id="10"/>
      <w:r w:rsidRPr="00C60C05">
        <w:t>Modification Hist</w:t>
      </w:r>
      <w:r w:rsidRPr="00C60C05">
        <w:t>ory</w:t>
      </w:r>
    </w:p>
    <w:p w:rsidR="00000000" w:rsidRPr="00C60C05" w:rsidP="00325A2A">
      <w:pPr>
        <w:pStyle w:val="BodyText"/>
      </w:pPr>
      <w:r w:rsidRPr="00C60C05">
        <w:t>Release 1. CHCEDS052 Deliver elements of teaching and learning programs supersedes and is not equivalent to CHCEDS026 Deliver elements of teaching and learning programs.</w:t>
      </w:r>
    </w:p>
    <w:p w:rsidR="00000000" w:rsidRPr="00C60C05" w:rsidP="00C60C05">
      <w:pPr>
        <w:pStyle w:val="Heading1"/>
      </w:pPr>
      <w:bookmarkStart w:id="11" w:name="O_1183375"/>
      <w:bookmarkEnd w:id="11"/>
      <w:r w:rsidRPr="00C60C05">
        <w:t>Performance Evidence</w:t>
      </w:r>
    </w:p>
    <w:p w:rsidR="00000000" w:rsidRPr="00C60C05" w:rsidP="00325A2A">
      <w:pPr>
        <w:pStyle w:val="BodyText"/>
      </w:pPr>
      <w:r w:rsidRPr="00C60C05">
        <w:t>Evidence of the ability to complete tasks outlined in elements and performance criteria of this unit in the context of the job role, and:</w:t>
      </w:r>
    </w:p>
    <w:p w:rsidR="00000000" w:rsidRPr="00C60C05" w:rsidP="00C60C05">
      <w:pPr>
        <w:pStyle w:val="ListBullet"/>
      </w:pPr>
      <w:r w:rsidRPr="00C60C05">
        <w:t xml:space="preserve">prepare for and deliver two structured sessions each to a group of at least five students </w:t>
      </w:r>
    </w:p>
    <w:p w:rsidR="00000000" w:rsidRPr="00C60C05" w:rsidP="00C60C05">
      <w:pPr>
        <w:pStyle w:val="ListBullet"/>
      </w:pPr>
      <w:r w:rsidRPr="00C60C05">
        <w:t>use the following to facil</w:t>
      </w:r>
      <w:r w:rsidRPr="00C60C05">
        <w:t>itate the above sessions:</w:t>
      </w:r>
    </w:p>
    <w:p w:rsidR="00000000" w:rsidRPr="00C60C05" w:rsidP="00C60C05">
      <w:pPr>
        <w:pStyle w:val="ListBullet2"/>
      </w:pPr>
      <w:r w:rsidRPr="00C60C05">
        <w:t xml:space="preserve">three different delivery strategies </w:t>
      </w:r>
    </w:p>
    <w:p w:rsidR="00000000" w:rsidRPr="00C60C05" w:rsidP="00C60C05">
      <w:pPr>
        <w:pStyle w:val="ListBullet2"/>
      </w:pPr>
      <w:r w:rsidRPr="00C60C05">
        <w:t>one technology</w:t>
      </w:r>
    </w:p>
    <w:p w:rsidR="00000000" w:rsidRPr="00C60C05" w:rsidP="00C60C05">
      <w:pPr>
        <w:pStyle w:val="ListBullet"/>
      </w:pPr>
      <w:r w:rsidRPr="00C60C05">
        <w:t>monitor and document student outcomes from one structured session.</w:t>
      </w:r>
    </w:p>
    <w:p w:rsidR="00000000" w:rsidRPr="00C60C05" w:rsidP="00C60C05">
      <w:pPr>
        <w:pStyle w:val="AllowPageBreak"/>
      </w:pPr>
    </w:p>
    <w:p w:rsidR="00000000" w:rsidRPr="00C60C05" w:rsidP="00C60C05">
      <w:pPr>
        <w:pStyle w:val="Heading1"/>
      </w:pPr>
      <w:bookmarkStart w:id="12" w:name="O_1183376"/>
      <w:bookmarkEnd w:id="12"/>
      <w:r w:rsidRPr="00C60C05">
        <w:t>Knowledge Evidence</w:t>
      </w:r>
    </w:p>
    <w:p w:rsidR="00000000" w:rsidRPr="00C60C05" w:rsidP="00325A2A">
      <w:pPr>
        <w:pStyle w:val="BodyText"/>
      </w:pPr>
      <w:r w:rsidRPr="00C60C05">
        <w:t>Demonstrated knowledge required to complete the tasks outlined in eleme</w:t>
      </w:r>
      <w:r w:rsidRPr="00C60C05">
        <w:t>nts and performance criteria of this unit:</w:t>
      </w:r>
    </w:p>
    <w:p w:rsidR="00000000" w:rsidRPr="00C60C05" w:rsidP="00C60C05">
      <w:pPr>
        <w:pStyle w:val="ListBullet"/>
      </w:pPr>
      <w:r w:rsidRPr="00C60C05">
        <w:t>the application of the principles of practice used in the employing school for different phases of learning</w:t>
      </w:r>
    </w:p>
    <w:p w:rsidR="00000000" w:rsidRPr="00C60C05" w:rsidP="00C60C05">
      <w:pPr>
        <w:pStyle w:val="ListBullet"/>
      </w:pPr>
      <w:r w:rsidRPr="00C60C05">
        <w:t>organisational procedures for documenting learning and progress</w:t>
      </w:r>
    </w:p>
    <w:p w:rsidR="00000000" w:rsidRPr="00C60C05" w:rsidP="00C60C05">
      <w:pPr>
        <w:pStyle w:val="ListBullet"/>
      </w:pPr>
      <w:r w:rsidRPr="00C60C05">
        <w:t>the principles of effective teaching and learning</w:t>
      </w:r>
    </w:p>
    <w:p w:rsidR="00000000" w:rsidRPr="00C60C05" w:rsidP="00C60C05">
      <w:pPr>
        <w:pStyle w:val="ListBullet"/>
      </w:pPr>
      <w:r w:rsidRPr="00C60C05">
        <w:t>types of resource requirements for structured delivery, and how and when they might be used:</w:t>
      </w:r>
    </w:p>
    <w:p w:rsidR="00000000" w:rsidRPr="00C60C05" w:rsidP="00C60C05">
      <w:pPr>
        <w:pStyle w:val="ListBullet2"/>
      </w:pPr>
      <w:r w:rsidRPr="00C60C05">
        <w:t>visual</w:t>
      </w:r>
    </w:p>
    <w:p w:rsidR="00000000" w:rsidRPr="00C60C05" w:rsidP="00C60C05">
      <w:pPr>
        <w:pStyle w:val="ListBullet2"/>
      </w:pPr>
      <w:r w:rsidRPr="00C60C05">
        <w:t>written</w:t>
      </w:r>
    </w:p>
    <w:p w:rsidR="00000000" w:rsidRPr="00C60C05" w:rsidP="00C60C05">
      <w:pPr>
        <w:pStyle w:val="ListBullet2"/>
      </w:pPr>
      <w:r w:rsidRPr="00C60C05">
        <w:t>digital</w:t>
      </w:r>
    </w:p>
    <w:p w:rsidR="00000000" w:rsidRPr="00C60C05" w:rsidP="00C60C05">
      <w:pPr>
        <w:pStyle w:val="ListBullet"/>
      </w:pPr>
      <w:r w:rsidRPr="00C60C05">
        <w:t>techniques and strategies for the following and their application to different student c</w:t>
      </w:r>
      <w:r w:rsidRPr="00C60C05">
        <w:t>ohorts:</w:t>
      </w:r>
    </w:p>
    <w:p w:rsidR="00000000" w:rsidRPr="00C60C05" w:rsidP="00C60C05">
      <w:pPr>
        <w:pStyle w:val="ListBullet2"/>
      </w:pPr>
      <w:r w:rsidRPr="00C60C05">
        <w:t>delivery</w:t>
      </w:r>
    </w:p>
    <w:p w:rsidR="00000000" w:rsidRPr="00C60C05" w:rsidP="00C60C05">
      <w:pPr>
        <w:pStyle w:val="ListBullet2"/>
      </w:pPr>
      <w:r w:rsidRPr="00C60C05">
        <w:t>facilitation</w:t>
      </w:r>
    </w:p>
    <w:p w:rsidR="00000000" w:rsidRPr="00C60C05" w:rsidP="00C60C05">
      <w:pPr>
        <w:pStyle w:val="ListBullet2"/>
      </w:pPr>
      <w:r w:rsidRPr="00C60C05">
        <w:t>presentation</w:t>
      </w:r>
    </w:p>
    <w:p w:rsidR="00000000" w:rsidRPr="00C60C05" w:rsidP="00C60C05">
      <w:pPr>
        <w:pStyle w:val="ListBullet2"/>
      </w:pPr>
      <w:r w:rsidRPr="00C60C05">
        <w:t>making and recording observations.</w:t>
      </w:r>
    </w:p>
    <w:p w:rsidR="00000000" w:rsidRPr="00C60C05" w:rsidP="00C60C05">
      <w:pPr>
        <w:pStyle w:val="AllowPageBreak"/>
      </w:pPr>
    </w:p>
    <w:p w:rsidR="00000000" w:rsidRPr="00C60C05" w:rsidP="00C60C05">
      <w:pPr>
        <w:pStyle w:val="Heading1"/>
      </w:pPr>
      <w:bookmarkStart w:id="13" w:name="O_1183377"/>
      <w:bookmarkEnd w:id="13"/>
      <w:r w:rsidRPr="00C60C05">
        <w:t>Assessment Conditions</w:t>
      </w:r>
    </w:p>
    <w:p w:rsidR="00000000" w:rsidRPr="00C60C05" w:rsidP="00325A2A">
      <w:pPr>
        <w:pStyle w:val="BodyText"/>
      </w:pPr>
      <w:r w:rsidRPr="00C60C05">
        <w:t>Skills must be demonstrated in the workplace:</w:t>
      </w:r>
    </w:p>
    <w:p w:rsidR="00000000" w:rsidRPr="00C60C05" w:rsidP="00C60C05">
      <w:pPr>
        <w:pStyle w:val="ListBullet"/>
      </w:pPr>
      <w:r w:rsidRPr="00C60C05">
        <w:t>delivery of a session must be directly observed by the assessor on at least one occasion</w:t>
      </w:r>
    </w:p>
    <w:p w:rsidR="00000000" w:rsidRPr="00C60C05" w:rsidP="00C60C05">
      <w:pPr>
        <w:pStyle w:val="ListBullet"/>
      </w:pPr>
      <w:r w:rsidRPr="00C60C05">
        <w:t>remaining performance evidence may be collected through authenticated third-party reports</w:t>
      </w:r>
    </w:p>
    <w:p w:rsidR="00000000" w:rsidRPr="00C60C05" w:rsidP="00C60C05">
      <w:pPr>
        <w:pStyle w:val="ListBullet"/>
      </w:pPr>
      <w:r w:rsidRPr="00C60C05">
        <w:t>observation and third-party reports must be supplemented by other forms of evidence.</w:t>
      </w:r>
    </w:p>
    <w:p w:rsidR="00000000" w:rsidRPr="00C60C05" w:rsidP="00325A2A">
      <w:pPr>
        <w:pStyle w:val="BodyText"/>
      </w:pPr>
      <w:r w:rsidRPr="00C60C05">
        <w:t>Skills related to preparation and documentation may be demonstrated outside of th</w:t>
      </w:r>
      <w:r w:rsidRPr="00C60C05">
        <w:t>e workplace but must be based on work in a primary or secondary school in Australia.</w:t>
      </w:r>
    </w:p>
    <w:p w:rsidR="00000000" w:rsidRPr="00C60C05" w:rsidP="00325A2A">
      <w:pPr>
        <w:pStyle w:val="BodyText"/>
      </w:pPr>
      <w:r w:rsidRPr="00C60C05">
        <w:t xml:space="preserve">Interactions with students must be supervised by a teacher or other educational professional. </w:t>
      </w:r>
    </w:p>
    <w:p w:rsidR="00000000" w:rsidRPr="00C60C05" w:rsidP="00325A2A">
      <w:pPr>
        <w:pStyle w:val="BodyText"/>
      </w:pPr>
      <w:r w:rsidRPr="00C60C05">
        <w:t>Assessment must ensure access to:</w:t>
      </w:r>
    </w:p>
    <w:p w:rsidR="00000000" w:rsidRPr="00C60C05" w:rsidP="00C60C05">
      <w:pPr>
        <w:pStyle w:val="ListBullet"/>
      </w:pPr>
      <w:r w:rsidRPr="00C60C05">
        <w:t>student information to inform planning</w:t>
      </w:r>
    </w:p>
    <w:p w:rsidR="00000000" w:rsidRPr="00C60C05" w:rsidP="00C60C05">
      <w:pPr>
        <w:pStyle w:val="ListBullet"/>
      </w:pPr>
      <w:r w:rsidRPr="00C60C05">
        <w:t>cu</w:t>
      </w:r>
      <w:r w:rsidRPr="00C60C05">
        <w:t>rriculum information</w:t>
      </w:r>
    </w:p>
    <w:p w:rsidR="00000000" w:rsidRPr="00C60C05" w:rsidP="00C60C05">
      <w:pPr>
        <w:pStyle w:val="ListBullet"/>
      </w:pPr>
      <w:r w:rsidRPr="00C60C05">
        <w:t>teaching and learning resources</w:t>
      </w:r>
    </w:p>
    <w:p w:rsidR="00000000" w:rsidRPr="00C60C05" w:rsidP="00C60C05">
      <w:pPr>
        <w:pStyle w:val="ListBullet"/>
      </w:pPr>
      <w:r w:rsidRPr="00C60C05">
        <w:t>principles of practice</w:t>
      </w:r>
    </w:p>
    <w:p w:rsidR="00000000" w:rsidRPr="00C60C05" w:rsidP="00C60C05">
      <w:pPr>
        <w:pStyle w:val="ListBullet"/>
      </w:pPr>
      <w:r w:rsidRPr="00C60C05">
        <w:t>information technology for documentation</w:t>
      </w:r>
    </w:p>
    <w:p w:rsidR="00000000" w:rsidRPr="00C60C05" w:rsidP="00C60C05">
      <w:pPr>
        <w:pStyle w:val="ListBullet"/>
      </w:pPr>
      <w:r w:rsidRPr="00C60C05">
        <w:t>organisational policies and procedures for documenting learning and progress</w:t>
      </w:r>
    </w:p>
    <w:p w:rsidR="00000000" w:rsidRPr="00C60C05" w:rsidP="00C60C05">
      <w:pPr>
        <w:pStyle w:val="ListBullet"/>
      </w:pPr>
      <w:r w:rsidRPr="00C60C05">
        <w:t>students in a school</w:t>
      </w:r>
    </w:p>
    <w:p w:rsidR="00000000" w:rsidRPr="00C60C05" w:rsidP="00C60C05">
      <w:pPr>
        <w:pStyle w:val="ListBullet"/>
      </w:pPr>
      <w:r w:rsidRPr="00C60C05">
        <w:t>colleagues for guidance and collaboration</w:t>
      </w:r>
      <w:r w:rsidRPr="00C60C05">
        <w:t>.</w:t>
      </w:r>
    </w:p>
    <w:p w:rsidR="00000000" w:rsidRPr="00C60C05" w:rsidP="00325A2A">
      <w:pPr>
        <w:pStyle w:val="BodyText"/>
      </w:pPr>
      <w:r w:rsidRPr="00C60C05">
        <w:t>Assessors must satisfy the Standards for Registered Training Organisations requirements for assessors.</w:t>
      </w:r>
    </w:p>
    <w:p w:rsidR="00000000" w:rsidRPr="00C60C05" w:rsidP="00C60C05">
      <w:pPr>
        <w:pStyle w:val="Heading1"/>
      </w:pPr>
      <w:bookmarkStart w:id="14" w:name="O_1183380"/>
      <w:bookmarkEnd w:id="14"/>
      <w:r w:rsidRPr="00C60C05">
        <w:t>Links</w:t>
      </w:r>
    </w:p>
    <w:p w:rsidR="00000000" w:rsidRPr="00C60C05" w:rsidP="00325A2A">
      <w:pPr>
        <w:pStyle w:val="BodyText"/>
      </w:pPr>
      <w:r w:rsidRPr="00C60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71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60C05" w:rsidP="00C60C05"/>
    <w:sectPr w:rsidSect="00C60C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 w:rsidRPr="00325A2A" w:rsidP="00325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2A" w:rsidP="00C60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5A2A" w:rsidP="00C60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25A2A" w:rsidP="00C60C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 w:rsidP="00C60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A2A">
      <w:t>Approved</w:t>
    </w:r>
    <w:r w:rsidR="00325A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A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A2A">
      <w:rPr>
        <w:noProof/>
      </w:rPr>
      <w:t>5</w:t>
    </w:r>
    <w:r>
      <w:rPr>
        <w:noProof/>
      </w:rPr>
      <w:fldChar w:fldCharType="end"/>
    </w:r>
  </w:p>
  <w:p w:rsidR="00C60C05" w:rsidP="00C60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A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A2A">
      <w:t>HumanAbility</w:t>
    </w:r>
    <w:r w:rsidR="00325A2A">
      <w:fldChar w:fldCharType="end"/>
    </w:r>
  </w:p>
  <w:p w:rsidR="00C60C05" w:rsidP="00C60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C05" w:rsidRPr="00325A2A" w:rsidP="00325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2A" w:rsidRPr="002D2AF8" w:rsidP="00C60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CHCEDS052 Deliver elements of teaching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5A2A" w:rsidP="00C60C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C05" w:rsidRPr="002D2AF8" w:rsidP="00C60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A2A">
      <w:t>CHCEDS052 Deliver elements of teaching and learning programs</w:t>
    </w:r>
    <w:r w:rsidR="00325A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A2A">
      <w:rPr>
        <w:noProof/>
      </w:rPr>
      <w:t>1 March 2025</w:t>
    </w:r>
    <w:r>
      <w:fldChar w:fldCharType="end"/>
    </w:r>
  </w:p>
  <w:p w:rsidR="00C60C05" w:rsidP="00C60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AF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64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623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C05"/>
  </w:style>
  <w:style w:type="character" w:customStyle="1" w:styleId="Heading1Char">
    <w:name w:val="Heading 1 Char"/>
    <w:basedOn w:val="DefaultParagraphFont"/>
    <w:link w:val="Heading1"/>
    <w:rsid w:val="00C60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C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C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C05"/>
    <w:rPr>
      <w:b/>
      <w:spacing w:val="0"/>
    </w:rPr>
  </w:style>
  <w:style w:type="paragraph" w:styleId="ListBullet2">
    <w:name w:val="List Bullet 2"/>
    <w:basedOn w:val="List2"/>
    <w:rsid w:val="00C60C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0C05"/>
    <w:rPr>
      <w:i/>
    </w:rPr>
  </w:style>
  <w:style w:type="paragraph" w:customStyle="1" w:styleId="SuperHeading">
    <w:name w:val="SuperHeading"/>
    <w:basedOn w:val="Normal"/>
    <w:rsid w:val="00C60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C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C05"/>
  </w:style>
  <w:style w:type="paragraph" w:styleId="TableofFigures">
    <w:name w:val="table of figures"/>
    <w:basedOn w:val="Normal"/>
    <w:next w:val="Normal"/>
    <w:semiHidden/>
    <w:rsid w:val="00C60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C05"/>
    <w:rPr>
      <w:rFonts w:ascii="Wingdings" w:hAnsi="Wingdings"/>
    </w:rPr>
  </w:style>
  <w:style w:type="paragraph" w:customStyle="1" w:styleId="TableHeading">
    <w:name w:val="Table Heading"/>
    <w:basedOn w:val="HeadingBase"/>
    <w:rsid w:val="00C60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C05"/>
    <w:rPr>
      <w:color w:val="0033CC"/>
      <w:u w:val="none"/>
    </w:rPr>
  </w:style>
  <w:style w:type="paragraph" w:customStyle="1" w:styleId="BodyTextRight">
    <w:name w:val="Body Text Right"/>
    <w:basedOn w:val="BodyText"/>
    <w:rsid w:val="00C60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C05"/>
    <w:rPr>
      <w:sz w:val="32"/>
    </w:rPr>
  </w:style>
  <w:style w:type="paragraph" w:customStyle="1" w:styleId="HeadingProcedure">
    <w:name w:val="Heading Procedure"/>
    <w:basedOn w:val="HeadingBase"/>
    <w:next w:val="Normal"/>
    <w:rsid w:val="00C60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C05"/>
    <w:pPr>
      <w:spacing w:before="60" w:after="60"/>
    </w:pPr>
  </w:style>
  <w:style w:type="paragraph" w:styleId="ListContinue">
    <w:name w:val="List Continue"/>
    <w:basedOn w:val="List"/>
    <w:rsid w:val="00C60C05"/>
    <w:pPr>
      <w:ind w:firstLine="0"/>
    </w:pPr>
  </w:style>
  <w:style w:type="paragraph" w:customStyle="1" w:styleId="ListNote">
    <w:name w:val="List Note"/>
    <w:basedOn w:val="List"/>
    <w:rsid w:val="00C60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C05"/>
    <w:rPr>
      <w:rFonts w:ascii="Courier New" w:hAnsi="Courier New"/>
    </w:rPr>
  </w:style>
  <w:style w:type="paragraph" w:customStyle="1" w:styleId="NoteBullet">
    <w:name w:val="Note Bullet"/>
    <w:basedOn w:val="Note"/>
    <w:rsid w:val="00C60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C05"/>
    <w:rPr>
      <w:b/>
      <w:smallCaps/>
    </w:rPr>
  </w:style>
  <w:style w:type="paragraph" w:customStyle="1" w:styleId="TableListNumber">
    <w:name w:val="Table List Number"/>
    <w:basedOn w:val="ListNumber"/>
    <w:rsid w:val="00C60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C05"/>
    <w:pPr>
      <w:numPr>
        <w:numId w:val="9"/>
      </w:numPr>
    </w:pPr>
  </w:style>
  <w:style w:type="paragraph" w:customStyle="1" w:styleId="ListAlpha2">
    <w:name w:val="List Alpha 2"/>
    <w:basedOn w:val="List2"/>
    <w:rsid w:val="00C60C05"/>
    <w:pPr>
      <w:numPr>
        <w:numId w:val="8"/>
      </w:numPr>
    </w:pPr>
  </w:style>
  <w:style w:type="paragraph" w:styleId="List2">
    <w:name w:val="List 2"/>
    <w:basedOn w:val="BodyText"/>
    <w:rsid w:val="00C60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C05"/>
    <w:pPr>
      <w:numPr>
        <w:numId w:val="4"/>
      </w:numPr>
    </w:pPr>
  </w:style>
  <w:style w:type="paragraph" w:styleId="ListContinue2">
    <w:name w:val="List Continue 2"/>
    <w:basedOn w:val="List2"/>
    <w:rsid w:val="00C60C05"/>
    <w:pPr>
      <w:ind w:firstLine="0"/>
    </w:pPr>
  </w:style>
  <w:style w:type="paragraph" w:styleId="ListContinue3">
    <w:name w:val="List Continue 3"/>
    <w:basedOn w:val="List3"/>
    <w:rsid w:val="00C60C05"/>
    <w:pPr>
      <w:ind w:left="1021" w:firstLine="0"/>
    </w:pPr>
  </w:style>
  <w:style w:type="paragraph" w:styleId="ListContinue4">
    <w:name w:val="List Continue 4"/>
    <w:basedOn w:val="List4"/>
    <w:rsid w:val="00C60C05"/>
    <w:pPr>
      <w:ind w:firstLine="0"/>
    </w:pPr>
  </w:style>
  <w:style w:type="paragraph" w:styleId="ListContinue5">
    <w:name w:val="List Continue 5"/>
    <w:basedOn w:val="List5"/>
    <w:rsid w:val="00C60C05"/>
    <w:pPr>
      <w:ind w:firstLine="0"/>
    </w:pPr>
  </w:style>
  <w:style w:type="paragraph" w:styleId="ListNumber3">
    <w:name w:val="List Number 3"/>
    <w:basedOn w:val="List3"/>
    <w:rsid w:val="00C60C05"/>
    <w:pPr>
      <w:numPr>
        <w:numId w:val="5"/>
      </w:numPr>
    </w:pPr>
  </w:style>
  <w:style w:type="paragraph" w:styleId="ListNumber4">
    <w:name w:val="List Number 4"/>
    <w:basedOn w:val="List4"/>
    <w:rsid w:val="00C60C05"/>
    <w:pPr>
      <w:numPr>
        <w:numId w:val="6"/>
      </w:numPr>
    </w:pPr>
  </w:style>
  <w:style w:type="paragraph" w:styleId="ListNumber5">
    <w:name w:val="List Number 5"/>
    <w:basedOn w:val="List5"/>
    <w:rsid w:val="00C60C05"/>
    <w:pPr>
      <w:numPr>
        <w:numId w:val="7"/>
      </w:numPr>
    </w:pPr>
  </w:style>
  <w:style w:type="paragraph" w:styleId="BlockText">
    <w:name w:val="Block Text"/>
    <w:basedOn w:val="Normal"/>
    <w:rsid w:val="00C60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C05"/>
    <w:rPr>
      <w:sz w:val="16"/>
      <w:vertAlign w:val="superscript"/>
    </w:rPr>
  </w:style>
  <w:style w:type="character" w:customStyle="1" w:styleId="Symbols">
    <w:name w:val="Symbols"/>
    <w:basedOn w:val="DefaultParagraphFont"/>
    <w:rsid w:val="00C60C05"/>
    <w:rPr>
      <w:rFonts w:ascii="Symbol" w:hAnsi="Symbol"/>
    </w:rPr>
  </w:style>
  <w:style w:type="character" w:customStyle="1" w:styleId="MenuOptions">
    <w:name w:val="Menu Options"/>
    <w:basedOn w:val="DefaultParagraphFont"/>
    <w:rsid w:val="00C60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C05"/>
    <w:rPr>
      <w:b/>
    </w:rPr>
  </w:style>
  <w:style w:type="character" w:customStyle="1" w:styleId="Underlined">
    <w:name w:val="Underlined"/>
    <w:basedOn w:val="DefaultParagraphFont"/>
    <w:rsid w:val="00C60C05"/>
    <w:rPr>
      <w:u w:val="single"/>
    </w:rPr>
  </w:style>
  <w:style w:type="paragraph" w:customStyle="1" w:styleId="TableBodyTextRight">
    <w:name w:val="Table Body Text Right"/>
    <w:basedOn w:val="TableBodyText"/>
    <w:rsid w:val="00C60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C05"/>
    <w:rPr>
      <w:sz w:val="18"/>
    </w:rPr>
  </w:style>
  <w:style w:type="paragraph" w:customStyle="1" w:styleId="BodySmallRight">
    <w:name w:val="Body Small Right"/>
    <w:basedOn w:val="BodyTextRight"/>
    <w:rsid w:val="00C60C05"/>
    <w:rPr>
      <w:sz w:val="18"/>
      <w:szCs w:val="18"/>
    </w:rPr>
  </w:style>
  <w:style w:type="paragraph" w:customStyle="1" w:styleId="MarginEdition">
    <w:name w:val="Margin Edition"/>
    <w:basedOn w:val="MarginNote"/>
    <w:rsid w:val="00C60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C05"/>
    <w:rPr>
      <w:sz w:val="2"/>
      <w:szCs w:val="2"/>
    </w:rPr>
  </w:style>
  <w:style w:type="character" w:customStyle="1" w:styleId="Small">
    <w:name w:val="Small"/>
    <w:basedOn w:val="DefaultParagraphFont"/>
    <w:rsid w:val="00C60C05"/>
    <w:rPr>
      <w:sz w:val="16"/>
    </w:rPr>
  </w:style>
  <w:style w:type="paragraph" w:customStyle="1" w:styleId="WideTable">
    <w:name w:val="Wide Table"/>
    <w:basedOn w:val="Normal"/>
    <w:rsid w:val="00C60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C05"/>
  </w:style>
  <w:style w:type="paragraph" w:styleId="Quote">
    <w:name w:val="Quote"/>
    <w:basedOn w:val="Heading1"/>
    <w:link w:val="QuoteChar"/>
    <w:qFormat/>
    <w:rsid w:val="00C60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C05"/>
    <w:pPr>
      <w:pageBreakBefore/>
    </w:pPr>
  </w:style>
  <w:style w:type="paragraph" w:customStyle="1" w:styleId="Border">
    <w:name w:val="Border"/>
    <w:basedOn w:val="Normal"/>
    <w:qFormat/>
    <w:rsid w:val="00C60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C05"/>
    <w:rPr>
      <w:u w:val="single"/>
    </w:rPr>
  </w:style>
  <w:style w:type="character" w:customStyle="1" w:styleId="BoldandItalics">
    <w:name w:val="Bold and Italics"/>
    <w:qFormat/>
    <w:rsid w:val="00C60C05"/>
    <w:rPr>
      <w:b/>
      <w:i/>
      <w:u w:val="none"/>
    </w:rPr>
  </w:style>
  <w:style w:type="paragraph" w:styleId="BalloonText">
    <w:name w:val="Balloon Text"/>
    <w:basedOn w:val="Normal"/>
    <w:link w:val="BalloonTextChar"/>
    <w:rsid w:val="00C60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C05"/>
    <w:pPr>
      <w:spacing w:before="0" w:after="0"/>
    </w:pPr>
  </w:style>
  <w:style w:type="paragraph" w:customStyle="1" w:styleId="BodyTextBold">
    <w:name w:val="Body Text Bold"/>
    <w:basedOn w:val="BodyText"/>
    <w:qFormat/>
    <w:rsid w:val="00C60C05"/>
    <w:rPr>
      <w:b/>
    </w:rPr>
  </w:style>
  <w:style w:type="character" w:styleId="Hyperlink">
    <w:name w:val="Hyperlink"/>
    <w:basedOn w:val="DefaultParagraphFont"/>
    <w:uiPriority w:val="99"/>
    <w:unhideWhenUsed/>
    <w:rsid w:val="00325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5856</Characters>
  <Application>Microsoft Office Word</Application>
  <DocSecurity>0</DocSecurity>
  <Lines>172</Lines>
  <Paragraphs>116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CHCEDS052 Deliver elements of teaching and learning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