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302" w:rsidP="00FA7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CHCEDS052 Deliver elements of teaching and learning programs</w:t>
      </w:r>
      <w:r>
        <w:fldChar w:fldCharType="end"/>
      </w:r>
    </w:p>
    <w:p w:rsidR="00FA7302" w:rsidP="00FA7302">
      <w:pPr>
        <w:pStyle w:val="Version"/>
        <w:sectPr w:rsidSect="00C92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B36" w:rsidP="00C92B36">
      <w:pPr>
        <w:pStyle w:val="SuperHeading"/>
      </w:pPr>
      <w:r w:rsidRPr="00C92B36">
        <w:t>Assessment Requirements for CHCEDS052 Deliver elements of teaching and learning programs</w:t>
      </w:r>
    </w:p>
    <w:p w:rsidR="00000000" w:rsidRPr="00C92B36" w:rsidP="00C92B36">
      <w:pPr>
        <w:pStyle w:val="Heading1"/>
      </w:pPr>
      <w:bookmarkStart w:id="1" w:name="O_1183374"/>
      <w:bookmarkEnd w:id="1"/>
      <w:r w:rsidRPr="00C92B36">
        <w:t>Modification History</w:t>
      </w:r>
    </w:p>
    <w:p w:rsidR="00000000" w:rsidRPr="00C92B36" w:rsidP="00FA7302">
      <w:pPr>
        <w:pStyle w:val="BodyText"/>
      </w:pPr>
      <w:r w:rsidRPr="00C92B36">
        <w:t>Release 1. CHCEDS052 Deliver elements of teaching and le</w:t>
      </w:r>
      <w:r w:rsidRPr="00C92B36">
        <w:t>arning programs supersedes and is not equivalent to CHCEDS026 Deliver elements of teaching and learning programs.</w:t>
      </w:r>
    </w:p>
    <w:p w:rsidR="00000000" w:rsidRPr="00C92B36" w:rsidP="00C92B36">
      <w:pPr>
        <w:pStyle w:val="Heading1"/>
      </w:pPr>
      <w:bookmarkStart w:id="2" w:name="O_1183375"/>
      <w:bookmarkEnd w:id="2"/>
      <w:r w:rsidRPr="00C92B36">
        <w:t>Performance Evidence</w:t>
      </w:r>
    </w:p>
    <w:p w:rsidR="00000000" w:rsidRPr="00C92B36" w:rsidP="00FA7302">
      <w:pPr>
        <w:pStyle w:val="BodyText"/>
      </w:pPr>
      <w:r w:rsidRPr="00C92B36">
        <w:t>Evidence of the ability to complete tasks outlined in elements and performance criteria of this unit i</w:t>
      </w:r>
      <w:r w:rsidRPr="00C92B36">
        <w:t>n the context of the job role, and:</w:t>
      </w:r>
    </w:p>
    <w:p w:rsidR="00000000" w:rsidRPr="00C92B36" w:rsidP="00C92B36">
      <w:pPr>
        <w:pStyle w:val="ListBullet"/>
      </w:pPr>
      <w:r w:rsidRPr="00C92B36">
        <w:t xml:space="preserve">prepare for and deliver two structured sessions each to a group of at least five students </w:t>
      </w:r>
    </w:p>
    <w:p w:rsidR="00000000" w:rsidRPr="00C92B36" w:rsidP="00C92B36">
      <w:pPr>
        <w:pStyle w:val="ListBullet"/>
      </w:pPr>
      <w:r w:rsidRPr="00C92B36">
        <w:t>use the following to facilitate the above sessions:</w:t>
      </w:r>
    </w:p>
    <w:p w:rsidR="00000000" w:rsidRPr="00C92B36" w:rsidP="00C92B36">
      <w:pPr>
        <w:pStyle w:val="ListBullet2"/>
      </w:pPr>
      <w:r w:rsidRPr="00C92B36">
        <w:t xml:space="preserve">three different delivery strategies </w:t>
      </w:r>
    </w:p>
    <w:p w:rsidR="00000000" w:rsidRPr="00C92B36" w:rsidP="00C92B36">
      <w:pPr>
        <w:pStyle w:val="ListBullet2"/>
      </w:pPr>
      <w:r w:rsidRPr="00C92B36">
        <w:t>one technology</w:t>
      </w:r>
    </w:p>
    <w:p w:rsidR="00000000" w:rsidRPr="00C92B36" w:rsidP="00C92B36">
      <w:pPr>
        <w:pStyle w:val="ListBullet"/>
      </w:pPr>
      <w:r w:rsidRPr="00C92B36">
        <w:t>monitor and document s</w:t>
      </w:r>
      <w:r w:rsidRPr="00C92B36">
        <w:t>tudent outcomes from one structured session.</w:t>
      </w:r>
    </w:p>
    <w:p w:rsidR="00000000" w:rsidRPr="00C92B36" w:rsidP="00C92B36">
      <w:pPr>
        <w:pStyle w:val="AllowPageBreak"/>
      </w:pPr>
    </w:p>
    <w:p w:rsidR="00000000" w:rsidRPr="00C92B36" w:rsidP="00C92B36">
      <w:pPr>
        <w:pStyle w:val="Heading1"/>
      </w:pPr>
      <w:bookmarkStart w:id="3" w:name="O_1183376"/>
      <w:bookmarkEnd w:id="3"/>
      <w:r w:rsidRPr="00C92B36">
        <w:t>Knowledge Evidence</w:t>
      </w:r>
    </w:p>
    <w:p w:rsidR="00000000" w:rsidRPr="00C92B36" w:rsidP="00FA7302">
      <w:pPr>
        <w:pStyle w:val="BodyText"/>
      </w:pPr>
      <w:r w:rsidRPr="00C92B36">
        <w:t>Demonstrated knowledge required to complete the tasks outlined in elements and performance criteria of this unit:</w:t>
      </w:r>
    </w:p>
    <w:p w:rsidR="00000000" w:rsidRPr="00C92B36" w:rsidP="00C92B36">
      <w:pPr>
        <w:pStyle w:val="ListBullet"/>
      </w:pPr>
      <w:r w:rsidRPr="00C92B36">
        <w:t>the application of the principles of practice used in the employing school for different phases of learning</w:t>
      </w:r>
    </w:p>
    <w:p w:rsidR="00000000" w:rsidRPr="00C92B36" w:rsidP="00C92B36">
      <w:pPr>
        <w:pStyle w:val="ListBullet"/>
      </w:pPr>
      <w:r w:rsidRPr="00C92B36">
        <w:t>organisational procedures for documenting learning and progress</w:t>
      </w:r>
    </w:p>
    <w:p w:rsidR="00000000" w:rsidRPr="00C92B36" w:rsidP="00C92B36">
      <w:pPr>
        <w:pStyle w:val="ListBullet"/>
      </w:pPr>
      <w:r w:rsidRPr="00C92B36">
        <w:t>the principles of effective teaching and learning</w:t>
      </w:r>
    </w:p>
    <w:p w:rsidR="00000000" w:rsidRPr="00C92B36" w:rsidP="00C92B36">
      <w:pPr>
        <w:pStyle w:val="ListBullet"/>
      </w:pPr>
      <w:r w:rsidRPr="00C92B36">
        <w:t>types of resource requirements for</w:t>
      </w:r>
      <w:r w:rsidRPr="00C92B36">
        <w:t xml:space="preserve"> structured delivery, and how and when they might be used:</w:t>
      </w:r>
    </w:p>
    <w:p w:rsidR="00000000" w:rsidRPr="00C92B36" w:rsidP="00C92B36">
      <w:pPr>
        <w:pStyle w:val="ListBullet2"/>
      </w:pPr>
      <w:r w:rsidRPr="00C92B36">
        <w:t>visual</w:t>
      </w:r>
    </w:p>
    <w:p w:rsidR="00000000" w:rsidRPr="00C92B36" w:rsidP="00C92B36">
      <w:pPr>
        <w:pStyle w:val="ListBullet2"/>
      </w:pPr>
      <w:r w:rsidRPr="00C92B36">
        <w:t>written</w:t>
      </w:r>
    </w:p>
    <w:p w:rsidR="00000000" w:rsidRPr="00C92B36" w:rsidP="00C92B36">
      <w:pPr>
        <w:pStyle w:val="ListBullet2"/>
      </w:pPr>
      <w:r w:rsidRPr="00C92B36">
        <w:t>digital</w:t>
      </w:r>
    </w:p>
    <w:p w:rsidR="00000000" w:rsidRPr="00C92B36" w:rsidP="00C92B36">
      <w:pPr>
        <w:pStyle w:val="ListBullet"/>
      </w:pPr>
      <w:r w:rsidRPr="00C92B36">
        <w:t>techniques and strategies for the following and their application to different student cohorts:</w:t>
      </w:r>
    </w:p>
    <w:p w:rsidR="00000000" w:rsidRPr="00C92B36" w:rsidP="00C92B36">
      <w:pPr>
        <w:pStyle w:val="ListBullet2"/>
      </w:pPr>
      <w:r w:rsidRPr="00C92B36">
        <w:t>delivery</w:t>
      </w:r>
    </w:p>
    <w:p w:rsidR="00000000" w:rsidRPr="00C92B36" w:rsidP="00C92B36">
      <w:pPr>
        <w:pStyle w:val="ListBullet2"/>
      </w:pPr>
      <w:r w:rsidRPr="00C92B36">
        <w:t>facilitation</w:t>
      </w:r>
    </w:p>
    <w:p w:rsidR="00000000" w:rsidRPr="00C92B36" w:rsidP="00C92B36">
      <w:pPr>
        <w:pStyle w:val="ListBullet2"/>
      </w:pPr>
      <w:r w:rsidRPr="00C92B36">
        <w:t>presentation</w:t>
      </w:r>
    </w:p>
    <w:p w:rsidR="00000000" w:rsidRPr="00C92B36" w:rsidP="00C92B36">
      <w:pPr>
        <w:pStyle w:val="ListBullet2"/>
      </w:pPr>
      <w:r w:rsidRPr="00C92B36">
        <w:t>making and recording observations.</w:t>
      </w:r>
    </w:p>
    <w:p w:rsidR="00000000" w:rsidRPr="00C92B36" w:rsidP="00C92B36">
      <w:pPr>
        <w:pStyle w:val="AllowPageBreak"/>
      </w:pPr>
    </w:p>
    <w:p w:rsidR="00000000" w:rsidRPr="00C92B36" w:rsidP="00C92B36">
      <w:pPr>
        <w:pStyle w:val="Heading1"/>
      </w:pPr>
      <w:bookmarkStart w:id="4" w:name="O_1183377"/>
      <w:bookmarkEnd w:id="4"/>
      <w:r w:rsidRPr="00C92B36">
        <w:t>Assessment Conditions</w:t>
      </w:r>
    </w:p>
    <w:p w:rsidR="00000000" w:rsidRPr="00C92B36" w:rsidP="00FA7302">
      <w:pPr>
        <w:pStyle w:val="BodyText"/>
      </w:pPr>
      <w:r w:rsidRPr="00C92B36">
        <w:t>Skills must be demonstrated in the workplace:</w:t>
      </w:r>
    </w:p>
    <w:p w:rsidR="00000000" w:rsidRPr="00C92B36" w:rsidP="00C92B36">
      <w:pPr>
        <w:pStyle w:val="ListBullet"/>
      </w:pPr>
      <w:r w:rsidRPr="00C92B36">
        <w:t>delivery of a session must be directly observed by the assessor on at least one occasion</w:t>
      </w:r>
    </w:p>
    <w:p w:rsidR="00000000" w:rsidRPr="00C92B36" w:rsidP="00C92B36">
      <w:pPr>
        <w:pStyle w:val="ListBullet"/>
      </w:pPr>
      <w:r w:rsidRPr="00C92B36">
        <w:t>remaining performance evidence may be collected through authenticated third-party reports</w:t>
      </w:r>
    </w:p>
    <w:p w:rsidR="00000000" w:rsidRPr="00C92B36" w:rsidP="00C92B36">
      <w:pPr>
        <w:pStyle w:val="ListBullet"/>
      </w:pPr>
      <w:r w:rsidRPr="00C92B36">
        <w:t>observation and third-party reports must be supplemented by other forms of evidence.</w:t>
      </w:r>
    </w:p>
    <w:p w:rsidR="00000000" w:rsidRPr="00C92B36" w:rsidP="00FA7302">
      <w:pPr>
        <w:pStyle w:val="BodyText"/>
      </w:pPr>
      <w:r w:rsidRPr="00C92B36">
        <w:t>Skills related to preparation and documentation may be demonstrated outside of th</w:t>
      </w:r>
      <w:r w:rsidRPr="00C92B36">
        <w:t>e workplace but must be based on work in a primary or secondary school in Australia.</w:t>
      </w:r>
    </w:p>
    <w:p w:rsidR="00000000" w:rsidRPr="00C92B36" w:rsidP="00FA7302">
      <w:pPr>
        <w:pStyle w:val="BodyText"/>
      </w:pPr>
      <w:r w:rsidRPr="00C92B36">
        <w:t xml:space="preserve">Interactions with students must be supervised by a teacher or other educational professional. </w:t>
      </w:r>
    </w:p>
    <w:p w:rsidR="00000000" w:rsidRPr="00C92B36" w:rsidP="00FA7302">
      <w:pPr>
        <w:pStyle w:val="BodyText"/>
      </w:pPr>
      <w:r w:rsidRPr="00C92B36">
        <w:t>Assessment must ensure access to:</w:t>
      </w:r>
    </w:p>
    <w:p w:rsidR="00000000" w:rsidRPr="00C92B36" w:rsidP="00C92B36">
      <w:pPr>
        <w:pStyle w:val="ListBullet"/>
      </w:pPr>
      <w:r w:rsidRPr="00C92B36">
        <w:t>student information to inform planning</w:t>
      </w:r>
    </w:p>
    <w:p w:rsidR="00000000" w:rsidRPr="00C92B36" w:rsidP="00C92B36">
      <w:pPr>
        <w:pStyle w:val="ListBullet"/>
      </w:pPr>
      <w:r w:rsidRPr="00C92B36">
        <w:t>cu</w:t>
      </w:r>
      <w:r w:rsidRPr="00C92B36">
        <w:t>rriculum information</w:t>
      </w:r>
    </w:p>
    <w:p w:rsidR="00000000" w:rsidRPr="00C92B36" w:rsidP="00C92B36">
      <w:pPr>
        <w:pStyle w:val="ListBullet"/>
      </w:pPr>
      <w:r w:rsidRPr="00C92B36">
        <w:t>teaching and learning resources</w:t>
      </w:r>
    </w:p>
    <w:p w:rsidR="00000000" w:rsidRPr="00C92B36" w:rsidP="00C92B36">
      <w:pPr>
        <w:pStyle w:val="ListBullet"/>
      </w:pPr>
      <w:r w:rsidRPr="00C92B36">
        <w:t>principles of practice</w:t>
      </w:r>
    </w:p>
    <w:p w:rsidR="00000000" w:rsidRPr="00C92B36" w:rsidP="00C92B36">
      <w:pPr>
        <w:pStyle w:val="ListBullet"/>
      </w:pPr>
      <w:r w:rsidRPr="00C92B36">
        <w:t>information technology for documentation</w:t>
      </w:r>
    </w:p>
    <w:p w:rsidR="00000000" w:rsidRPr="00C92B36" w:rsidP="00C92B36">
      <w:pPr>
        <w:pStyle w:val="ListBullet"/>
      </w:pPr>
      <w:r w:rsidRPr="00C92B36">
        <w:t>organisational policies and procedures for documenting learning and progress</w:t>
      </w:r>
    </w:p>
    <w:p w:rsidR="00000000" w:rsidRPr="00C92B36" w:rsidP="00C92B36">
      <w:pPr>
        <w:pStyle w:val="ListBullet"/>
      </w:pPr>
      <w:r w:rsidRPr="00C92B36">
        <w:t>students in a school</w:t>
      </w:r>
    </w:p>
    <w:p w:rsidR="00000000" w:rsidRPr="00C92B36" w:rsidP="00C92B36">
      <w:pPr>
        <w:pStyle w:val="ListBullet"/>
      </w:pPr>
      <w:r w:rsidRPr="00C92B36">
        <w:t>colleagues for guidance and collaboration</w:t>
      </w:r>
      <w:r w:rsidRPr="00C92B36">
        <w:t>.</w:t>
      </w:r>
    </w:p>
    <w:p w:rsidR="00000000" w:rsidRPr="00C92B36" w:rsidP="00FA7302">
      <w:pPr>
        <w:pStyle w:val="BodyText"/>
      </w:pPr>
      <w:r w:rsidRPr="00C92B36">
        <w:t>Assessors must satisfy the Standards for Registered Training Organisations requirements for assessors.</w:t>
      </w:r>
    </w:p>
    <w:p w:rsidR="00000000" w:rsidRPr="00C92B36" w:rsidP="00C92B36">
      <w:pPr>
        <w:pStyle w:val="Heading1"/>
      </w:pPr>
      <w:bookmarkStart w:id="5" w:name="O_1183380"/>
      <w:bookmarkEnd w:id="5"/>
      <w:r w:rsidRPr="00C92B36">
        <w:t>Links</w:t>
      </w:r>
    </w:p>
    <w:p w:rsidR="00000000" w:rsidRPr="00C92B36" w:rsidP="00FA7302">
      <w:pPr>
        <w:pStyle w:val="BodyText"/>
      </w:pPr>
      <w:r w:rsidRPr="00C92B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15D0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92B36" w:rsidP="00C92B36"/>
    <w:sectPr w:rsidSect="00C92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36" w:rsidRPr="00FA7302" w:rsidP="00FA7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02" w:rsidP="00C92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302" w:rsidP="00C92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7302" w:rsidP="00C92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B36" w:rsidRPr="00FA7302" w:rsidP="00FA7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02" w:rsidRPr="002D2AF8" w:rsidP="00C92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CHCEDS052 Deliver elements of teaching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A7302" w:rsidP="00C92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E6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A1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87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B36"/>
  </w:style>
  <w:style w:type="character" w:customStyle="1" w:styleId="Heading1Char">
    <w:name w:val="Heading 1 Char"/>
    <w:basedOn w:val="DefaultParagraphFont"/>
    <w:link w:val="Heading1"/>
    <w:rsid w:val="00C92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B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B36"/>
    <w:rPr>
      <w:b/>
      <w:spacing w:val="0"/>
    </w:rPr>
  </w:style>
  <w:style w:type="paragraph" w:customStyle="1" w:styleId="SuperTitle">
    <w:name w:val="SuperTitle"/>
    <w:basedOn w:val="Title"/>
    <w:rsid w:val="00C92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B36"/>
    <w:rPr>
      <w:i/>
    </w:rPr>
  </w:style>
  <w:style w:type="paragraph" w:styleId="Caption">
    <w:name w:val="caption"/>
    <w:basedOn w:val="BodyText"/>
    <w:next w:val="Normal"/>
    <w:qFormat/>
    <w:rsid w:val="00C92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B36"/>
  </w:style>
  <w:style w:type="paragraph" w:styleId="TableofFigures">
    <w:name w:val="table of figures"/>
    <w:basedOn w:val="Normal"/>
    <w:next w:val="Normal"/>
    <w:semiHidden/>
    <w:rsid w:val="00C92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B36"/>
    <w:rPr>
      <w:rFonts w:ascii="Wingdings" w:hAnsi="Wingdings"/>
    </w:rPr>
  </w:style>
  <w:style w:type="paragraph" w:customStyle="1" w:styleId="TableHeading">
    <w:name w:val="Table Heading"/>
    <w:basedOn w:val="HeadingBase"/>
    <w:rsid w:val="00C92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B36"/>
    <w:rPr>
      <w:color w:val="0033CC"/>
      <w:u w:val="none"/>
    </w:rPr>
  </w:style>
  <w:style w:type="paragraph" w:customStyle="1" w:styleId="BodyTextRight">
    <w:name w:val="Body Text Right"/>
    <w:basedOn w:val="BodyText"/>
    <w:rsid w:val="00C92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B36"/>
    <w:rPr>
      <w:sz w:val="32"/>
    </w:rPr>
  </w:style>
  <w:style w:type="paragraph" w:customStyle="1" w:styleId="HeadingProcedure">
    <w:name w:val="Heading Procedure"/>
    <w:basedOn w:val="HeadingBase"/>
    <w:next w:val="Normal"/>
    <w:rsid w:val="00C92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B36"/>
    <w:pPr>
      <w:spacing w:before="60" w:after="60"/>
    </w:pPr>
  </w:style>
  <w:style w:type="paragraph" w:styleId="ListContinue">
    <w:name w:val="List Continue"/>
    <w:basedOn w:val="List"/>
    <w:rsid w:val="00C92B36"/>
    <w:pPr>
      <w:ind w:firstLine="0"/>
    </w:pPr>
  </w:style>
  <w:style w:type="paragraph" w:customStyle="1" w:styleId="ListNote">
    <w:name w:val="List Note"/>
    <w:basedOn w:val="List"/>
    <w:rsid w:val="00C92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B36"/>
    <w:rPr>
      <w:rFonts w:ascii="Courier New" w:hAnsi="Courier New"/>
    </w:rPr>
  </w:style>
  <w:style w:type="paragraph" w:customStyle="1" w:styleId="NoteBullet">
    <w:name w:val="Note Bullet"/>
    <w:basedOn w:val="Note"/>
    <w:rsid w:val="00C92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B36"/>
    <w:rPr>
      <w:b/>
      <w:smallCaps/>
    </w:rPr>
  </w:style>
  <w:style w:type="paragraph" w:customStyle="1" w:styleId="TableListNumber">
    <w:name w:val="Table List Number"/>
    <w:basedOn w:val="ListNumber"/>
    <w:rsid w:val="00C92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B36"/>
    <w:pPr>
      <w:numPr>
        <w:numId w:val="9"/>
      </w:numPr>
    </w:pPr>
  </w:style>
  <w:style w:type="paragraph" w:customStyle="1" w:styleId="ListAlpha2">
    <w:name w:val="List Alpha 2"/>
    <w:basedOn w:val="List2"/>
    <w:rsid w:val="00C92B36"/>
    <w:pPr>
      <w:numPr>
        <w:numId w:val="8"/>
      </w:numPr>
    </w:pPr>
  </w:style>
  <w:style w:type="paragraph" w:styleId="List2">
    <w:name w:val="List 2"/>
    <w:basedOn w:val="BodyText"/>
    <w:rsid w:val="00C92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B36"/>
    <w:pPr>
      <w:numPr>
        <w:numId w:val="4"/>
      </w:numPr>
    </w:pPr>
  </w:style>
  <w:style w:type="paragraph" w:styleId="ListContinue2">
    <w:name w:val="List Continue 2"/>
    <w:basedOn w:val="List2"/>
    <w:rsid w:val="00C92B36"/>
    <w:pPr>
      <w:ind w:firstLine="0"/>
    </w:pPr>
  </w:style>
  <w:style w:type="paragraph" w:styleId="ListContinue3">
    <w:name w:val="List Continue 3"/>
    <w:basedOn w:val="List3"/>
    <w:rsid w:val="00C92B36"/>
    <w:pPr>
      <w:ind w:left="1021" w:firstLine="0"/>
    </w:pPr>
  </w:style>
  <w:style w:type="paragraph" w:styleId="ListContinue4">
    <w:name w:val="List Continue 4"/>
    <w:basedOn w:val="List4"/>
    <w:rsid w:val="00C92B36"/>
    <w:pPr>
      <w:ind w:firstLine="0"/>
    </w:pPr>
  </w:style>
  <w:style w:type="paragraph" w:styleId="ListContinue5">
    <w:name w:val="List Continue 5"/>
    <w:basedOn w:val="List5"/>
    <w:rsid w:val="00C92B36"/>
    <w:pPr>
      <w:ind w:firstLine="0"/>
    </w:pPr>
  </w:style>
  <w:style w:type="paragraph" w:styleId="ListNumber3">
    <w:name w:val="List Number 3"/>
    <w:basedOn w:val="List3"/>
    <w:rsid w:val="00C92B36"/>
    <w:pPr>
      <w:numPr>
        <w:numId w:val="5"/>
      </w:numPr>
    </w:pPr>
  </w:style>
  <w:style w:type="paragraph" w:styleId="ListNumber4">
    <w:name w:val="List Number 4"/>
    <w:basedOn w:val="List4"/>
    <w:rsid w:val="00C92B36"/>
    <w:pPr>
      <w:numPr>
        <w:numId w:val="6"/>
      </w:numPr>
    </w:pPr>
  </w:style>
  <w:style w:type="paragraph" w:styleId="ListNumber5">
    <w:name w:val="List Number 5"/>
    <w:basedOn w:val="List5"/>
    <w:rsid w:val="00C92B36"/>
    <w:pPr>
      <w:numPr>
        <w:numId w:val="7"/>
      </w:numPr>
    </w:pPr>
  </w:style>
  <w:style w:type="paragraph" w:styleId="BlockText">
    <w:name w:val="Block Text"/>
    <w:basedOn w:val="Normal"/>
    <w:rsid w:val="00C92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B36"/>
    <w:rPr>
      <w:sz w:val="16"/>
      <w:vertAlign w:val="superscript"/>
    </w:rPr>
  </w:style>
  <w:style w:type="character" w:customStyle="1" w:styleId="Symbols">
    <w:name w:val="Symbols"/>
    <w:basedOn w:val="DefaultParagraphFont"/>
    <w:rsid w:val="00C92B36"/>
    <w:rPr>
      <w:rFonts w:ascii="Symbol" w:hAnsi="Symbol"/>
    </w:rPr>
  </w:style>
  <w:style w:type="character" w:customStyle="1" w:styleId="MenuOptions">
    <w:name w:val="Menu Options"/>
    <w:basedOn w:val="DefaultParagraphFont"/>
    <w:rsid w:val="00C92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B36"/>
    <w:rPr>
      <w:b/>
    </w:rPr>
  </w:style>
  <w:style w:type="character" w:customStyle="1" w:styleId="Underlined">
    <w:name w:val="Underlined"/>
    <w:basedOn w:val="DefaultParagraphFont"/>
    <w:rsid w:val="00C92B36"/>
    <w:rPr>
      <w:u w:val="single"/>
    </w:rPr>
  </w:style>
  <w:style w:type="paragraph" w:customStyle="1" w:styleId="TableBodyTextRight">
    <w:name w:val="Table Body Text Right"/>
    <w:basedOn w:val="TableBodyText"/>
    <w:rsid w:val="00C92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B36"/>
    <w:rPr>
      <w:sz w:val="18"/>
    </w:rPr>
  </w:style>
  <w:style w:type="paragraph" w:customStyle="1" w:styleId="BodySmallRight">
    <w:name w:val="Body Small Right"/>
    <w:basedOn w:val="BodyTextRight"/>
    <w:rsid w:val="00C92B36"/>
    <w:rPr>
      <w:sz w:val="18"/>
      <w:szCs w:val="18"/>
    </w:rPr>
  </w:style>
  <w:style w:type="paragraph" w:customStyle="1" w:styleId="MarginEdition">
    <w:name w:val="Margin Edition"/>
    <w:basedOn w:val="MarginNote"/>
    <w:rsid w:val="00C92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B36"/>
    <w:rPr>
      <w:sz w:val="2"/>
      <w:szCs w:val="2"/>
    </w:rPr>
  </w:style>
  <w:style w:type="character" w:customStyle="1" w:styleId="Small">
    <w:name w:val="Small"/>
    <w:basedOn w:val="DefaultParagraphFont"/>
    <w:rsid w:val="00C92B36"/>
    <w:rPr>
      <w:sz w:val="16"/>
    </w:rPr>
  </w:style>
  <w:style w:type="paragraph" w:customStyle="1" w:styleId="WideTable">
    <w:name w:val="Wide Table"/>
    <w:basedOn w:val="Normal"/>
    <w:rsid w:val="00C92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B36"/>
  </w:style>
  <w:style w:type="paragraph" w:styleId="Quote">
    <w:name w:val="Quote"/>
    <w:basedOn w:val="Heading1"/>
    <w:link w:val="QuoteChar"/>
    <w:qFormat/>
    <w:rsid w:val="00C92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B36"/>
    <w:pPr>
      <w:pageBreakBefore/>
    </w:pPr>
  </w:style>
  <w:style w:type="paragraph" w:customStyle="1" w:styleId="Border">
    <w:name w:val="Border"/>
    <w:basedOn w:val="Normal"/>
    <w:qFormat/>
    <w:rsid w:val="00C92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B36"/>
    <w:rPr>
      <w:u w:val="single"/>
    </w:rPr>
  </w:style>
  <w:style w:type="character" w:customStyle="1" w:styleId="BoldandItalics">
    <w:name w:val="Bold and Italics"/>
    <w:qFormat/>
    <w:rsid w:val="00C92B36"/>
    <w:rPr>
      <w:b/>
      <w:i/>
      <w:u w:val="none"/>
    </w:rPr>
  </w:style>
  <w:style w:type="paragraph" w:styleId="BalloonText">
    <w:name w:val="Balloon Text"/>
    <w:basedOn w:val="Normal"/>
    <w:link w:val="BalloonTextChar"/>
    <w:rsid w:val="00C92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B36"/>
    <w:pPr>
      <w:spacing w:before="0" w:after="0"/>
    </w:pPr>
  </w:style>
  <w:style w:type="paragraph" w:customStyle="1" w:styleId="BodyTextBold">
    <w:name w:val="Body Text Bold"/>
    <w:basedOn w:val="BodyText"/>
    <w:qFormat/>
    <w:rsid w:val="00C92B36"/>
    <w:rPr>
      <w:b/>
    </w:rPr>
  </w:style>
  <w:style w:type="character" w:styleId="Hyperlink">
    <w:name w:val="Hyperlink"/>
    <w:basedOn w:val="DefaultParagraphFont"/>
    <w:uiPriority w:val="99"/>
    <w:unhideWhenUsed/>
    <w:rsid w:val="00FA7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2420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CHCEDS052 Deliver elements of teaching and learning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