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1B3E" w:rsidP="00321B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CHCEDS049 Supervise students outside the classroom</w:t>
      </w:r>
      <w:r>
        <w:fldChar w:fldCharType="end"/>
      </w:r>
    </w:p>
    <w:p w:rsidR="00321B3E" w:rsidP="00321B3E">
      <w:pPr>
        <w:pStyle w:val="Version"/>
        <w:sectPr w:rsidSect="002B2F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2F58" w:rsidP="002B2F58">
      <w:pPr>
        <w:pStyle w:val="SuperHeading"/>
      </w:pPr>
      <w:r w:rsidRPr="002B2F58">
        <w:t>CHCEDS049 Supervise students outside the classroom</w:t>
      </w:r>
    </w:p>
    <w:p w:rsidR="00000000" w:rsidRPr="002B2F58" w:rsidP="002B2F58">
      <w:pPr>
        <w:pStyle w:val="Heading1"/>
      </w:pPr>
      <w:bookmarkStart w:id="1" w:name="O_1183307"/>
      <w:bookmarkEnd w:id="1"/>
      <w:r w:rsidRPr="002B2F58">
        <w:t>Modification History</w:t>
      </w:r>
    </w:p>
    <w:p w:rsidR="00000000" w:rsidRPr="002B2F58" w:rsidP="00321B3E">
      <w:pPr>
        <w:pStyle w:val="BodyText"/>
      </w:pPr>
      <w:r w:rsidRPr="002B2F58">
        <w:t>Release 1. CHCEDS049 Supervise students outside the classroom supersedes and is equivalent to CHCEDS023 Supervise students outside the classroom.</w:t>
      </w:r>
    </w:p>
    <w:p w:rsidR="00000000" w:rsidRPr="002B2F58" w:rsidP="002B2F58">
      <w:pPr>
        <w:pStyle w:val="Heading1"/>
      </w:pPr>
      <w:bookmarkStart w:id="2" w:name="O_1183308"/>
      <w:bookmarkEnd w:id="2"/>
      <w:r w:rsidRPr="002B2F58">
        <w:t>Application</w:t>
      </w:r>
    </w:p>
    <w:p w:rsidR="00000000" w:rsidRPr="002B2F58" w:rsidP="00321B3E">
      <w:pPr>
        <w:pStyle w:val="BodyText"/>
      </w:pPr>
      <w:r w:rsidRPr="002B2F58">
        <w:t>This unit describes the performance outcomes, ski</w:t>
      </w:r>
      <w:r w:rsidRPr="002B2F58">
        <w:t>lls and knowledge required to supervise students in school grounds and community settings during sporting, recreational and other activities outside the classroom environment.</w:t>
      </w:r>
    </w:p>
    <w:p w:rsidR="00000000" w:rsidRPr="002B2F58" w:rsidP="00321B3E">
      <w:pPr>
        <w:pStyle w:val="BodyText"/>
      </w:pPr>
      <w:r w:rsidRPr="002B2F58">
        <w:t>The unit applies to education support workers who operate under the guidance and</w:t>
      </w:r>
      <w:r w:rsidRPr="002B2F58">
        <w:t xml:space="preserve"> supervision of a teacher or other educational professional. They work mainly in primary or secondary schools, as defined by State/Territory legislation. </w:t>
      </w:r>
    </w:p>
    <w:p w:rsidR="00000000" w:rsidRPr="002B2F58" w:rsidP="00321B3E">
      <w:pPr>
        <w:pStyle w:val="BodyText"/>
      </w:pPr>
      <w:r w:rsidRPr="002B2F58">
        <w:t>The skills in this unit must be applied in accordance with Commonwealth and State/Territory legislati</w:t>
      </w:r>
      <w:r w:rsidRPr="002B2F58">
        <w:t>on, Australian standards and industry codes of practice.</w:t>
      </w:r>
    </w:p>
    <w:p w:rsidR="00000000" w:rsidRPr="002B2F58" w:rsidP="00321B3E">
      <w:pPr>
        <w:pStyle w:val="BodyText"/>
      </w:pPr>
      <w:r w:rsidRPr="002B2F58">
        <w:t>No occupational licensing, certification or specific legislative requirements apply to this unit at the time of publication.</w:t>
      </w:r>
    </w:p>
    <w:p w:rsidR="00000000" w:rsidRPr="002B2F58" w:rsidP="002B2F58">
      <w:pPr>
        <w:pStyle w:val="Heading1"/>
      </w:pPr>
      <w:bookmarkStart w:id="3" w:name="O_1183309"/>
      <w:bookmarkEnd w:id="3"/>
      <w:r w:rsidRPr="002B2F58">
        <w:t>Pre-requisite Unit</w:t>
      </w:r>
    </w:p>
    <w:p w:rsidR="00321B3E" w:rsidP="00321B3E">
      <w:pPr>
        <w:pStyle w:val="BodyText"/>
      </w:pPr>
      <w:r w:rsidRPr="002B2F58">
        <w:t>Nil</w:t>
      </w:r>
    </w:p>
    <w:p w:rsidR="00000000" w:rsidRPr="002B2F58" w:rsidP="002B2F58">
      <w:pPr>
        <w:pStyle w:val="Heading1"/>
      </w:pPr>
      <w:bookmarkStart w:id="4" w:name="O_1183310"/>
      <w:bookmarkEnd w:id="4"/>
      <w:r w:rsidRPr="002B2F58">
        <w:t>Competency F</w:t>
      </w:r>
      <w:r w:rsidRPr="002B2F58">
        <w:t>ield</w:t>
      </w:r>
    </w:p>
    <w:p w:rsidR="00000000" w:rsidRPr="002B2F58" w:rsidP="00321B3E">
      <w:pPr>
        <w:pStyle w:val="BodyText"/>
      </w:pPr>
      <w:r w:rsidRPr="002B2F58">
        <w:t>Education Support</w:t>
      </w:r>
    </w:p>
    <w:p w:rsidR="00000000" w:rsidRPr="002B2F58" w:rsidP="002B2F58">
      <w:pPr>
        <w:pStyle w:val="Heading1"/>
      </w:pPr>
      <w:bookmarkStart w:id="5" w:name="O_1183311"/>
      <w:bookmarkEnd w:id="5"/>
      <w:r w:rsidRPr="002B2F58">
        <w:t>Unit Sector</w:t>
      </w:r>
    </w:p>
    <w:p w:rsidR="00000000" w:rsidRPr="002B2F58" w:rsidP="00321B3E">
      <w:pPr>
        <w:pStyle w:val="BodyText"/>
      </w:pPr>
      <w:r w:rsidRPr="002B2F58">
        <w:t>Children’s Education and Care</w:t>
      </w:r>
    </w:p>
    <w:p w:rsidR="00000000" w:rsidRPr="002B2F58" w:rsidP="002B2F58">
      <w:pPr>
        <w:pStyle w:val="Heading1"/>
      </w:pPr>
      <w:bookmarkStart w:id="6" w:name="O_1183312"/>
      <w:bookmarkEnd w:id="6"/>
      <w:r w:rsidRPr="002B2F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2B2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F58" w:rsidP="002B2F58">
            <w:pPr>
              <w:pStyle w:val="BodyText"/>
            </w:pPr>
            <w:r w:rsidRPr="002B2F58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F58">
            <w:pPr>
              <w:pStyle w:val="BodyText"/>
              <w:rPr>
                <w:lang w:val="en-NZ"/>
              </w:rPr>
            </w:pPr>
            <w:r w:rsidRPr="002B2F58">
              <w:rPr>
                <w:rStyle w:val="SpecialBold"/>
              </w:rPr>
              <w:t>PERFORMANCE</w:t>
            </w:r>
            <w:r w:rsidRPr="002B2F58">
              <w:t xml:space="preserve"> </w:t>
            </w:r>
            <w:r w:rsidRPr="002B2F58">
              <w:rPr>
                <w:rStyle w:val="SpecialBold"/>
              </w:rPr>
              <w:t>CRITERIA</w:t>
            </w:r>
          </w:p>
        </w:tc>
      </w:tr>
      <w:tr w:rsidTr="002B2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F58" w:rsidP="002B2F58">
            <w:pPr>
              <w:pStyle w:val="BodyText"/>
            </w:pPr>
            <w:r w:rsidRPr="002B2F58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F58">
            <w:pPr>
              <w:pStyle w:val="BodyText"/>
              <w:rPr>
                <w:lang w:val="en-NZ"/>
              </w:rPr>
            </w:pPr>
            <w:r w:rsidRPr="002B2F5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2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F58">
            <w:pPr>
              <w:pStyle w:val="List"/>
              <w:rPr>
                <w:lang w:val="en-NZ"/>
              </w:rPr>
            </w:pPr>
            <w:r w:rsidRPr="002B2F58">
              <w:t>1.  Identify potential risks.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F58" w:rsidP="002B2F58">
            <w:pPr>
              <w:pStyle w:val="List"/>
            </w:pPr>
            <w:r w:rsidRPr="002B2F58">
              <w:t>1.1. Assess the environment for physical hazards and impediments to the active supervision of students.</w:t>
            </w:r>
          </w:p>
          <w:p w:rsidR="00000000" w:rsidRPr="002B2F58" w:rsidP="002B2F58">
            <w:pPr>
              <w:pStyle w:val="List"/>
            </w:pPr>
            <w:r w:rsidRPr="002B2F58">
              <w:t>1.2. Identify physical, p</w:t>
            </w:r>
            <w:r w:rsidRPr="002B2F58">
              <w:t>sychological and logistical risks to be considered in the risk evaluation.</w:t>
            </w:r>
          </w:p>
          <w:p w:rsidR="00000000" w:rsidRPr="002B2F58" w:rsidP="002B2F58">
            <w:pPr>
              <w:pStyle w:val="List"/>
            </w:pPr>
            <w:r w:rsidRPr="002B2F58">
              <w:t>1.3. Use planning strategies and organisational policies and procedures to address identified risks and hazards in activities.</w:t>
            </w:r>
          </w:p>
          <w:p w:rsidR="00000000" w:rsidRPr="002B2F58" w:rsidP="002B2F58">
            <w:pPr>
              <w:pStyle w:val="List"/>
            </w:pPr>
            <w:r w:rsidRPr="002B2F58">
              <w:t>1.4. Access information about needs of students to inf</w:t>
            </w:r>
            <w:r w:rsidRPr="002B2F58">
              <w:t>orm the supervisory process.</w:t>
            </w:r>
          </w:p>
          <w:p w:rsidR="00000000" w:rsidP="002B2F58">
            <w:pPr>
              <w:pStyle w:val="List"/>
              <w:rPr>
                <w:lang w:val="en-NZ"/>
              </w:rPr>
            </w:pPr>
            <w:r w:rsidRPr="002B2F58">
              <w:t>1.5. Review information about student health and medical needs and use to inform decisions.</w:t>
            </w:r>
          </w:p>
        </w:tc>
      </w:tr>
      <w:tr w:rsidTr="002B2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2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F58">
            <w:pPr>
              <w:pStyle w:val="List"/>
              <w:rPr>
                <w:lang w:val="en-NZ"/>
              </w:rPr>
            </w:pPr>
            <w:r w:rsidRPr="002B2F58">
              <w:t>2.  Use positive student management techniques.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F58" w:rsidP="002B2F58">
            <w:pPr>
              <w:pStyle w:val="List"/>
            </w:pPr>
            <w:r w:rsidRPr="002B2F58">
              <w:t>2.1. Establish expectations for student behaviour in advance of the activity according to the organisation’s positive behaviour support plan.</w:t>
            </w:r>
          </w:p>
          <w:p w:rsidR="00000000" w:rsidRPr="002B2F58" w:rsidP="002B2F58">
            <w:pPr>
              <w:pStyle w:val="List"/>
            </w:pPr>
            <w:r w:rsidRPr="002B2F58">
              <w:t>2.2. Model positive interactions with students and other adults at all times.</w:t>
            </w:r>
          </w:p>
          <w:p w:rsidR="00000000" w:rsidRPr="002B2F58" w:rsidP="002B2F58">
            <w:pPr>
              <w:pStyle w:val="List"/>
            </w:pPr>
            <w:r w:rsidRPr="002B2F58">
              <w:t>2.3. Use verbal and non-verbal techn</w:t>
            </w:r>
            <w:r w:rsidRPr="002B2F58">
              <w:t>iques that acknowledge and influence student behaviour.</w:t>
            </w:r>
          </w:p>
          <w:p w:rsidR="00000000" w:rsidRPr="002B2F58" w:rsidP="002B2F58">
            <w:pPr>
              <w:pStyle w:val="List"/>
            </w:pPr>
            <w:r w:rsidRPr="002B2F58">
              <w:t>2.4. Supervise and monitor area of responsibility and students, and respond to situations in a timely manner.</w:t>
            </w:r>
          </w:p>
          <w:p w:rsidR="00000000" w:rsidP="002B2F58">
            <w:pPr>
              <w:pStyle w:val="List"/>
              <w:rPr>
                <w:lang w:val="en-NZ"/>
              </w:rPr>
            </w:pPr>
            <w:r w:rsidRPr="002B2F58">
              <w:t>2.5. Use planned strategies in a timely manner to prevent escalation of incidents.</w:t>
            </w:r>
          </w:p>
        </w:tc>
      </w:tr>
      <w:tr w:rsidTr="002B2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321B3E" w:rsidP="002B2F58">
            <w:pPr>
              <w:pStyle w:val="List"/>
            </w:pPr>
            <w:r w:rsidRPr="002B2F58">
              <w:t>3.  Ma</w:t>
            </w:r>
            <w:r w:rsidRPr="002B2F58">
              <w:t>intain calm and confident demeanour.</w:t>
            </w:r>
          </w:p>
          <w:p w:rsidR="00321B3E" w:rsidP="002B2F58">
            <w:pPr>
              <w:pStyle w:val="List"/>
            </w:pPr>
          </w:p>
          <w:p w:rsidR="00000000" w:rsidP="002B2F58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F58" w:rsidP="002B2F58">
            <w:pPr>
              <w:pStyle w:val="List"/>
            </w:pPr>
            <w:r w:rsidRPr="002B2F58">
              <w:t>3.1. Monitor and control personal stress levels through use of recognised techniques.</w:t>
            </w:r>
          </w:p>
          <w:p w:rsidR="00000000" w:rsidRPr="002B2F58" w:rsidP="002B2F58">
            <w:pPr>
              <w:pStyle w:val="List"/>
            </w:pPr>
            <w:r w:rsidRPr="002B2F58">
              <w:t>3.2. Articulate verbal directions in a clear and moderate tone and repeat this where necessary.</w:t>
            </w:r>
          </w:p>
          <w:p w:rsidR="00000000" w:rsidRPr="002B2F58" w:rsidP="002B2F58">
            <w:pPr>
              <w:pStyle w:val="List"/>
            </w:pPr>
            <w:r w:rsidRPr="002B2F58">
              <w:t>3.3. Assess situations and determi</w:t>
            </w:r>
            <w:r w:rsidRPr="002B2F58">
              <w:t>ne suitable action based on situation severity.</w:t>
            </w:r>
          </w:p>
          <w:p w:rsidR="00000000" w:rsidRPr="002B2F58" w:rsidP="002B2F58">
            <w:pPr>
              <w:pStyle w:val="List"/>
            </w:pPr>
            <w:r w:rsidRPr="002B2F58">
              <w:t>3.4. Summon assistance when necessary using the organisation’s planned methods of communication.</w:t>
            </w:r>
          </w:p>
          <w:p w:rsidR="00000000" w:rsidP="002B2F58">
            <w:pPr>
              <w:pStyle w:val="List"/>
              <w:rPr>
                <w:lang w:val="en-NZ"/>
              </w:rPr>
            </w:pPr>
            <w:r w:rsidRPr="002B2F58">
              <w:t>3.5. Follow organisational debriefing and reporting processes.</w:t>
            </w:r>
          </w:p>
        </w:tc>
      </w:tr>
      <w:tr w:rsidTr="002B2F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F58">
            <w:pPr>
              <w:pStyle w:val="List"/>
              <w:rPr>
                <w:lang w:val="en-NZ"/>
              </w:rPr>
            </w:pPr>
            <w:r w:rsidRPr="002B2F58">
              <w:t>4.  Review and</w:t>
            </w:r>
            <w:r w:rsidRPr="002B2F58">
              <w:t xml:space="preserve"> reflect on the effectiveness of strategies and performance.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F58" w:rsidP="002B2F58">
            <w:pPr>
              <w:pStyle w:val="List"/>
            </w:pPr>
            <w:r w:rsidRPr="002B2F58">
              <w:t>4.1. Evaluate the effectiveness of strategies through collaboration with other members of the education team.</w:t>
            </w:r>
          </w:p>
          <w:p w:rsidR="00000000" w:rsidRPr="002B2F58" w:rsidP="002B2F58">
            <w:pPr>
              <w:pStyle w:val="List"/>
            </w:pPr>
            <w:r w:rsidRPr="002B2F58">
              <w:t xml:space="preserve">4.2. Reflect on own performance and identify strengths, weaknesses and opportunities </w:t>
            </w:r>
            <w:r w:rsidRPr="002B2F58">
              <w:t>for improvement.</w:t>
            </w:r>
          </w:p>
          <w:p w:rsidR="00000000" w:rsidRPr="002B2F58" w:rsidP="002B2F58">
            <w:pPr>
              <w:pStyle w:val="List"/>
            </w:pPr>
            <w:r w:rsidRPr="002B2F58">
              <w:t>4.3. Identify potential for changed approaches and follow organisational policies and procedures for revision.</w:t>
            </w:r>
          </w:p>
        </w:tc>
      </w:tr>
    </w:tbl>
    <w:p w:rsidR="00321B3E" w:rsidP="002B2F58">
      <w:pPr>
        <w:pStyle w:val="List"/>
      </w:pPr>
    </w:p>
    <w:p w:rsidR="00321B3E" w:rsidP="002B2F58">
      <w:pPr>
        <w:pStyle w:val="List"/>
      </w:pPr>
    </w:p>
    <w:p w:rsidR="00000000" w:rsidRPr="002B2F58" w:rsidP="002B2F58">
      <w:pPr>
        <w:pStyle w:val="Heading1"/>
      </w:pPr>
      <w:bookmarkStart w:id="7" w:name="O_1183313"/>
      <w:bookmarkEnd w:id="7"/>
      <w:r w:rsidRPr="002B2F5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16"/>
        <w:gridCol w:w="6380"/>
      </w:tblGrid>
      <w:tr w:rsidTr="00321B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F58">
            <w:pPr>
              <w:pStyle w:val="BodyText"/>
              <w:rPr>
                <w:lang w:val="en-NZ"/>
              </w:rPr>
            </w:pPr>
            <w:r w:rsidRPr="002B2F58">
              <w:t>Foundation skills essential to performance in this unit, but not explicit in the perform</w:t>
            </w:r>
            <w:r w:rsidRPr="002B2F58">
              <w:t>ance criteria are listed below.</w:t>
            </w:r>
          </w:p>
        </w:tc>
      </w:tr>
      <w:tr w:rsidTr="00321B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F58" w:rsidP="002B2F58">
            <w:pPr>
              <w:pStyle w:val="BodyText"/>
            </w:pPr>
            <w:r w:rsidRPr="002B2F58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F58">
            <w:pPr>
              <w:pStyle w:val="BodyText"/>
              <w:rPr>
                <w:lang w:val="en-NZ"/>
              </w:rPr>
            </w:pPr>
            <w:r w:rsidRPr="002B2F58">
              <w:rPr>
                <w:rStyle w:val="SpecialBold"/>
              </w:rPr>
              <w:t>DESCRIPTION</w:t>
            </w:r>
          </w:p>
        </w:tc>
      </w:tr>
      <w:tr w:rsidTr="00321B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2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F58">
            <w:pPr>
              <w:pStyle w:val="BodyText"/>
              <w:rPr>
                <w:lang w:val="en-NZ"/>
              </w:rPr>
            </w:pPr>
            <w:r w:rsidRPr="002B2F58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F58" w:rsidP="002B2F58">
            <w:pPr>
              <w:pStyle w:val="ListBullet"/>
            </w:pPr>
            <w:r w:rsidRPr="002B2F58">
              <w:t>interpret information about student needs</w:t>
            </w:r>
          </w:p>
          <w:p w:rsidR="00000000" w:rsidP="002B2F58">
            <w:pPr>
              <w:pStyle w:val="ListBullet"/>
              <w:rPr>
                <w:lang w:val="en-NZ"/>
              </w:rPr>
            </w:pPr>
            <w:r w:rsidRPr="002B2F58">
              <w:t xml:space="preserve">interpret organisational strategies, policies and procedures. </w:t>
            </w:r>
          </w:p>
        </w:tc>
      </w:tr>
      <w:tr w:rsidTr="00321B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9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F58">
            <w:pPr>
              <w:pStyle w:val="BodyText"/>
              <w:rPr>
                <w:lang w:val="en-NZ"/>
              </w:rPr>
            </w:pPr>
            <w:r w:rsidRPr="002B2F58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F58">
            <w:pPr>
              <w:pStyle w:val="ListBullet"/>
              <w:rPr>
                <w:lang w:val="en-NZ"/>
              </w:rPr>
            </w:pPr>
            <w:r w:rsidRPr="002B2F58">
              <w:t xml:space="preserve">produce reports according to organisational procedures. </w:t>
            </w:r>
          </w:p>
        </w:tc>
      </w:tr>
      <w:tr w:rsidTr="00321B3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2F58">
            <w:pPr>
              <w:pStyle w:val="BodyText"/>
              <w:rPr>
                <w:lang w:val="en-NZ"/>
              </w:rPr>
            </w:pPr>
            <w:r w:rsidRPr="002B2F58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2F58" w:rsidP="002B2F58">
            <w:pPr>
              <w:pStyle w:val="ListBullet"/>
            </w:pPr>
            <w:r w:rsidRPr="002B2F58">
              <w:t xml:space="preserve">use appropriate support strategies when opportunities arise. </w:t>
            </w:r>
          </w:p>
        </w:tc>
      </w:tr>
    </w:tbl>
    <w:p w:rsidR="00000000" w:rsidRPr="002B2F58" w:rsidP="002B2F58">
      <w:pPr>
        <w:pStyle w:val="BodyText"/>
      </w:pPr>
    </w:p>
    <w:p w:rsidR="00000000" w:rsidRPr="002B2F58" w:rsidP="002B2F58">
      <w:pPr>
        <w:pStyle w:val="AllowPageBreak"/>
      </w:pPr>
    </w:p>
    <w:p w:rsidR="00000000" w:rsidRPr="002B2F58" w:rsidP="002B2F58">
      <w:pPr>
        <w:pStyle w:val="Heading1"/>
      </w:pPr>
      <w:bookmarkStart w:id="8" w:name="O_1183315"/>
      <w:bookmarkEnd w:id="8"/>
      <w:r w:rsidRPr="002B2F58">
        <w:t>Unit Mapping Information</w:t>
      </w:r>
    </w:p>
    <w:p w:rsidR="00000000" w:rsidRPr="002B2F58" w:rsidP="00321B3E">
      <w:pPr>
        <w:pStyle w:val="BodyText"/>
      </w:pPr>
      <w:r w:rsidRPr="002B2F58">
        <w:t>Release 1. CHCEDS049 Supervise students outside the classroom supersedes and is equivalent to CHCEDS023 Supervise students outside the classroom.</w:t>
      </w:r>
    </w:p>
    <w:p w:rsidR="00000000" w:rsidRPr="002B2F58" w:rsidP="002B2F58">
      <w:pPr>
        <w:pStyle w:val="Heading1"/>
      </w:pPr>
      <w:bookmarkStart w:id="9" w:name="O_1183322"/>
      <w:bookmarkEnd w:id="9"/>
      <w:r w:rsidRPr="002B2F58">
        <w:t>Links</w:t>
      </w:r>
    </w:p>
    <w:p w:rsidR="00000000" w:rsidRPr="002B2F58" w:rsidP="00321B3E">
      <w:pPr>
        <w:pStyle w:val="BodyText"/>
      </w:pPr>
      <w:r w:rsidRPr="002B2F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810D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2B2F58" w:rsidP="002B2F58"/>
    <w:sectPr w:rsidSect="002B2F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58" w:rsidRPr="00321B3E" w:rsidP="00321B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3E" w:rsidP="002B2F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1B3E" w:rsidP="002B2F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21B3E" w:rsidP="002B2F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2F58" w:rsidRPr="00321B3E" w:rsidP="00321B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2F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1B3E" w:rsidRPr="002D2AF8" w:rsidP="002B2F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CHCEDS049 Supervise students outside the classroom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21B3E" w:rsidP="002B2F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E6AF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68FE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2F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2F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2F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2F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2F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2F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2F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2F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2F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2F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2F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2F58"/>
  </w:style>
  <w:style w:type="character" w:customStyle="1" w:styleId="Heading1Char">
    <w:name w:val="Heading 1 Char"/>
    <w:basedOn w:val="DefaultParagraphFont"/>
    <w:link w:val="Heading1"/>
    <w:rsid w:val="002B2F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2F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2F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2F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2F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2F58"/>
    <w:rPr>
      <w:b/>
      <w:spacing w:val="0"/>
    </w:rPr>
  </w:style>
  <w:style w:type="character" w:styleId="Emphasis">
    <w:name w:val="Emphasis"/>
    <w:basedOn w:val="DefaultParagraphFont"/>
    <w:qFormat/>
    <w:rsid w:val="002B2F58"/>
    <w:rPr>
      <w:i/>
    </w:rPr>
  </w:style>
  <w:style w:type="paragraph" w:customStyle="1" w:styleId="SuperHeading">
    <w:name w:val="SuperHeading"/>
    <w:basedOn w:val="Normal"/>
    <w:rsid w:val="002B2F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2F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B2F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2F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2F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2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2F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2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2F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2F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2F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2F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2F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2F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2F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2F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2F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2F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2F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2F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2F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2F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2F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2F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B2F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B2F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2F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2F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2F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2F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2F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2F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2F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2F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2F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2F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2F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2F58"/>
  </w:style>
  <w:style w:type="paragraph" w:styleId="TableofFigures">
    <w:name w:val="table of figures"/>
    <w:basedOn w:val="Normal"/>
    <w:next w:val="Normal"/>
    <w:semiHidden/>
    <w:rsid w:val="002B2F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2F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B2F58"/>
    <w:rPr>
      <w:rFonts w:ascii="Wingdings" w:hAnsi="Wingdings"/>
    </w:rPr>
  </w:style>
  <w:style w:type="paragraph" w:customStyle="1" w:styleId="TableHeading">
    <w:name w:val="Table Heading"/>
    <w:basedOn w:val="HeadingBase"/>
    <w:rsid w:val="002B2F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2F58"/>
    <w:rPr>
      <w:color w:val="0033CC"/>
      <w:u w:val="none"/>
    </w:rPr>
  </w:style>
  <w:style w:type="paragraph" w:customStyle="1" w:styleId="BodyTextRight">
    <w:name w:val="Body Text Right"/>
    <w:basedOn w:val="BodyText"/>
    <w:rsid w:val="002B2F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2F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2F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2F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2F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2F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2F58"/>
    <w:rPr>
      <w:sz w:val="32"/>
    </w:rPr>
  </w:style>
  <w:style w:type="paragraph" w:customStyle="1" w:styleId="HeadingProcedure">
    <w:name w:val="Heading Procedure"/>
    <w:basedOn w:val="HeadingBase"/>
    <w:next w:val="Normal"/>
    <w:rsid w:val="002B2F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2F58"/>
    <w:pPr>
      <w:spacing w:before="60" w:after="60"/>
    </w:pPr>
  </w:style>
  <w:style w:type="paragraph" w:styleId="ListContinue">
    <w:name w:val="List Continue"/>
    <w:basedOn w:val="List"/>
    <w:rsid w:val="002B2F58"/>
    <w:pPr>
      <w:ind w:firstLine="0"/>
    </w:pPr>
  </w:style>
  <w:style w:type="paragraph" w:customStyle="1" w:styleId="ListNote">
    <w:name w:val="List Note"/>
    <w:basedOn w:val="List"/>
    <w:rsid w:val="002B2F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2F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2F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2F58"/>
    <w:rPr>
      <w:rFonts w:ascii="Courier New" w:hAnsi="Courier New"/>
    </w:rPr>
  </w:style>
  <w:style w:type="paragraph" w:customStyle="1" w:styleId="NoteBullet">
    <w:name w:val="Note Bullet"/>
    <w:basedOn w:val="Note"/>
    <w:rsid w:val="002B2F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2F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2F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2F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2F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B2F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2F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2F58"/>
    <w:rPr>
      <w:b/>
      <w:smallCaps/>
    </w:rPr>
  </w:style>
  <w:style w:type="paragraph" w:customStyle="1" w:styleId="TableListNumber">
    <w:name w:val="Table List Number"/>
    <w:basedOn w:val="ListNumber"/>
    <w:rsid w:val="002B2F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2F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2F58"/>
    <w:pPr>
      <w:numPr>
        <w:numId w:val="8"/>
      </w:numPr>
    </w:pPr>
  </w:style>
  <w:style w:type="paragraph" w:customStyle="1" w:styleId="ListAlpha2">
    <w:name w:val="List Alpha 2"/>
    <w:basedOn w:val="List2"/>
    <w:rsid w:val="002B2F58"/>
    <w:pPr>
      <w:numPr>
        <w:numId w:val="7"/>
      </w:numPr>
    </w:pPr>
  </w:style>
  <w:style w:type="paragraph" w:styleId="List2">
    <w:name w:val="List 2"/>
    <w:basedOn w:val="BodyText"/>
    <w:rsid w:val="002B2F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2F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2F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2F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B2F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2F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B2F58"/>
    <w:pPr>
      <w:numPr>
        <w:numId w:val="3"/>
      </w:numPr>
    </w:pPr>
  </w:style>
  <w:style w:type="paragraph" w:styleId="ListContinue2">
    <w:name w:val="List Continue 2"/>
    <w:basedOn w:val="List2"/>
    <w:rsid w:val="002B2F58"/>
    <w:pPr>
      <w:ind w:firstLine="0"/>
    </w:pPr>
  </w:style>
  <w:style w:type="paragraph" w:styleId="ListContinue3">
    <w:name w:val="List Continue 3"/>
    <w:basedOn w:val="List3"/>
    <w:rsid w:val="002B2F58"/>
    <w:pPr>
      <w:ind w:left="1021" w:firstLine="0"/>
    </w:pPr>
  </w:style>
  <w:style w:type="paragraph" w:styleId="ListContinue4">
    <w:name w:val="List Continue 4"/>
    <w:basedOn w:val="List4"/>
    <w:rsid w:val="002B2F58"/>
    <w:pPr>
      <w:ind w:firstLine="0"/>
    </w:pPr>
  </w:style>
  <w:style w:type="paragraph" w:styleId="ListContinue5">
    <w:name w:val="List Continue 5"/>
    <w:basedOn w:val="List5"/>
    <w:rsid w:val="002B2F58"/>
    <w:pPr>
      <w:ind w:firstLine="0"/>
    </w:pPr>
  </w:style>
  <w:style w:type="paragraph" w:styleId="ListNumber3">
    <w:name w:val="List Number 3"/>
    <w:basedOn w:val="List3"/>
    <w:rsid w:val="002B2F58"/>
    <w:pPr>
      <w:numPr>
        <w:numId w:val="4"/>
      </w:numPr>
    </w:pPr>
  </w:style>
  <w:style w:type="paragraph" w:styleId="ListNumber4">
    <w:name w:val="List Number 4"/>
    <w:basedOn w:val="List4"/>
    <w:rsid w:val="002B2F58"/>
    <w:pPr>
      <w:numPr>
        <w:numId w:val="5"/>
      </w:numPr>
    </w:pPr>
  </w:style>
  <w:style w:type="paragraph" w:styleId="ListNumber5">
    <w:name w:val="List Number 5"/>
    <w:basedOn w:val="List5"/>
    <w:rsid w:val="002B2F58"/>
    <w:pPr>
      <w:numPr>
        <w:numId w:val="6"/>
      </w:numPr>
    </w:pPr>
  </w:style>
  <w:style w:type="paragraph" w:styleId="BlockText">
    <w:name w:val="Block Text"/>
    <w:basedOn w:val="Normal"/>
    <w:rsid w:val="002B2F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2F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2F58"/>
    <w:rPr>
      <w:sz w:val="16"/>
      <w:vertAlign w:val="superscript"/>
    </w:rPr>
  </w:style>
  <w:style w:type="character" w:customStyle="1" w:styleId="Symbols">
    <w:name w:val="Symbols"/>
    <w:basedOn w:val="DefaultParagraphFont"/>
    <w:rsid w:val="002B2F58"/>
    <w:rPr>
      <w:rFonts w:ascii="Symbol" w:hAnsi="Symbol"/>
    </w:rPr>
  </w:style>
  <w:style w:type="character" w:customStyle="1" w:styleId="MenuOptions">
    <w:name w:val="Menu Options"/>
    <w:basedOn w:val="DefaultParagraphFont"/>
    <w:rsid w:val="002B2F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2F58"/>
    <w:rPr>
      <w:b/>
    </w:rPr>
  </w:style>
  <w:style w:type="character" w:customStyle="1" w:styleId="Underlined">
    <w:name w:val="Underlined"/>
    <w:basedOn w:val="DefaultParagraphFont"/>
    <w:rsid w:val="002B2F58"/>
    <w:rPr>
      <w:u w:val="single"/>
    </w:rPr>
  </w:style>
  <w:style w:type="paragraph" w:customStyle="1" w:styleId="TableBodyTextRight">
    <w:name w:val="Table Body Text Right"/>
    <w:basedOn w:val="TableBodyText"/>
    <w:rsid w:val="002B2F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2F58"/>
    <w:rPr>
      <w:sz w:val="18"/>
    </w:rPr>
  </w:style>
  <w:style w:type="paragraph" w:customStyle="1" w:styleId="BodySmallRight">
    <w:name w:val="Body Small Right"/>
    <w:basedOn w:val="BodyTextRight"/>
    <w:rsid w:val="002B2F58"/>
    <w:rPr>
      <w:sz w:val="18"/>
      <w:szCs w:val="18"/>
    </w:rPr>
  </w:style>
  <w:style w:type="paragraph" w:customStyle="1" w:styleId="MarginEdition">
    <w:name w:val="Margin Edition"/>
    <w:basedOn w:val="MarginNote"/>
    <w:rsid w:val="002B2F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2F58"/>
    <w:rPr>
      <w:sz w:val="2"/>
      <w:szCs w:val="2"/>
    </w:rPr>
  </w:style>
  <w:style w:type="character" w:customStyle="1" w:styleId="Small">
    <w:name w:val="Small"/>
    <w:basedOn w:val="DefaultParagraphFont"/>
    <w:rsid w:val="002B2F58"/>
    <w:rPr>
      <w:sz w:val="16"/>
    </w:rPr>
  </w:style>
  <w:style w:type="paragraph" w:customStyle="1" w:styleId="WideTable">
    <w:name w:val="Wide Table"/>
    <w:basedOn w:val="Normal"/>
    <w:rsid w:val="002B2F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2F58"/>
  </w:style>
  <w:style w:type="paragraph" w:styleId="Quote">
    <w:name w:val="Quote"/>
    <w:basedOn w:val="Heading1"/>
    <w:link w:val="QuoteChar"/>
    <w:qFormat/>
    <w:rsid w:val="002B2F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2F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2F58"/>
    <w:pPr>
      <w:pageBreakBefore/>
    </w:pPr>
  </w:style>
  <w:style w:type="paragraph" w:customStyle="1" w:styleId="Border">
    <w:name w:val="Border"/>
    <w:basedOn w:val="Normal"/>
    <w:qFormat/>
    <w:rsid w:val="002B2F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2F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F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F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2F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2F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2F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2F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2F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2F58"/>
    <w:rPr>
      <w:u w:val="single"/>
    </w:rPr>
  </w:style>
  <w:style w:type="character" w:customStyle="1" w:styleId="BoldandItalics">
    <w:name w:val="Bold and Italics"/>
    <w:qFormat/>
    <w:rsid w:val="002B2F58"/>
    <w:rPr>
      <w:b/>
      <w:i/>
      <w:u w:val="none"/>
    </w:rPr>
  </w:style>
  <w:style w:type="paragraph" w:styleId="BalloonText">
    <w:name w:val="Balloon Text"/>
    <w:basedOn w:val="Normal"/>
    <w:link w:val="BalloonTextChar"/>
    <w:rsid w:val="002B2F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2F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2F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2F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2F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2F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2F58"/>
    <w:pPr>
      <w:spacing w:before="0" w:after="0"/>
    </w:pPr>
  </w:style>
  <w:style w:type="paragraph" w:customStyle="1" w:styleId="BodyTextBold">
    <w:name w:val="Body Text Bold"/>
    <w:basedOn w:val="BodyText"/>
    <w:qFormat/>
    <w:rsid w:val="002B2F58"/>
    <w:rPr>
      <w:b/>
    </w:rPr>
  </w:style>
  <w:style w:type="character" w:styleId="Hyperlink">
    <w:name w:val="Hyperlink"/>
    <w:basedOn w:val="DefaultParagraphFont"/>
    <w:uiPriority w:val="99"/>
    <w:unhideWhenUsed/>
    <w:rsid w:val="00321B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3696</Characters>
  <Application>Microsoft Office Word</Application>
  <DocSecurity>0</DocSecurity>
  <Lines>119</Lines>
  <Paragraphs>69</Paragraphs>
  <ScaleCrop>false</ScaleCrop>
  <Company>Author-it Software Corporation Ltd.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CHCEDS049 Supervise students outside the classroom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2023-07-01T03:52:00Z</dcterms:created>
  <dcterms:modified xsi:type="dcterms:W3CDTF">2023-07-01T03:52:00Z</dcterms:modified>
</cp:coreProperties>
</file>