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7BE4" w:rsidP="00217B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CHCEDS049 Supervise students outside the classroom</w:t>
      </w:r>
      <w:r>
        <w:fldChar w:fldCharType="end"/>
      </w:r>
    </w:p>
    <w:p w:rsidR="00217BE4" w:rsidP="00217BE4">
      <w:pPr>
        <w:pStyle w:val="Version"/>
        <w:sectPr w:rsidSect="00920E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0E6B" w:rsidP="00920E6B">
      <w:pPr>
        <w:pStyle w:val="SuperHeading"/>
      </w:pPr>
      <w:r w:rsidRPr="00920E6B">
        <w:t>Assessment Requirements for CHCEDS049 Supervise students outside the classroom</w:t>
      </w:r>
    </w:p>
    <w:p w:rsidR="00000000" w:rsidRPr="00920E6B" w:rsidP="00920E6B">
      <w:pPr>
        <w:pStyle w:val="Heading1"/>
      </w:pPr>
      <w:bookmarkStart w:id="1" w:name="O_1183317"/>
      <w:bookmarkEnd w:id="1"/>
      <w:r w:rsidRPr="00920E6B">
        <w:t>Modification History</w:t>
      </w:r>
    </w:p>
    <w:p w:rsidR="00000000" w:rsidRPr="00920E6B" w:rsidP="00217BE4">
      <w:pPr>
        <w:pStyle w:val="BodyText"/>
      </w:pPr>
      <w:r w:rsidRPr="00920E6B">
        <w:t>Release 1. CHCEDS049 Supervise students outside the classroom supe</w:t>
      </w:r>
      <w:r w:rsidRPr="00920E6B">
        <w:t>rsedes and is equivalent to CHCEDS023 Supervise students outside the classroom.</w:t>
      </w:r>
    </w:p>
    <w:p w:rsidR="00000000" w:rsidRPr="00920E6B" w:rsidP="00920E6B">
      <w:pPr>
        <w:pStyle w:val="Heading1"/>
      </w:pPr>
      <w:bookmarkStart w:id="2" w:name="O_1183318"/>
      <w:bookmarkEnd w:id="2"/>
      <w:r w:rsidRPr="00920E6B">
        <w:t>Performance Evidence</w:t>
      </w:r>
    </w:p>
    <w:p w:rsidR="00000000" w:rsidRPr="00920E6B" w:rsidP="00217BE4">
      <w:pPr>
        <w:pStyle w:val="BodyText"/>
      </w:pPr>
      <w:r w:rsidRPr="00920E6B">
        <w:t>Evidence of the ability to complete tasks outlined in elements and performance criteria of this unit in the context of the job role, and</w:t>
      </w:r>
      <w:r w:rsidRPr="00920E6B">
        <w:t>:</w:t>
      </w:r>
    </w:p>
    <w:p w:rsidR="00000000" w:rsidRPr="00920E6B" w:rsidP="00920E6B">
      <w:pPr>
        <w:pStyle w:val="ListBullet"/>
      </w:pPr>
      <w:r w:rsidRPr="00920E6B">
        <w:t>conduct a risk analysis for two different types of activities, each one taking place in a different location outside of the classroom</w:t>
      </w:r>
    </w:p>
    <w:p w:rsidR="00000000" w:rsidRPr="00920E6B" w:rsidP="00920E6B">
      <w:pPr>
        <w:pStyle w:val="ListBullet"/>
      </w:pPr>
      <w:r w:rsidRPr="00920E6B">
        <w:t>supervise two different groups of students outside the classroom (minimum group size of five)</w:t>
      </w:r>
    </w:p>
    <w:p w:rsidR="00000000" w:rsidRPr="00920E6B" w:rsidP="00920E6B">
      <w:pPr>
        <w:pStyle w:val="ListBullet"/>
      </w:pPr>
      <w:r w:rsidRPr="00920E6B">
        <w:t>demonstrate use of positi</w:t>
      </w:r>
      <w:r w:rsidRPr="00920E6B">
        <w:t>ve behaviour support techniques in situations that collectively include each of the following on at least one occasion:</w:t>
      </w:r>
    </w:p>
    <w:p w:rsidR="00000000" w:rsidRPr="00920E6B" w:rsidP="00920E6B">
      <w:pPr>
        <w:pStyle w:val="ListBullet2"/>
      </w:pPr>
      <w:r w:rsidRPr="00920E6B">
        <w:t>physical play</w:t>
      </w:r>
    </w:p>
    <w:p w:rsidR="00000000" w:rsidRPr="00920E6B" w:rsidP="00920E6B">
      <w:pPr>
        <w:pStyle w:val="ListBullet2"/>
      </w:pPr>
      <w:r w:rsidRPr="00920E6B">
        <w:t>conflict between students</w:t>
      </w:r>
    </w:p>
    <w:p w:rsidR="00000000" w:rsidRPr="00920E6B" w:rsidP="00920E6B">
      <w:pPr>
        <w:pStyle w:val="ListBullet2"/>
      </w:pPr>
      <w:r w:rsidRPr="00920E6B">
        <w:t>transition between different locations.</w:t>
      </w:r>
    </w:p>
    <w:p w:rsidR="00000000" w:rsidRPr="00920E6B" w:rsidP="00920E6B">
      <w:pPr>
        <w:pStyle w:val="AllowPageBreak"/>
      </w:pPr>
    </w:p>
    <w:p w:rsidR="00000000" w:rsidRPr="00920E6B" w:rsidP="00920E6B">
      <w:pPr>
        <w:pStyle w:val="Heading1"/>
      </w:pPr>
      <w:bookmarkStart w:id="3" w:name="O_1183319"/>
      <w:bookmarkEnd w:id="3"/>
      <w:r w:rsidRPr="00920E6B">
        <w:t>Knowledge Evidence</w:t>
      </w:r>
    </w:p>
    <w:p w:rsidR="00000000" w:rsidRPr="00920E6B" w:rsidP="00217BE4">
      <w:pPr>
        <w:pStyle w:val="BodyText"/>
      </w:pPr>
      <w:r w:rsidRPr="00920E6B">
        <w:t>Demonstrated knowledge required to complete the tasks outlined in elements and performance criteria of this unit:</w:t>
      </w:r>
    </w:p>
    <w:p w:rsidR="00000000" w:rsidRPr="00920E6B" w:rsidP="00920E6B">
      <w:pPr>
        <w:pStyle w:val="ListBullet"/>
      </w:pPr>
      <w:r w:rsidRPr="00920E6B">
        <w:t>responsibilities of the education support worker when supervising students in non-classroom environments</w:t>
      </w:r>
    </w:p>
    <w:p w:rsidR="00000000" w:rsidRPr="00920E6B" w:rsidP="00920E6B">
      <w:pPr>
        <w:pStyle w:val="ListBullet"/>
      </w:pPr>
      <w:r w:rsidRPr="00920E6B">
        <w:t>principles of active supervision:</w:t>
      </w:r>
    </w:p>
    <w:p w:rsidR="00000000" w:rsidRPr="00920E6B" w:rsidP="00920E6B">
      <w:pPr>
        <w:pStyle w:val="ListBullet2"/>
      </w:pPr>
      <w:r w:rsidRPr="00920E6B">
        <w:t>a</w:t>
      </w:r>
      <w:r w:rsidRPr="00920E6B">
        <w:t>wareness of environment</w:t>
      </w:r>
    </w:p>
    <w:p w:rsidR="00000000" w:rsidRPr="00920E6B" w:rsidP="00920E6B">
      <w:pPr>
        <w:pStyle w:val="ListBullet2"/>
      </w:pPr>
      <w:r w:rsidRPr="00920E6B">
        <w:t>positioning</w:t>
      </w:r>
    </w:p>
    <w:p w:rsidR="00000000" w:rsidRPr="00920E6B" w:rsidP="00920E6B">
      <w:pPr>
        <w:pStyle w:val="ListBullet2"/>
      </w:pPr>
      <w:r w:rsidRPr="00920E6B">
        <w:t>interaction with students and adults</w:t>
      </w:r>
    </w:p>
    <w:p w:rsidR="00000000" w:rsidRPr="00920E6B" w:rsidP="00920E6B">
      <w:pPr>
        <w:pStyle w:val="ListBullet2"/>
      </w:pPr>
      <w:r w:rsidRPr="00920E6B">
        <w:t>scanning and listening</w:t>
      </w:r>
    </w:p>
    <w:p w:rsidR="00000000" w:rsidRPr="00920E6B" w:rsidP="00920E6B">
      <w:pPr>
        <w:pStyle w:val="ListBullet2"/>
      </w:pPr>
      <w:r w:rsidRPr="00920E6B">
        <w:t>awareness of group and individual dynamics</w:t>
      </w:r>
    </w:p>
    <w:p w:rsidR="00000000" w:rsidRPr="00920E6B" w:rsidP="00920E6B">
      <w:pPr>
        <w:pStyle w:val="ListBullet"/>
      </w:pPr>
      <w:r w:rsidRPr="00920E6B">
        <w:t>supportive behaviour and communication techniques appropriate to the school environment and students</w:t>
      </w:r>
    </w:p>
    <w:p w:rsidR="00000000" w:rsidRPr="00920E6B" w:rsidP="00920E6B">
      <w:pPr>
        <w:pStyle w:val="ListBullet"/>
      </w:pPr>
      <w:r w:rsidRPr="00920E6B">
        <w:t>verbal and non-</w:t>
      </w:r>
      <w:r w:rsidRPr="00920E6B">
        <w:t>verbal techniques used to influence student behaviour:</w:t>
      </w:r>
    </w:p>
    <w:p w:rsidR="00000000" w:rsidRPr="00920E6B" w:rsidP="00920E6B">
      <w:pPr>
        <w:pStyle w:val="ListBullet2"/>
      </w:pPr>
      <w:r w:rsidRPr="00920E6B">
        <w:t>short clear and consistent instructions</w:t>
      </w:r>
    </w:p>
    <w:p w:rsidR="00000000" w:rsidRPr="00920E6B" w:rsidP="00920E6B">
      <w:pPr>
        <w:pStyle w:val="ListBullet2"/>
      </w:pPr>
      <w:r w:rsidRPr="00920E6B">
        <w:t>firm, calm tone of voice</w:t>
      </w:r>
    </w:p>
    <w:p w:rsidR="00000000" w:rsidRPr="00920E6B" w:rsidP="00920E6B">
      <w:pPr>
        <w:pStyle w:val="ListBullet2"/>
      </w:pPr>
      <w:r w:rsidRPr="00920E6B">
        <w:t>encouraging through body language and gestures</w:t>
      </w:r>
    </w:p>
    <w:p w:rsidR="00000000" w:rsidRPr="00920E6B" w:rsidP="00920E6B">
      <w:pPr>
        <w:pStyle w:val="ListBullet2"/>
      </w:pPr>
      <w:r w:rsidRPr="00920E6B">
        <w:t>defusing</w:t>
      </w:r>
    </w:p>
    <w:p w:rsidR="00000000" w:rsidRPr="00920E6B" w:rsidP="00920E6B">
      <w:pPr>
        <w:pStyle w:val="ListBullet2"/>
      </w:pPr>
      <w:r w:rsidRPr="00920E6B">
        <w:t>eye contact and positioning of self and student</w:t>
      </w:r>
    </w:p>
    <w:p w:rsidR="00000000" w:rsidRPr="00920E6B" w:rsidP="00920E6B">
      <w:pPr>
        <w:pStyle w:val="ListBullet2"/>
      </w:pPr>
      <w:r w:rsidRPr="00920E6B">
        <w:t>facial expressions</w:t>
      </w:r>
    </w:p>
    <w:p w:rsidR="00000000" w:rsidRPr="00920E6B" w:rsidP="00920E6B">
      <w:pPr>
        <w:pStyle w:val="ListBullet"/>
      </w:pPr>
      <w:r w:rsidRPr="00920E6B">
        <w:t>the factors that influence student behaviour</w:t>
      </w:r>
    </w:p>
    <w:p w:rsidR="00000000" w:rsidRPr="00920E6B" w:rsidP="00920E6B">
      <w:pPr>
        <w:pStyle w:val="ListBullet"/>
      </w:pPr>
      <w:r w:rsidRPr="00920E6B">
        <w:t>sources of additional information about students to be supervised</w:t>
      </w:r>
    </w:p>
    <w:p w:rsidR="00000000" w:rsidRPr="00920E6B" w:rsidP="00920E6B">
      <w:pPr>
        <w:pStyle w:val="ListBullet"/>
      </w:pPr>
      <w:r w:rsidRPr="00920E6B">
        <w:t>potential hazards:</w:t>
      </w:r>
    </w:p>
    <w:p w:rsidR="00000000" w:rsidRPr="00920E6B" w:rsidP="00920E6B">
      <w:pPr>
        <w:pStyle w:val="ListBullet2"/>
      </w:pPr>
      <w:r w:rsidRPr="00920E6B">
        <w:t>logistical</w:t>
      </w:r>
    </w:p>
    <w:p w:rsidR="00000000" w:rsidRPr="00920E6B" w:rsidP="00920E6B">
      <w:pPr>
        <w:pStyle w:val="ListBullet2"/>
      </w:pPr>
      <w:r w:rsidRPr="00920E6B">
        <w:t>psychological</w:t>
      </w:r>
    </w:p>
    <w:p w:rsidR="00000000" w:rsidRPr="00920E6B" w:rsidP="00920E6B">
      <w:pPr>
        <w:pStyle w:val="ListBullet2"/>
      </w:pPr>
      <w:r w:rsidRPr="00920E6B">
        <w:t>physical</w:t>
      </w:r>
    </w:p>
    <w:p w:rsidR="00000000" w:rsidRPr="00920E6B" w:rsidP="00920E6B">
      <w:pPr>
        <w:pStyle w:val="ListBullet"/>
      </w:pPr>
      <w:r w:rsidRPr="00920E6B">
        <w:t>techniques for managing personal stress in the workplace</w:t>
      </w:r>
    </w:p>
    <w:p w:rsidR="00000000" w:rsidRPr="00920E6B" w:rsidP="00920E6B">
      <w:pPr>
        <w:pStyle w:val="ListBullet"/>
      </w:pPr>
      <w:r w:rsidRPr="00920E6B">
        <w:t>organisational strategies, polici</w:t>
      </w:r>
      <w:r w:rsidRPr="00920E6B">
        <w:t>es and procedures for:</w:t>
      </w:r>
    </w:p>
    <w:p w:rsidR="00000000" w:rsidRPr="00920E6B" w:rsidP="00920E6B">
      <w:pPr>
        <w:pStyle w:val="ListBullet2"/>
      </w:pPr>
      <w:r w:rsidRPr="00920E6B">
        <w:t xml:space="preserve">risk analysis and management </w:t>
      </w:r>
    </w:p>
    <w:p w:rsidR="00000000" w:rsidRPr="00920E6B" w:rsidP="00920E6B">
      <w:pPr>
        <w:pStyle w:val="ListBullet2"/>
      </w:pPr>
      <w:r w:rsidRPr="00920E6B">
        <w:t>behaviour expectations and management</w:t>
      </w:r>
    </w:p>
    <w:p w:rsidR="00000000" w:rsidRPr="00920E6B" w:rsidP="00920E6B">
      <w:pPr>
        <w:pStyle w:val="ListBullet2"/>
      </w:pPr>
      <w:r w:rsidRPr="00920E6B">
        <w:t>incident and emergency reporting</w:t>
      </w:r>
    </w:p>
    <w:p w:rsidR="00000000" w:rsidRPr="00920E6B" w:rsidP="00920E6B">
      <w:pPr>
        <w:pStyle w:val="ListBullet2"/>
      </w:pPr>
      <w:r w:rsidRPr="00920E6B">
        <w:t>evaluation of risk management strategies and own performance.</w:t>
      </w:r>
    </w:p>
    <w:p w:rsidR="00000000" w:rsidRPr="00920E6B" w:rsidP="00920E6B">
      <w:pPr>
        <w:pStyle w:val="AllowPageBreak"/>
      </w:pPr>
    </w:p>
    <w:p w:rsidR="00000000" w:rsidRPr="00920E6B" w:rsidP="00920E6B">
      <w:pPr>
        <w:pStyle w:val="Heading1"/>
      </w:pPr>
      <w:bookmarkStart w:id="4" w:name="O_1183320"/>
      <w:bookmarkEnd w:id="4"/>
      <w:r w:rsidRPr="00920E6B">
        <w:t>Assessment Conditions</w:t>
      </w:r>
    </w:p>
    <w:p w:rsidR="00000000" w:rsidRPr="00920E6B" w:rsidP="00217BE4">
      <w:pPr>
        <w:pStyle w:val="BodyText"/>
      </w:pPr>
      <w:r w:rsidRPr="00920E6B">
        <w:t>Skills must be demonstrated in the workplace:</w:t>
      </w:r>
    </w:p>
    <w:p w:rsidR="00000000" w:rsidRPr="00920E6B" w:rsidP="00920E6B">
      <w:pPr>
        <w:pStyle w:val="ListBullet"/>
      </w:pPr>
      <w:r w:rsidRPr="00920E6B">
        <w:t>supervision of students must be directly observed by the assessor on at least one occasion</w:t>
      </w:r>
    </w:p>
    <w:p w:rsidR="00000000" w:rsidRPr="00920E6B" w:rsidP="00920E6B">
      <w:pPr>
        <w:pStyle w:val="ListBullet"/>
      </w:pPr>
      <w:r w:rsidRPr="00920E6B">
        <w:t>remaining performance evidence may be collected through authenticated third-party reports</w:t>
      </w:r>
    </w:p>
    <w:p w:rsidR="00000000" w:rsidRPr="00920E6B" w:rsidP="00920E6B">
      <w:pPr>
        <w:pStyle w:val="ListBullet"/>
      </w:pPr>
      <w:r w:rsidRPr="00920E6B">
        <w:t xml:space="preserve">observation and third-party </w:t>
      </w:r>
      <w:r w:rsidRPr="00920E6B">
        <w:t>reports must be supplemented by other forms of evidence.</w:t>
      </w:r>
    </w:p>
    <w:p w:rsidR="00000000" w:rsidRPr="00920E6B" w:rsidP="00217BE4">
      <w:pPr>
        <w:pStyle w:val="BodyText"/>
      </w:pPr>
      <w:r w:rsidRPr="00920E6B">
        <w:t>Skills related to risk analysis may be demonstrated outside of the workplace but must be based on work in a primary or secondary school in Australia.</w:t>
      </w:r>
    </w:p>
    <w:p w:rsidR="00000000" w:rsidRPr="00920E6B" w:rsidP="00217BE4">
      <w:pPr>
        <w:pStyle w:val="BodyText"/>
      </w:pPr>
      <w:r w:rsidRPr="00920E6B">
        <w:t>Skills related to managing conflict between stude</w:t>
      </w:r>
      <w:r w:rsidRPr="00920E6B">
        <w:t xml:space="preserve">nts may be demonstrated through simulated activities and scenarios. </w:t>
      </w:r>
    </w:p>
    <w:p w:rsidR="00000000" w:rsidRPr="00920E6B" w:rsidP="00217BE4">
      <w:pPr>
        <w:pStyle w:val="BodyText"/>
      </w:pPr>
      <w:r w:rsidRPr="00920E6B">
        <w:t>Simulated assessment environments must simulate the real-life working environment where the skills and knowledge within this unit would be utilised, with all the relevant equipment and re</w:t>
      </w:r>
      <w:r w:rsidRPr="00920E6B">
        <w:t xml:space="preserve">sources of that working environment. </w:t>
      </w:r>
    </w:p>
    <w:p w:rsidR="00000000" w:rsidRPr="00920E6B" w:rsidP="00217BE4">
      <w:pPr>
        <w:pStyle w:val="BodyText"/>
      </w:pPr>
      <w:r w:rsidRPr="00920E6B">
        <w:t xml:space="preserve">Interactions with students must be supervised by a teacher or other educational professional. </w:t>
      </w:r>
    </w:p>
    <w:p w:rsidR="00000000" w:rsidRPr="00920E6B" w:rsidP="00217BE4">
      <w:pPr>
        <w:pStyle w:val="BodyText"/>
      </w:pPr>
      <w:r w:rsidRPr="00920E6B">
        <w:t>Assessment must ensure access to:</w:t>
      </w:r>
    </w:p>
    <w:p w:rsidR="00000000" w:rsidRPr="00920E6B" w:rsidP="00920E6B">
      <w:pPr>
        <w:pStyle w:val="ListBullet"/>
      </w:pPr>
      <w:r w:rsidRPr="00920E6B">
        <w:t>location for activity</w:t>
      </w:r>
    </w:p>
    <w:p w:rsidR="00000000" w:rsidRPr="00920E6B" w:rsidP="00920E6B">
      <w:pPr>
        <w:pStyle w:val="ListBullet"/>
      </w:pPr>
      <w:r w:rsidRPr="00920E6B">
        <w:t>activity and student information to inform risk analysis</w:t>
      </w:r>
    </w:p>
    <w:p w:rsidR="00000000" w:rsidRPr="00920E6B" w:rsidP="00920E6B">
      <w:pPr>
        <w:pStyle w:val="ListBullet"/>
      </w:pPr>
      <w:r w:rsidRPr="00920E6B">
        <w:t>organisat</w:t>
      </w:r>
      <w:r w:rsidRPr="00920E6B">
        <w:t>ional policies and procedures for:</w:t>
      </w:r>
    </w:p>
    <w:p w:rsidR="00000000" w:rsidRPr="00920E6B" w:rsidP="00920E6B">
      <w:pPr>
        <w:pStyle w:val="ListBullet2"/>
      </w:pPr>
      <w:r w:rsidRPr="00920E6B">
        <w:t xml:space="preserve">risk-management </w:t>
      </w:r>
    </w:p>
    <w:p w:rsidR="00000000" w:rsidRPr="00920E6B" w:rsidP="00920E6B">
      <w:pPr>
        <w:pStyle w:val="ListBullet2"/>
      </w:pPr>
      <w:r w:rsidRPr="00920E6B">
        <w:t>behaviour expectations and management</w:t>
      </w:r>
    </w:p>
    <w:p w:rsidR="00000000" w:rsidRPr="00920E6B" w:rsidP="00920E6B">
      <w:pPr>
        <w:pStyle w:val="ListBullet2"/>
      </w:pPr>
      <w:r w:rsidRPr="00920E6B">
        <w:t>incident and emergency reporting</w:t>
      </w:r>
    </w:p>
    <w:p w:rsidR="00000000" w:rsidRPr="00920E6B" w:rsidP="00920E6B">
      <w:pPr>
        <w:pStyle w:val="ListBullet"/>
      </w:pPr>
      <w:r w:rsidRPr="00920E6B">
        <w:t>students in a school</w:t>
      </w:r>
    </w:p>
    <w:p w:rsidR="00000000" w:rsidRPr="00920E6B" w:rsidP="00920E6B">
      <w:pPr>
        <w:pStyle w:val="ListBullet"/>
      </w:pPr>
      <w:r w:rsidRPr="00920E6B">
        <w:t>colleagues for guidance and collaboration.</w:t>
      </w:r>
    </w:p>
    <w:p w:rsidR="00000000" w:rsidRPr="00920E6B" w:rsidP="00217BE4">
      <w:pPr>
        <w:pStyle w:val="BodyText"/>
      </w:pPr>
      <w:r w:rsidRPr="00920E6B">
        <w:t>Assessors must satisfy the Standards for Registered Training Organisations requirements for assessors.</w:t>
      </w:r>
    </w:p>
    <w:p w:rsidR="00000000" w:rsidRPr="00920E6B" w:rsidP="00920E6B">
      <w:pPr>
        <w:pStyle w:val="Heading1"/>
      </w:pPr>
      <w:bookmarkStart w:id="5" w:name="O_1183323"/>
      <w:bookmarkEnd w:id="5"/>
      <w:r w:rsidRPr="00920E6B">
        <w:t>Links</w:t>
      </w:r>
    </w:p>
    <w:p w:rsidR="00000000" w:rsidRPr="00920E6B" w:rsidP="00217BE4">
      <w:pPr>
        <w:pStyle w:val="BodyText"/>
      </w:pPr>
      <w:r w:rsidRPr="00920E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C0D7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20E6B" w:rsidP="00920E6B"/>
    <w:sectPr w:rsidSect="00920E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E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E6B" w:rsidRPr="00217BE4" w:rsidP="00217B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E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BE4" w:rsidP="00920E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7BE4" w:rsidP="00920E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17BE4" w:rsidP="00920E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E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B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0E6B" w:rsidRPr="00217BE4" w:rsidP="00217B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E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BE4" w:rsidRPr="002D2AF8" w:rsidP="00920E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CHCEDS049 Supervise students outside the classroom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217BE4" w:rsidP="00920E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E828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CA92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66F4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E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0E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0E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0E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0E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0E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0E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0E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0E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0E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0E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0E6B"/>
  </w:style>
  <w:style w:type="character" w:customStyle="1" w:styleId="Heading1Char">
    <w:name w:val="Heading 1 Char"/>
    <w:basedOn w:val="DefaultParagraphFont"/>
    <w:link w:val="Heading1"/>
    <w:rsid w:val="00920E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0E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0E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0E6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0E6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0E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0E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0E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0E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0E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0E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0E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0E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0E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0E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0E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0E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0E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0E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0E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0E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0E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0E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0E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0E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0E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0E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0E6B"/>
    <w:rPr>
      <w:b/>
      <w:spacing w:val="0"/>
    </w:rPr>
  </w:style>
  <w:style w:type="paragraph" w:customStyle="1" w:styleId="SuperTitle">
    <w:name w:val="SuperTitle"/>
    <w:basedOn w:val="Title"/>
    <w:rsid w:val="00920E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0E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0E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0E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0E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0E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0E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0E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0E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0E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0E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0E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0E6B"/>
    <w:rPr>
      <w:i/>
    </w:rPr>
  </w:style>
  <w:style w:type="paragraph" w:styleId="Caption">
    <w:name w:val="caption"/>
    <w:basedOn w:val="BodyText"/>
    <w:next w:val="Normal"/>
    <w:qFormat/>
    <w:rsid w:val="00920E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0E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0E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0E6B"/>
  </w:style>
  <w:style w:type="paragraph" w:styleId="TableofFigures">
    <w:name w:val="table of figures"/>
    <w:basedOn w:val="Normal"/>
    <w:next w:val="Normal"/>
    <w:semiHidden/>
    <w:rsid w:val="00920E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0E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0E6B"/>
    <w:rPr>
      <w:rFonts w:ascii="Wingdings" w:hAnsi="Wingdings"/>
    </w:rPr>
  </w:style>
  <w:style w:type="paragraph" w:customStyle="1" w:styleId="TableHeading">
    <w:name w:val="Table Heading"/>
    <w:basedOn w:val="HeadingBase"/>
    <w:rsid w:val="00920E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0E6B"/>
    <w:rPr>
      <w:color w:val="0033CC"/>
      <w:u w:val="none"/>
    </w:rPr>
  </w:style>
  <w:style w:type="paragraph" w:customStyle="1" w:styleId="BodyTextRight">
    <w:name w:val="Body Text Right"/>
    <w:basedOn w:val="BodyText"/>
    <w:rsid w:val="00920E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0E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0E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0E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0E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0E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0E6B"/>
    <w:rPr>
      <w:sz w:val="32"/>
    </w:rPr>
  </w:style>
  <w:style w:type="paragraph" w:customStyle="1" w:styleId="HeadingProcedure">
    <w:name w:val="Heading Procedure"/>
    <w:basedOn w:val="HeadingBase"/>
    <w:next w:val="Normal"/>
    <w:rsid w:val="00920E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0E6B"/>
    <w:pPr>
      <w:spacing w:before="60" w:after="60"/>
    </w:pPr>
  </w:style>
  <w:style w:type="paragraph" w:styleId="ListContinue">
    <w:name w:val="List Continue"/>
    <w:basedOn w:val="List"/>
    <w:rsid w:val="00920E6B"/>
    <w:pPr>
      <w:ind w:firstLine="0"/>
    </w:pPr>
  </w:style>
  <w:style w:type="paragraph" w:customStyle="1" w:styleId="ListNote">
    <w:name w:val="List Note"/>
    <w:basedOn w:val="List"/>
    <w:rsid w:val="00920E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0E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0E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0E6B"/>
    <w:rPr>
      <w:rFonts w:ascii="Courier New" w:hAnsi="Courier New"/>
    </w:rPr>
  </w:style>
  <w:style w:type="paragraph" w:customStyle="1" w:styleId="NoteBullet">
    <w:name w:val="Note Bullet"/>
    <w:basedOn w:val="Note"/>
    <w:rsid w:val="00920E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0E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0E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0E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0E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0E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0E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0E6B"/>
    <w:rPr>
      <w:b/>
      <w:smallCaps/>
    </w:rPr>
  </w:style>
  <w:style w:type="paragraph" w:customStyle="1" w:styleId="TableListNumber">
    <w:name w:val="Table List Number"/>
    <w:basedOn w:val="ListNumber"/>
    <w:rsid w:val="00920E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0E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0E6B"/>
    <w:pPr>
      <w:numPr>
        <w:numId w:val="9"/>
      </w:numPr>
    </w:pPr>
  </w:style>
  <w:style w:type="paragraph" w:customStyle="1" w:styleId="ListAlpha2">
    <w:name w:val="List Alpha 2"/>
    <w:basedOn w:val="List2"/>
    <w:rsid w:val="00920E6B"/>
    <w:pPr>
      <w:numPr>
        <w:numId w:val="8"/>
      </w:numPr>
    </w:pPr>
  </w:style>
  <w:style w:type="paragraph" w:styleId="List2">
    <w:name w:val="List 2"/>
    <w:basedOn w:val="BodyText"/>
    <w:rsid w:val="00920E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0E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0E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0E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0E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0E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0E6B"/>
    <w:pPr>
      <w:numPr>
        <w:numId w:val="4"/>
      </w:numPr>
    </w:pPr>
  </w:style>
  <w:style w:type="paragraph" w:styleId="ListContinue2">
    <w:name w:val="List Continue 2"/>
    <w:basedOn w:val="List2"/>
    <w:rsid w:val="00920E6B"/>
    <w:pPr>
      <w:ind w:firstLine="0"/>
    </w:pPr>
  </w:style>
  <w:style w:type="paragraph" w:styleId="ListContinue3">
    <w:name w:val="List Continue 3"/>
    <w:basedOn w:val="List3"/>
    <w:rsid w:val="00920E6B"/>
    <w:pPr>
      <w:ind w:left="1021" w:firstLine="0"/>
    </w:pPr>
  </w:style>
  <w:style w:type="paragraph" w:styleId="ListContinue4">
    <w:name w:val="List Continue 4"/>
    <w:basedOn w:val="List4"/>
    <w:rsid w:val="00920E6B"/>
    <w:pPr>
      <w:ind w:firstLine="0"/>
    </w:pPr>
  </w:style>
  <w:style w:type="paragraph" w:styleId="ListContinue5">
    <w:name w:val="List Continue 5"/>
    <w:basedOn w:val="List5"/>
    <w:rsid w:val="00920E6B"/>
    <w:pPr>
      <w:ind w:firstLine="0"/>
    </w:pPr>
  </w:style>
  <w:style w:type="paragraph" w:styleId="ListNumber3">
    <w:name w:val="List Number 3"/>
    <w:basedOn w:val="List3"/>
    <w:rsid w:val="00920E6B"/>
    <w:pPr>
      <w:numPr>
        <w:numId w:val="5"/>
      </w:numPr>
    </w:pPr>
  </w:style>
  <w:style w:type="paragraph" w:styleId="ListNumber4">
    <w:name w:val="List Number 4"/>
    <w:basedOn w:val="List4"/>
    <w:rsid w:val="00920E6B"/>
    <w:pPr>
      <w:numPr>
        <w:numId w:val="6"/>
      </w:numPr>
    </w:pPr>
  </w:style>
  <w:style w:type="paragraph" w:styleId="ListNumber5">
    <w:name w:val="List Number 5"/>
    <w:basedOn w:val="List5"/>
    <w:rsid w:val="00920E6B"/>
    <w:pPr>
      <w:numPr>
        <w:numId w:val="7"/>
      </w:numPr>
    </w:pPr>
  </w:style>
  <w:style w:type="paragraph" w:styleId="BlockText">
    <w:name w:val="Block Text"/>
    <w:basedOn w:val="Normal"/>
    <w:rsid w:val="00920E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0E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0E6B"/>
    <w:rPr>
      <w:sz w:val="16"/>
      <w:vertAlign w:val="superscript"/>
    </w:rPr>
  </w:style>
  <w:style w:type="character" w:customStyle="1" w:styleId="Symbols">
    <w:name w:val="Symbols"/>
    <w:basedOn w:val="DefaultParagraphFont"/>
    <w:rsid w:val="00920E6B"/>
    <w:rPr>
      <w:rFonts w:ascii="Symbol" w:hAnsi="Symbol"/>
    </w:rPr>
  </w:style>
  <w:style w:type="character" w:customStyle="1" w:styleId="MenuOptions">
    <w:name w:val="Menu Options"/>
    <w:basedOn w:val="DefaultParagraphFont"/>
    <w:rsid w:val="00920E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0E6B"/>
    <w:rPr>
      <w:b/>
    </w:rPr>
  </w:style>
  <w:style w:type="character" w:customStyle="1" w:styleId="Underlined">
    <w:name w:val="Underlined"/>
    <w:basedOn w:val="DefaultParagraphFont"/>
    <w:rsid w:val="00920E6B"/>
    <w:rPr>
      <w:u w:val="single"/>
    </w:rPr>
  </w:style>
  <w:style w:type="paragraph" w:customStyle="1" w:styleId="TableBodyTextRight">
    <w:name w:val="Table Body Text Right"/>
    <w:basedOn w:val="TableBodyText"/>
    <w:rsid w:val="00920E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0E6B"/>
    <w:rPr>
      <w:sz w:val="18"/>
    </w:rPr>
  </w:style>
  <w:style w:type="paragraph" w:customStyle="1" w:styleId="BodySmallRight">
    <w:name w:val="Body Small Right"/>
    <w:basedOn w:val="BodyTextRight"/>
    <w:rsid w:val="00920E6B"/>
    <w:rPr>
      <w:sz w:val="18"/>
      <w:szCs w:val="18"/>
    </w:rPr>
  </w:style>
  <w:style w:type="paragraph" w:customStyle="1" w:styleId="MarginEdition">
    <w:name w:val="Margin Edition"/>
    <w:basedOn w:val="MarginNote"/>
    <w:rsid w:val="00920E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0E6B"/>
    <w:rPr>
      <w:sz w:val="2"/>
      <w:szCs w:val="2"/>
    </w:rPr>
  </w:style>
  <w:style w:type="character" w:customStyle="1" w:styleId="Small">
    <w:name w:val="Small"/>
    <w:basedOn w:val="DefaultParagraphFont"/>
    <w:rsid w:val="00920E6B"/>
    <w:rPr>
      <w:sz w:val="16"/>
    </w:rPr>
  </w:style>
  <w:style w:type="paragraph" w:customStyle="1" w:styleId="WideTable">
    <w:name w:val="Wide Table"/>
    <w:basedOn w:val="Normal"/>
    <w:rsid w:val="00920E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0E6B"/>
  </w:style>
  <w:style w:type="paragraph" w:styleId="Quote">
    <w:name w:val="Quote"/>
    <w:basedOn w:val="Heading1"/>
    <w:link w:val="QuoteChar"/>
    <w:qFormat/>
    <w:rsid w:val="00920E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0E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0E6B"/>
    <w:pPr>
      <w:pageBreakBefore/>
    </w:pPr>
  </w:style>
  <w:style w:type="paragraph" w:customStyle="1" w:styleId="Border">
    <w:name w:val="Border"/>
    <w:basedOn w:val="Normal"/>
    <w:qFormat/>
    <w:rsid w:val="00920E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0E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E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E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0E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0E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0E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0E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0E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0E6B"/>
    <w:rPr>
      <w:u w:val="single"/>
    </w:rPr>
  </w:style>
  <w:style w:type="character" w:customStyle="1" w:styleId="BoldandItalics">
    <w:name w:val="Bold and Italics"/>
    <w:qFormat/>
    <w:rsid w:val="00920E6B"/>
    <w:rPr>
      <w:b/>
      <w:i/>
      <w:u w:val="none"/>
    </w:rPr>
  </w:style>
  <w:style w:type="paragraph" w:styleId="BalloonText">
    <w:name w:val="Balloon Text"/>
    <w:basedOn w:val="Normal"/>
    <w:link w:val="BalloonTextChar"/>
    <w:rsid w:val="00920E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0E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0E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0E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0E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0E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0E6B"/>
    <w:pPr>
      <w:spacing w:before="0" w:after="0"/>
    </w:pPr>
  </w:style>
  <w:style w:type="paragraph" w:customStyle="1" w:styleId="BodyTextBold">
    <w:name w:val="Body Text Bold"/>
    <w:basedOn w:val="BodyText"/>
    <w:qFormat/>
    <w:rsid w:val="00920E6B"/>
    <w:rPr>
      <w:b/>
    </w:rPr>
  </w:style>
  <w:style w:type="character" w:styleId="Hyperlink">
    <w:name w:val="Hyperlink"/>
    <w:basedOn w:val="DefaultParagraphFont"/>
    <w:uiPriority w:val="99"/>
    <w:unhideWhenUsed/>
    <w:rsid w:val="00217B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497</Words>
  <Characters>3321</Characters>
  <Application>Microsoft Office Word</Application>
  <DocSecurity>0</DocSecurity>
  <Lines>89</Lines>
  <Paragraphs>74</Paragraphs>
  <ScaleCrop>false</ScaleCrop>
  <Company>Author-it Software Corporation Ltd.</Company>
  <LinksUpToDate>false</LinksUpToDate>
  <CharactersWithSpaces>3744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CHCEDS049 Supervise students outside the classroom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2023-07-02T02:25:00Z</dcterms:created>
  <dcterms:modified xsi:type="dcterms:W3CDTF">2023-07-02T02:26:00Z</dcterms:modified>
</cp:coreProperties>
</file>