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133" w:rsidP="00692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CHCEDS048 Work with students in need of additional learning support</w:t>
      </w:r>
      <w:r>
        <w:fldChar w:fldCharType="end"/>
      </w:r>
    </w:p>
    <w:p w:rsidR="00692133" w:rsidP="00692133">
      <w:pPr>
        <w:pStyle w:val="Version"/>
        <w:sectPr w:rsidSect="00500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0BC0" w:rsidP="00500BC0">
      <w:pPr>
        <w:pStyle w:val="SuperHeading"/>
      </w:pPr>
      <w:r w:rsidRPr="00500BC0">
        <w:t>Assessment Requirements for CHCEDS048 Work with students in need of additional learning support</w:t>
      </w:r>
    </w:p>
    <w:p w:rsidR="00000000" w:rsidRPr="00500BC0" w:rsidP="00500BC0">
      <w:pPr>
        <w:pStyle w:val="Heading1"/>
      </w:pPr>
      <w:bookmarkStart w:id="1" w:name="O_1203011"/>
      <w:bookmarkEnd w:id="1"/>
      <w:r w:rsidRPr="00500BC0">
        <w:t>Modification History</w:t>
      </w:r>
    </w:p>
    <w:p w:rsidR="00000000" w:rsidRPr="00500BC0" w:rsidP="00692133">
      <w:pPr>
        <w:pStyle w:val="BodyText"/>
      </w:pPr>
      <w:r w:rsidRPr="00500BC0">
        <w:t>Release 2. Minor changes. Equivalent outcome.</w:t>
      </w:r>
    </w:p>
    <w:p w:rsidR="00000000" w:rsidRPr="00500BC0" w:rsidP="00692133">
      <w:pPr>
        <w:pStyle w:val="BodyText"/>
      </w:pPr>
      <w:r w:rsidRPr="00500BC0">
        <w:t xml:space="preserve">Release 1. CHCEDS048 Work with students in need of additional learning support supersedes and is not equivalent to CHCEDS022 Work with students in need of additional support. </w:t>
      </w:r>
    </w:p>
    <w:p w:rsidR="00000000" w:rsidRPr="00500BC0" w:rsidP="00500BC0">
      <w:pPr>
        <w:pStyle w:val="Heading1"/>
      </w:pPr>
      <w:bookmarkStart w:id="2" w:name="O_1203010"/>
      <w:bookmarkEnd w:id="2"/>
      <w:r w:rsidRPr="00500BC0">
        <w:t>Performance Evidence</w:t>
      </w:r>
    </w:p>
    <w:p w:rsidR="00000000" w:rsidRPr="00500BC0" w:rsidP="00692133">
      <w:pPr>
        <w:pStyle w:val="BodyText"/>
      </w:pPr>
      <w:r w:rsidRPr="00500BC0">
        <w:t>Evidence of the ability to complete task</w:t>
      </w:r>
      <w:r w:rsidRPr="00500BC0">
        <w:t>s outlined in elements and performance criteria of this unit in the context of the job role, and:</w:t>
      </w:r>
    </w:p>
    <w:p w:rsidR="00000000" w:rsidRPr="00500BC0" w:rsidP="00500BC0">
      <w:pPr>
        <w:pStyle w:val="ListBullet"/>
      </w:pPr>
      <w:r w:rsidRPr="00500BC0">
        <w:t>contribute to, and implement, support strategies for two students in need of additional learning support on at least one occasion for each student</w:t>
      </w:r>
    </w:p>
    <w:p w:rsidR="00000000" w:rsidRPr="00500BC0" w:rsidP="00500BC0">
      <w:pPr>
        <w:pStyle w:val="ListBullet"/>
      </w:pPr>
      <w:r w:rsidRPr="00500BC0">
        <w:t>respond ap</w:t>
      </w:r>
      <w:r w:rsidRPr="00500BC0">
        <w:t>propriately to two different situations where there are indicators of risk to the emotional wellbeing of the student.</w:t>
      </w:r>
    </w:p>
    <w:p w:rsidR="00000000" w:rsidRPr="00500BC0" w:rsidP="00500BC0">
      <w:pPr>
        <w:pStyle w:val="AllowPageBreak"/>
      </w:pPr>
    </w:p>
    <w:p w:rsidR="00000000" w:rsidRPr="00500BC0" w:rsidP="00500BC0">
      <w:pPr>
        <w:pStyle w:val="Heading1"/>
      </w:pPr>
      <w:bookmarkStart w:id="3" w:name="O_1203009"/>
      <w:bookmarkEnd w:id="3"/>
      <w:r w:rsidRPr="00500BC0">
        <w:t>Knowledge Evidence</w:t>
      </w:r>
    </w:p>
    <w:p w:rsidR="00000000" w:rsidRPr="00500BC0" w:rsidP="00692133">
      <w:pPr>
        <w:pStyle w:val="BodyText"/>
      </w:pPr>
      <w:r w:rsidRPr="00500BC0">
        <w:t xml:space="preserve">Demonstrated knowledge required to complete the tasks outlined in elements and performance criteria </w:t>
      </w:r>
      <w:r w:rsidRPr="00500BC0">
        <w:t>of this unit:</w:t>
      </w:r>
    </w:p>
    <w:p w:rsidR="00000000" w:rsidRPr="00500BC0" w:rsidP="00500BC0">
      <w:pPr>
        <w:pStyle w:val="ListBullet"/>
      </w:pPr>
      <w:r w:rsidRPr="00500BC0">
        <w:t>role and responsibilities of an education support worker and specific understanding of own work role and responsibilities</w:t>
      </w:r>
    </w:p>
    <w:p w:rsidR="00000000" w:rsidRPr="00500BC0" w:rsidP="00500BC0">
      <w:pPr>
        <w:pStyle w:val="ListBullet"/>
      </w:pPr>
      <w:r w:rsidRPr="00500BC0">
        <w:t xml:space="preserve">education system policies and procedures </w:t>
      </w:r>
    </w:p>
    <w:p w:rsidR="00000000" w:rsidRPr="00500BC0" w:rsidP="00500BC0">
      <w:pPr>
        <w:pStyle w:val="ListBullet"/>
      </w:pPr>
      <w:r w:rsidRPr="00500BC0">
        <w:t>organisational policies and procedures for students with additional needs</w:t>
      </w:r>
    </w:p>
    <w:p w:rsidR="00000000" w:rsidRPr="00500BC0" w:rsidP="00500BC0">
      <w:pPr>
        <w:pStyle w:val="ListBullet"/>
      </w:pPr>
      <w:r w:rsidRPr="00500BC0">
        <w:t>com</w:t>
      </w:r>
      <w:r w:rsidRPr="00500BC0">
        <w:t>munication and collaboration requirements between different people involved in student learning and its importance in providing support for additional needs</w:t>
      </w:r>
    </w:p>
    <w:p w:rsidR="00000000" w:rsidRPr="00500BC0" w:rsidP="00500BC0">
      <w:pPr>
        <w:pStyle w:val="ListBullet"/>
      </w:pPr>
      <w:r w:rsidRPr="00500BC0">
        <w:t>language, literacy and numeracy support techniques appropriate to the phase of learning</w:t>
      </w:r>
    </w:p>
    <w:p w:rsidR="00000000" w:rsidRPr="00500BC0" w:rsidP="00500BC0">
      <w:pPr>
        <w:pStyle w:val="ListBullet"/>
      </w:pPr>
      <w:r w:rsidRPr="00500BC0">
        <w:t>reasons tha</w:t>
      </w:r>
      <w:r w:rsidRPr="00500BC0">
        <w:t>t some students may require additional support:</w:t>
      </w:r>
    </w:p>
    <w:p w:rsidR="00000000" w:rsidRPr="00500BC0" w:rsidP="00500BC0">
      <w:pPr>
        <w:pStyle w:val="ListBullet2"/>
      </w:pPr>
      <w:r w:rsidRPr="00500BC0">
        <w:t>cognitive ability</w:t>
      </w:r>
    </w:p>
    <w:p w:rsidR="00000000" w:rsidRPr="00500BC0" w:rsidP="00500BC0">
      <w:pPr>
        <w:pStyle w:val="ListBullet2"/>
      </w:pPr>
      <w:r w:rsidRPr="00500BC0">
        <w:t>physical capacity</w:t>
      </w:r>
    </w:p>
    <w:p w:rsidR="00000000" w:rsidRPr="00500BC0" w:rsidP="00500BC0">
      <w:pPr>
        <w:pStyle w:val="ListBullet2"/>
      </w:pPr>
      <w:r w:rsidRPr="00500BC0">
        <w:t>emotional issues</w:t>
      </w:r>
    </w:p>
    <w:p w:rsidR="00000000" w:rsidRPr="00500BC0" w:rsidP="00500BC0">
      <w:pPr>
        <w:pStyle w:val="ListBullet2"/>
      </w:pPr>
      <w:r w:rsidRPr="00500BC0">
        <w:t>medical conditions</w:t>
      </w:r>
    </w:p>
    <w:p w:rsidR="00000000" w:rsidRPr="00500BC0" w:rsidP="00500BC0">
      <w:pPr>
        <w:pStyle w:val="ListBullet2"/>
      </w:pPr>
      <w:r w:rsidRPr="00500BC0">
        <w:t>psychological conditions</w:t>
      </w:r>
    </w:p>
    <w:p w:rsidR="00000000" w:rsidRPr="00500BC0" w:rsidP="00500BC0">
      <w:pPr>
        <w:pStyle w:val="ListBullet2"/>
      </w:pPr>
      <w:r w:rsidRPr="00500BC0">
        <w:t>social issues</w:t>
      </w:r>
    </w:p>
    <w:p w:rsidR="00000000" w:rsidRPr="00500BC0" w:rsidP="00500BC0">
      <w:pPr>
        <w:pStyle w:val="ListBullet2"/>
      </w:pPr>
      <w:r w:rsidRPr="00500BC0">
        <w:t>trauma</w:t>
      </w:r>
    </w:p>
    <w:p w:rsidR="00000000" w:rsidRPr="00500BC0" w:rsidP="00500BC0">
      <w:pPr>
        <w:pStyle w:val="ListBullet2"/>
      </w:pPr>
      <w:r w:rsidRPr="00500BC0">
        <w:t>giftedness</w:t>
      </w:r>
    </w:p>
    <w:p w:rsidR="00000000" w:rsidRPr="00500BC0" w:rsidP="00500BC0">
      <w:pPr>
        <w:pStyle w:val="ListBullet"/>
      </w:pPr>
      <w:r w:rsidRPr="00500BC0">
        <w:t>support strategies for different types of needs:</w:t>
      </w:r>
    </w:p>
    <w:p w:rsidR="00000000" w:rsidRPr="00500BC0" w:rsidP="00500BC0">
      <w:pPr>
        <w:pStyle w:val="ListBullet2"/>
      </w:pPr>
      <w:r w:rsidRPr="00500BC0">
        <w:t>adjustments to program or activities</w:t>
      </w:r>
    </w:p>
    <w:p w:rsidR="00000000" w:rsidRPr="00500BC0" w:rsidP="00500BC0">
      <w:pPr>
        <w:pStyle w:val="ListBullet2"/>
      </w:pPr>
      <w:r w:rsidRPr="00500BC0">
        <w:t>adaptations to resources</w:t>
      </w:r>
    </w:p>
    <w:p w:rsidR="00000000" w:rsidRPr="00500BC0" w:rsidP="00500BC0">
      <w:pPr>
        <w:pStyle w:val="ListBullet2"/>
      </w:pPr>
      <w:r w:rsidRPr="00500BC0">
        <w:t>use of assistive technologies</w:t>
      </w:r>
    </w:p>
    <w:p w:rsidR="00000000" w:rsidRPr="00500BC0" w:rsidP="00500BC0">
      <w:pPr>
        <w:pStyle w:val="ListBullet2"/>
      </w:pPr>
      <w:r w:rsidRPr="00500BC0">
        <w:t>behavioural support techniques</w:t>
      </w:r>
    </w:p>
    <w:p w:rsidR="00000000" w:rsidRPr="00500BC0" w:rsidP="00500BC0">
      <w:pPr>
        <w:pStyle w:val="ListBullet2"/>
      </w:pPr>
      <w:r w:rsidRPr="00500BC0">
        <w:t>individual or peer support</w:t>
      </w:r>
    </w:p>
    <w:p w:rsidR="00000000" w:rsidRPr="00500BC0" w:rsidP="00500BC0">
      <w:pPr>
        <w:pStyle w:val="ListBullet2"/>
      </w:pPr>
      <w:r w:rsidRPr="00500BC0">
        <w:t>structuring of tasks</w:t>
      </w:r>
    </w:p>
    <w:p w:rsidR="00000000" w:rsidRPr="00500BC0" w:rsidP="00500BC0">
      <w:pPr>
        <w:pStyle w:val="ListBullet2"/>
      </w:pPr>
      <w:r w:rsidRPr="00500BC0">
        <w:t>arrangement of learning space</w:t>
      </w:r>
    </w:p>
    <w:p w:rsidR="00000000" w:rsidRPr="00500BC0" w:rsidP="00500BC0">
      <w:pPr>
        <w:pStyle w:val="ListBullet"/>
      </w:pPr>
      <w:r w:rsidRPr="00500BC0">
        <w:t>features of an inclusive approach</w:t>
      </w:r>
    </w:p>
    <w:p w:rsidR="00000000" w:rsidRPr="00500BC0" w:rsidP="00500BC0">
      <w:pPr>
        <w:pStyle w:val="ListBullet"/>
      </w:pPr>
      <w:r w:rsidRPr="00500BC0">
        <w:t>individual learning plans:</w:t>
      </w:r>
    </w:p>
    <w:p w:rsidR="00000000" w:rsidRPr="00500BC0" w:rsidP="00500BC0">
      <w:pPr>
        <w:pStyle w:val="ListBullet2"/>
      </w:pPr>
      <w:r w:rsidRPr="00500BC0">
        <w:t>what they are</w:t>
      </w:r>
    </w:p>
    <w:p w:rsidR="00000000" w:rsidRPr="00500BC0" w:rsidP="00500BC0">
      <w:pPr>
        <w:pStyle w:val="ListBullet2"/>
      </w:pPr>
      <w:r w:rsidRPr="00500BC0">
        <w:t>how they are developed</w:t>
      </w:r>
    </w:p>
    <w:p w:rsidR="00000000" w:rsidRPr="00500BC0" w:rsidP="00500BC0">
      <w:pPr>
        <w:pStyle w:val="ListBullet2"/>
      </w:pPr>
      <w:r w:rsidRPr="00500BC0">
        <w:t>how they are implemented and monitored</w:t>
      </w:r>
    </w:p>
    <w:p w:rsidR="00000000" w:rsidRPr="00500BC0" w:rsidP="00500BC0">
      <w:pPr>
        <w:pStyle w:val="ListBullet"/>
      </w:pPr>
      <w:r w:rsidRPr="00500BC0">
        <w:t>classroom safety considerations and how to respond within the scope of the education support role</w:t>
      </w:r>
    </w:p>
    <w:p w:rsidR="00000000" w:rsidRPr="00500BC0" w:rsidP="00500BC0">
      <w:pPr>
        <w:pStyle w:val="ListBullet"/>
      </w:pPr>
      <w:r w:rsidRPr="00500BC0">
        <w:t>potential indicators of risk to student emotional wel</w:t>
      </w:r>
      <w:r w:rsidRPr="00500BC0">
        <w:t>lbeing and appropriate responses to these:</w:t>
      </w:r>
    </w:p>
    <w:p w:rsidR="00000000" w:rsidRPr="00500BC0" w:rsidP="00500BC0">
      <w:pPr>
        <w:pStyle w:val="ListBullet2"/>
      </w:pPr>
      <w:r w:rsidRPr="00500BC0">
        <w:t>changes in attention and concentration</w:t>
      </w:r>
    </w:p>
    <w:p w:rsidR="00000000" w:rsidRPr="00500BC0" w:rsidP="00500BC0">
      <w:pPr>
        <w:pStyle w:val="ListBullet2"/>
      </w:pPr>
      <w:r w:rsidRPr="00500BC0">
        <w:t>changes in interaction with peers</w:t>
      </w:r>
    </w:p>
    <w:p w:rsidR="00000000" w:rsidRPr="00500BC0" w:rsidP="00500BC0">
      <w:pPr>
        <w:pStyle w:val="ListBullet2"/>
      </w:pPr>
      <w:r w:rsidRPr="00500BC0">
        <w:t>agitation</w:t>
      </w:r>
    </w:p>
    <w:p w:rsidR="00000000" w:rsidRPr="00500BC0" w:rsidP="00500BC0">
      <w:pPr>
        <w:pStyle w:val="ListBullet2"/>
      </w:pPr>
      <w:r w:rsidRPr="00500BC0">
        <w:t>sadness or lethargy</w:t>
      </w:r>
    </w:p>
    <w:p w:rsidR="00000000" w:rsidRPr="00500BC0" w:rsidP="00500BC0">
      <w:pPr>
        <w:pStyle w:val="ListBullet2"/>
      </w:pPr>
      <w:r w:rsidRPr="00500BC0">
        <w:t>losing interest in activities usually enjoyed</w:t>
      </w:r>
    </w:p>
    <w:p w:rsidR="00000000" w:rsidRPr="00500BC0" w:rsidP="00500BC0">
      <w:pPr>
        <w:pStyle w:val="ListBullet2"/>
      </w:pPr>
      <w:r w:rsidRPr="00500BC0">
        <w:t>changes in perception of self-image</w:t>
      </w:r>
    </w:p>
    <w:p w:rsidR="00000000" w:rsidRPr="00500BC0" w:rsidP="00500BC0">
      <w:pPr>
        <w:pStyle w:val="ListBullet2"/>
      </w:pPr>
      <w:r w:rsidRPr="00500BC0">
        <w:t>physical symptoms or visits</w:t>
      </w:r>
      <w:r w:rsidRPr="00500BC0">
        <w:t xml:space="preserve"> to the sick-bay</w:t>
      </w:r>
    </w:p>
    <w:p w:rsidR="00000000" w:rsidRPr="00500BC0" w:rsidP="00500BC0">
      <w:pPr>
        <w:pStyle w:val="ListBullet2"/>
      </w:pPr>
      <w:r w:rsidRPr="00500BC0">
        <w:t>lack of interest in eating</w:t>
      </w:r>
    </w:p>
    <w:p w:rsidR="00000000" w:rsidRPr="00500BC0" w:rsidP="00500BC0">
      <w:pPr>
        <w:pStyle w:val="ListBullet2"/>
      </w:pPr>
      <w:r w:rsidRPr="00500BC0">
        <w:t>talking about death or suicide.</w:t>
      </w:r>
    </w:p>
    <w:p w:rsidR="00000000" w:rsidRPr="00500BC0" w:rsidP="00500BC0">
      <w:pPr>
        <w:pStyle w:val="AllowPageBreak"/>
      </w:pPr>
    </w:p>
    <w:p w:rsidR="00000000" w:rsidRPr="00500BC0" w:rsidP="00500BC0">
      <w:pPr>
        <w:pStyle w:val="Heading1"/>
      </w:pPr>
      <w:bookmarkStart w:id="4" w:name="O_1203008"/>
      <w:bookmarkEnd w:id="4"/>
      <w:r w:rsidRPr="00500BC0">
        <w:t>Assessment Conditions</w:t>
      </w:r>
    </w:p>
    <w:p w:rsidR="00000000" w:rsidRPr="00500BC0" w:rsidP="00692133">
      <w:pPr>
        <w:pStyle w:val="BodyText"/>
      </w:pPr>
      <w:r w:rsidRPr="00500BC0">
        <w:t>Skills must be demonstrated in the workplace:</w:t>
      </w:r>
    </w:p>
    <w:p w:rsidR="00000000" w:rsidRPr="00500BC0" w:rsidP="00500BC0">
      <w:pPr>
        <w:pStyle w:val="ListBullet"/>
      </w:pPr>
      <w:r w:rsidRPr="00500BC0">
        <w:t xml:space="preserve">implementation of support strategies must be directly observed by the assessor on at least </w:t>
      </w:r>
      <w:r w:rsidRPr="00500BC0">
        <w:t>one occasion</w:t>
      </w:r>
    </w:p>
    <w:p w:rsidR="00000000" w:rsidRPr="00500BC0" w:rsidP="00500BC0">
      <w:pPr>
        <w:pStyle w:val="ListBullet"/>
      </w:pPr>
      <w:r w:rsidRPr="00500BC0">
        <w:t>remaining performance evidence may be collected through authenticated third-party reports</w:t>
      </w:r>
    </w:p>
    <w:p w:rsidR="00000000" w:rsidRPr="00500BC0" w:rsidP="00500BC0">
      <w:pPr>
        <w:pStyle w:val="ListBullet"/>
      </w:pPr>
      <w:r w:rsidRPr="00500BC0">
        <w:t>observation and third-party reports must be supplemented by other forms of evidence.</w:t>
      </w:r>
    </w:p>
    <w:p w:rsidR="00000000" w:rsidRPr="00500BC0" w:rsidP="00692133">
      <w:pPr>
        <w:pStyle w:val="BodyText"/>
      </w:pPr>
      <w:r w:rsidRPr="00500BC0">
        <w:t>Skills related to responding to risk may be demonstrated through sim</w:t>
      </w:r>
      <w:r w:rsidRPr="00500BC0">
        <w:t>ulated activities and scenarios.</w:t>
      </w:r>
    </w:p>
    <w:p w:rsidR="00000000" w:rsidRPr="00500BC0" w:rsidP="00692133">
      <w:pPr>
        <w:pStyle w:val="BodyText"/>
      </w:pPr>
      <w:r w:rsidRPr="00500BC0">
        <w:t>Simulated assessment environments must simulate the real-life working environment where the skills and knowledge within this unit would be utilised, with all the relevant equipment and resources of that working environment.</w:t>
      </w:r>
      <w:r w:rsidRPr="00500BC0">
        <w:t xml:space="preserve"> </w:t>
      </w:r>
    </w:p>
    <w:p w:rsidR="00000000" w:rsidRPr="00500BC0" w:rsidP="00692133">
      <w:pPr>
        <w:pStyle w:val="BodyText"/>
      </w:pPr>
      <w:r w:rsidRPr="00500BC0">
        <w:t xml:space="preserve">Interactions with students must be supervised by a teacher or other educational professional. </w:t>
      </w:r>
    </w:p>
    <w:p w:rsidR="00000000" w:rsidRPr="00500BC0" w:rsidP="00692133">
      <w:pPr>
        <w:pStyle w:val="BodyText"/>
      </w:pPr>
      <w:r w:rsidRPr="00500BC0">
        <w:t>Assessment must ensure access to:</w:t>
      </w:r>
    </w:p>
    <w:p w:rsidR="00000000" w:rsidRPr="00500BC0" w:rsidP="00500BC0">
      <w:pPr>
        <w:pStyle w:val="ListBullet"/>
      </w:pPr>
      <w:r w:rsidRPr="00500BC0">
        <w:t>individual student information to inform planning</w:t>
      </w:r>
    </w:p>
    <w:p w:rsidR="00000000" w:rsidRPr="00500BC0" w:rsidP="00500BC0">
      <w:pPr>
        <w:pStyle w:val="ListBullet"/>
      </w:pPr>
      <w:r w:rsidRPr="00500BC0">
        <w:t>individual learning plans</w:t>
      </w:r>
    </w:p>
    <w:p w:rsidR="00000000" w:rsidRPr="00500BC0" w:rsidP="00500BC0">
      <w:pPr>
        <w:pStyle w:val="ListBullet"/>
      </w:pPr>
      <w:r w:rsidRPr="00500BC0">
        <w:t>teaching and learning resources</w:t>
      </w:r>
    </w:p>
    <w:p w:rsidR="00000000" w:rsidRPr="00500BC0" w:rsidP="00500BC0">
      <w:pPr>
        <w:pStyle w:val="ListBullet"/>
      </w:pPr>
      <w:r w:rsidRPr="00500BC0">
        <w:t>organisational policies and procedures for learning support for those with additional needs</w:t>
      </w:r>
    </w:p>
    <w:p w:rsidR="00000000" w:rsidRPr="00500BC0" w:rsidP="00500BC0">
      <w:pPr>
        <w:pStyle w:val="ListBullet"/>
      </w:pPr>
      <w:r w:rsidRPr="00500BC0">
        <w:t>students in a school</w:t>
      </w:r>
    </w:p>
    <w:p w:rsidR="00000000" w:rsidRPr="00500BC0" w:rsidP="00500BC0">
      <w:pPr>
        <w:pStyle w:val="ListBullet"/>
      </w:pPr>
      <w:r w:rsidRPr="00500BC0">
        <w:t>colleagues for guidance and collaboration.</w:t>
      </w:r>
    </w:p>
    <w:p w:rsidR="00000000" w:rsidRPr="00500BC0" w:rsidP="00692133">
      <w:pPr>
        <w:pStyle w:val="BodyText"/>
      </w:pPr>
      <w:r w:rsidRPr="00500BC0">
        <w:t>Assessors must satisfy the Standards for Registered Training Organisations requirements for assesso</w:t>
      </w:r>
      <w:r w:rsidRPr="00500BC0">
        <w:t>rs.</w:t>
      </w:r>
    </w:p>
    <w:p w:rsidR="00000000" w:rsidRPr="00500BC0" w:rsidP="00500BC0">
      <w:pPr>
        <w:pStyle w:val="Heading1"/>
      </w:pPr>
      <w:bookmarkStart w:id="5" w:name="O_1203022"/>
      <w:bookmarkEnd w:id="5"/>
      <w:r w:rsidRPr="00500BC0">
        <w:t>Links</w:t>
      </w:r>
    </w:p>
    <w:p w:rsidR="00000000" w:rsidRPr="00500BC0" w:rsidP="00692133">
      <w:pPr>
        <w:pStyle w:val="BodyText"/>
      </w:pPr>
      <w:r w:rsidRPr="00500B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17F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0BC0" w:rsidP="00500BC0"/>
    <w:sectPr w:rsidSect="00500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C0" w:rsidRPr="00692133" w:rsidP="00692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33" w:rsidP="00500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133" w:rsidP="00500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2133" w:rsidP="00500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BC0" w:rsidRPr="00692133" w:rsidP="00692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33" w:rsidRPr="002D2AF8" w:rsidP="00500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CHCEDS048 Work with students in need of additional learning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92133" w:rsidP="00500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5EC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826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46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BC0"/>
  </w:style>
  <w:style w:type="character" w:customStyle="1" w:styleId="Heading1Char">
    <w:name w:val="Heading 1 Char"/>
    <w:basedOn w:val="DefaultParagraphFont"/>
    <w:link w:val="Heading1"/>
    <w:rsid w:val="00500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B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0B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0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BC0"/>
    <w:rPr>
      <w:b/>
      <w:spacing w:val="0"/>
    </w:rPr>
  </w:style>
  <w:style w:type="paragraph" w:customStyle="1" w:styleId="SuperTitle">
    <w:name w:val="SuperTitle"/>
    <w:basedOn w:val="Title"/>
    <w:rsid w:val="00500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B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BC0"/>
    <w:rPr>
      <w:i/>
    </w:rPr>
  </w:style>
  <w:style w:type="paragraph" w:styleId="Caption">
    <w:name w:val="caption"/>
    <w:basedOn w:val="BodyText"/>
    <w:next w:val="Normal"/>
    <w:qFormat/>
    <w:rsid w:val="00500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BC0"/>
  </w:style>
  <w:style w:type="paragraph" w:styleId="TableofFigures">
    <w:name w:val="table of figures"/>
    <w:basedOn w:val="Normal"/>
    <w:next w:val="Normal"/>
    <w:semiHidden/>
    <w:rsid w:val="00500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B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BC0"/>
    <w:rPr>
      <w:rFonts w:ascii="Wingdings" w:hAnsi="Wingdings"/>
    </w:rPr>
  </w:style>
  <w:style w:type="paragraph" w:customStyle="1" w:styleId="TableHeading">
    <w:name w:val="Table Heading"/>
    <w:basedOn w:val="HeadingBase"/>
    <w:rsid w:val="00500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BC0"/>
    <w:rPr>
      <w:color w:val="0033CC"/>
      <w:u w:val="none"/>
    </w:rPr>
  </w:style>
  <w:style w:type="paragraph" w:customStyle="1" w:styleId="BodyTextRight">
    <w:name w:val="Body Text Right"/>
    <w:basedOn w:val="BodyText"/>
    <w:rsid w:val="00500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B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BC0"/>
    <w:rPr>
      <w:sz w:val="32"/>
    </w:rPr>
  </w:style>
  <w:style w:type="paragraph" w:customStyle="1" w:styleId="HeadingProcedure">
    <w:name w:val="Heading Procedure"/>
    <w:basedOn w:val="HeadingBase"/>
    <w:next w:val="Normal"/>
    <w:rsid w:val="00500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BC0"/>
    <w:pPr>
      <w:spacing w:before="60" w:after="60"/>
    </w:pPr>
  </w:style>
  <w:style w:type="paragraph" w:styleId="ListContinue">
    <w:name w:val="List Continue"/>
    <w:basedOn w:val="List"/>
    <w:rsid w:val="00500BC0"/>
    <w:pPr>
      <w:ind w:firstLine="0"/>
    </w:pPr>
  </w:style>
  <w:style w:type="paragraph" w:customStyle="1" w:styleId="ListNote">
    <w:name w:val="List Note"/>
    <w:basedOn w:val="List"/>
    <w:rsid w:val="00500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BC0"/>
    <w:rPr>
      <w:rFonts w:ascii="Courier New" w:hAnsi="Courier New"/>
    </w:rPr>
  </w:style>
  <w:style w:type="paragraph" w:customStyle="1" w:styleId="NoteBullet">
    <w:name w:val="Note Bullet"/>
    <w:basedOn w:val="Note"/>
    <w:rsid w:val="00500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B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BC0"/>
    <w:rPr>
      <w:b/>
      <w:smallCaps/>
    </w:rPr>
  </w:style>
  <w:style w:type="paragraph" w:customStyle="1" w:styleId="TableListNumber">
    <w:name w:val="Table List Number"/>
    <w:basedOn w:val="ListNumber"/>
    <w:rsid w:val="00500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BC0"/>
    <w:pPr>
      <w:numPr>
        <w:numId w:val="9"/>
      </w:numPr>
    </w:pPr>
  </w:style>
  <w:style w:type="paragraph" w:customStyle="1" w:styleId="ListAlpha2">
    <w:name w:val="List Alpha 2"/>
    <w:basedOn w:val="List2"/>
    <w:rsid w:val="00500BC0"/>
    <w:pPr>
      <w:numPr>
        <w:numId w:val="8"/>
      </w:numPr>
    </w:pPr>
  </w:style>
  <w:style w:type="paragraph" w:styleId="List2">
    <w:name w:val="List 2"/>
    <w:basedOn w:val="BodyText"/>
    <w:rsid w:val="00500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B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B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BC0"/>
    <w:pPr>
      <w:numPr>
        <w:numId w:val="4"/>
      </w:numPr>
    </w:pPr>
  </w:style>
  <w:style w:type="paragraph" w:styleId="ListContinue2">
    <w:name w:val="List Continue 2"/>
    <w:basedOn w:val="List2"/>
    <w:rsid w:val="00500BC0"/>
    <w:pPr>
      <w:ind w:firstLine="0"/>
    </w:pPr>
  </w:style>
  <w:style w:type="paragraph" w:styleId="ListContinue3">
    <w:name w:val="List Continue 3"/>
    <w:basedOn w:val="List3"/>
    <w:rsid w:val="00500BC0"/>
    <w:pPr>
      <w:ind w:left="1021" w:firstLine="0"/>
    </w:pPr>
  </w:style>
  <w:style w:type="paragraph" w:styleId="ListContinue4">
    <w:name w:val="List Continue 4"/>
    <w:basedOn w:val="List4"/>
    <w:rsid w:val="00500BC0"/>
    <w:pPr>
      <w:ind w:firstLine="0"/>
    </w:pPr>
  </w:style>
  <w:style w:type="paragraph" w:styleId="ListContinue5">
    <w:name w:val="List Continue 5"/>
    <w:basedOn w:val="List5"/>
    <w:rsid w:val="00500BC0"/>
    <w:pPr>
      <w:ind w:firstLine="0"/>
    </w:pPr>
  </w:style>
  <w:style w:type="paragraph" w:styleId="ListNumber3">
    <w:name w:val="List Number 3"/>
    <w:basedOn w:val="List3"/>
    <w:rsid w:val="00500BC0"/>
    <w:pPr>
      <w:numPr>
        <w:numId w:val="5"/>
      </w:numPr>
    </w:pPr>
  </w:style>
  <w:style w:type="paragraph" w:styleId="ListNumber4">
    <w:name w:val="List Number 4"/>
    <w:basedOn w:val="List4"/>
    <w:rsid w:val="00500BC0"/>
    <w:pPr>
      <w:numPr>
        <w:numId w:val="6"/>
      </w:numPr>
    </w:pPr>
  </w:style>
  <w:style w:type="paragraph" w:styleId="ListNumber5">
    <w:name w:val="List Number 5"/>
    <w:basedOn w:val="List5"/>
    <w:rsid w:val="00500BC0"/>
    <w:pPr>
      <w:numPr>
        <w:numId w:val="7"/>
      </w:numPr>
    </w:pPr>
  </w:style>
  <w:style w:type="paragraph" w:styleId="BlockText">
    <w:name w:val="Block Text"/>
    <w:basedOn w:val="Normal"/>
    <w:rsid w:val="00500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BC0"/>
    <w:rPr>
      <w:sz w:val="16"/>
      <w:vertAlign w:val="superscript"/>
    </w:rPr>
  </w:style>
  <w:style w:type="character" w:customStyle="1" w:styleId="Symbols">
    <w:name w:val="Symbols"/>
    <w:basedOn w:val="DefaultParagraphFont"/>
    <w:rsid w:val="00500BC0"/>
    <w:rPr>
      <w:rFonts w:ascii="Symbol" w:hAnsi="Symbol"/>
    </w:rPr>
  </w:style>
  <w:style w:type="character" w:customStyle="1" w:styleId="MenuOptions">
    <w:name w:val="Menu Options"/>
    <w:basedOn w:val="DefaultParagraphFont"/>
    <w:rsid w:val="00500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BC0"/>
    <w:rPr>
      <w:b/>
    </w:rPr>
  </w:style>
  <w:style w:type="character" w:customStyle="1" w:styleId="Underlined">
    <w:name w:val="Underlined"/>
    <w:basedOn w:val="DefaultParagraphFont"/>
    <w:rsid w:val="00500BC0"/>
    <w:rPr>
      <w:u w:val="single"/>
    </w:rPr>
  </w:style>
  <w:style w:type="paragraph" w:customStyle="1" w:styleId="TableBodyTextRight">
    <w:name w:val="Table Body Text Right"/>
    <w:basedOn w:val="TableBodyText"/>
    <w:rsid w:val="00500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BC0"/>
    <w:rPr>
      <w:sz w:val="18"/>
    </w:rPr>
  </w:style>
  <w:style w:type="paragraph" w:customStyle="1" w:styleId="BodySmallRight">
    <w:name w:val="Body Small Right"/>
    <w:basedOn w:val="BodyTextRight"/>
    <w:rsid w:val="00500BC0"/>
    <w:rPr>
      <w:sz w:val="18"/>
      <w:szCs w:val="18"/>
    </w:rPr>
  </w:style>
  <w:style w:type="paragraph" w:customStyle="1" w:styleId="MarginEdition">
    <w:name w:val="Margin Edition"/>
    <w:basedOn w:val="MarginNote"/>
    <w:rsid w:val="00500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BC0"/>
    <w:rPr>
      <w:sz w:val="2"/>
      <w:szCs w:val="2"/>
    </w:rPr>
  </w:style>
  <w:style w:type="character" w:customStyle="1" w:styleId="Small">
    <w:name w:val="Small"/>
    <w:basedOn w:val="DefaultParagraphFont"/>
    <w:rsid w:val="00500BC0"/>
    <w:rPr>
      <w:sz w:val="16"/>
    </w:rPr>
  </w:style>
  <w:style w:type="paragraph" w:customStyle="1" w:styleId="WideTable">
    <w:name w:val="Wide Table"/>
    <w:basedOn w:val="Normal"/>
    <w:rsid w:val="00500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BC0"/>
  </w:style>
  <w:style w:type="paragraph" w:styleId="Quote">
    <w:name w:val="Quote"/>
    <w:basedOn w:val="Heading1"/>
    <w:link w:val="QuoteChar"/>
    <w:qFormat/>
    <w:rsid w:val="00500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BC0"/>
    <w:pPr>
      <w:pageBreakBefore/>
    </w:pPr>
  </w:style>
  <w:style w:type="paragraph" w:customStyle="1" w:styleId="Border">
    <w:name w:val="Border"/>
    <w:basedOn w:val="Normal"/>
    <w:qFormat/>
    <w:rsid w:val="00500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BC0"/>
    <w:rPr>
      <w:u w:val="single"/>
    </w:rPr>
  </w:style>
  <w:style w:type="character" w:customStyle="1" w:styleId="BoldandItalics">
    <w:name w:val="Bold and Italics"/>
    <w:qFormat/>
    <w:rsid w:val="00500BC0"/>
    <w:rPr>
      <w:b/>
      <w:i/>
      <w:u w:val="none"/>
    </w:rPr>
  </w:style>
  <w:style w:type="paragraph" w:styleId="BalloonText">
    <w:name w:val="Balloon Text"/>
    <w:basedOn w:val="Normal"/>
    <w:link w:val="BalloonTextChar"/>
    <w:rsid w:val="00500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BC0"/>
    <w:pPr>
      <w:spacing w:before="0" w:after="0"/>
    </w:pPr>
  </w:style>
  <w:style w:type="paragraph" w:customStyle="1" w:styleId="BodyTextBold">
    <w:name w:val="Body Text Bold"/>
    <w:basedOn w:val="BodyText"/>
    <w:qFormat/>
    <w:rsid w:val="00500BC0"/>
    <w:rPr>
      <w:b/>
    </w:rPr>
  </w:style>
  <w:style w:type="character" w:styleId="Hyperlink">
    <w:name w:val="Hyperlink"/>
    <w:basedOn w:val="DefaultParagraphFont"/>
    <w:uiPriority w:val="99"/>
    <w:unhideWhenUsed/>
    <w:rsid w:val="00692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3508</Characters>
  <Application>Microsoft Office Word</Application>
  <DocSecurity>0</DocSecurity>
  <Lines>97</Lines>
  <Paragraphs>80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CHCEDS048 Work with students in need of additional learning support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2023-07-01T03:54:00Z</dcterms:created>
  <dcterms:modified xsi:type="dcterms:W3CDTF">2023-07-01T03:54:00Z</dcterms:modified>
</cp:coreProperties>
</file>