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659B" w:rsidP="00CB659B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CHCEDS047 Assist in facilitation of student learning</w:t>
      </w:r>
      <w:r>
        <w:fldChar w:fldCharType="end"/>
      </w:r>
    </w:p>
    <w:p w:rsidR="00CB659B" w:rsidP="00CB659B">
      <w:pPr>
        <w:pStyle w:val="Version"/>
        <w:sectPr w:rsidSect="000B24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24F8" w:rsidP="000B24F8">
      <w:pPr>
        <w:pStyle w:val="SuperHeading"/>
      </w:pPr>
      <w:r w:rsidRPr="000B24F8">
        <w:t>Assessment Requirements for CHCEDS047 Assist in facilitation of student learning</w:t>
      </w:r>
    </w:p>
    <w:p w:rsidR="00000000" w:rsidRPr="000B24F8" w:rsidP="000B24F8">
      <w:pPr>
        <w:pStyle w:val="Heading1"/>
      </w:pPr>
      <w:bookmarkStart w:id="1" w:name="O_1183260"/>
      <w:bookmarkEnd w:id="1"/>
      <w:r w:rsidRPr="000B24F8">
        <w:t>Modification History</w:t>
      </w:r>
    </w:p>
    <w:p w:rsidR="00000000" w:rsidRPr="000B24F8" w:rsidP="00CB659B">
      <w:pPr>
        <w:pStyle w:val="BodyText"/>
      </w:pPr>
      <w:r w:rsidRPr="000B24F8">
        <w:t xml:space="preserve">Release 1. CHCEDS047 Assist in facilitation of student learning </w:t>
      </w:r>
      <w:r w:rsidRPr="000B24F8">
        <w:t xml:space="preserve">supersedes and is not equivalent to CHCEDS021 Assist in facilitation of student learning. </w:t>
      </w:r>
    </w:p>
    <w:p w:rsidR="00000000" w:rsidRPr="000B24F8" w:rsidP="000B24F8">
      <w:pPr>
        <w:pStyle w:val="Heading1"/>
      </w:pPr>
      <w:bookmarkStart w:id="2" w:name="O_1183261"/>
      <w:bookmarkEnd w:id="2"/>
      <w:r w:rsidRPr="000B24F8">
        <w:t>Performance Evidence</w:t>
      </w:r>
    </w:p>
    <w:p w:rsidR="00000000" w:rsidRPr="000B24F8" w:rsidP="00CB659B">
      <w:pPr>
        <w:pStyle w:val="BodyText"/>
      </w:pPr>
      <w:r w:rsidRPr="000B24F8">
        <w:t>Evidence of the ability to complete tasks outlined in elements and performance criteria of this unit in the context of the jo</w:t>
      </w:r>
      <w:r w:rsidRPr="000B24F8">
        <w:t>b role, and:</w:t>
      </w:r>
    </w:p>
    <w:p w:rsidR="00000000" w:rsidRPr="000B24F8" w:rsidP="000B24F8">
      <w:pPr>
        <w:pStyle w:val="ListBullet"/>
      </w:pPr>
      <w:r w:rsidRPr="000B24F8">
        <w:t>establish a learning environment and facilitate the learning process for each of the following on two occasions:</w:t>
      </w:r>
    </w:p>
    <w:p w:rsidR="00000000" w:rsidRPr="000B24F8" w:rsidP="000B24F8">
      <w:pPr>
        <w:pStyle w:val="ListBullet2"/>
      </w:pPr>
      <w:r w:rsidRPr="000B24F8">
        <w:t>one for a small group</w:t>
      </w:r>
    </w:p>
    <w:p w:rsidR="00000000" w:rsidRPr="000B24F8" w:rsidP="000B24F8">
      <w:pPr>
        <w:pStyle w:val="ListBullet2"/>
      </w:pPr>
      <w:r w:rsidRPr="000B24F8">
        <w:t>one for an individual</w:t>
      </w:r>
    </w:p>
    <w:p w:rsidR="00000000" w:rsidRPr="000B24F8" w:rsidP="000B24F8">
      <w:pPr>
        <w:pStyle w:val="ListBullet"/>
      </w:pPr>
      <w:r w:rsidRPr="000B24F8">
        <w:t>respond appropriately to guide student behaviour on at least two occasions</w:t>
      </w:r>
    </w:p>
    <w:p w:rsidR="00000000" w:rsidRPr="000B24F8" w:rsidP="000B24F8">
      <w:pPr>
        <w:pStyle w:val="ListBullet"/>
      </w:pPr>
      <w:r w:rsidRPr="000B24F8">
        <w:t>report o</w:t>
      </w:r>
      <w:r w:rsidRPr="000B24F8">
        <w:t>n the progress of two students</w:t>
      </w:r>
    </w:p>
    <w:p w:rsidR="00000000" w:rsidRPr="000B24F8" w:rsidP="000B24F8">
      <w:pPr>
        <w:pStyle w:val="ListBullet"/>
      </w:pPr>
      <w:r w:rsidRPr="000B24F8">
        <w:t>perform the activities outlined in the performance criteria of this unit during a period of at least 100 hours in at least one school in Australia.</w:t>
      </w:r>
    </w:p>
    <w:p w:rsidR="00000000" w:rsidRPr="000B24F8" w:rsidP="000B24F8">
      <w:pPr>
        <w:pStyle w:val="AllowPageBreak"/>
      </w:pPr>
    </w:p>
    <w:p w:rsidR="00000000" w:rsidRPr="000B24F8" w:rsidP="000B24F8">
      <w:pPr>
        <w:pStyle w:val="Heading1"/>
      </w:pPr>
      <w:bookmarkStart w:id="3" w:name="O_1183262"/>
      <w:bookmarkEnd w:id="3"/>
      <w:r w:rsidRPr="000B24F8">
        <w:t>Knowledge Evidence</w:t>
      </w:r>
    </w:p>
    <w:p w:rsidR="00000000" w:rsidRPr="000B24F8" w:rsidP="00CB659B">
      <w:pPr>
        <w:pStyle w:val="BodyText"/>
      </w:pPr>
      <w:r w:rsidRPr="000B24F8">
        <w:t>Demon</w:t>
      </w:r>
      <w:r w:rsidRPr="000B24F8">
        <w:t>strated knowledge required to complete the tasks outlined in elements and performance criteria of this unit:</w:t>
      </w:r>
    </w:p>
    <w:p w:rsidR="00000000" w:rsidRPr="000B24F8" w:rsidP="000B24F8">
      <w:pPr>
        <w:pStyle w:val="ListBullet"/>
      </w:pPr>
      <w:r w:rsidRPr="000B24F8">
        <w:t>the different responsibilities of teachers and education support workers for student learning outcomes</w:t>
      </w:r>
    </w:p>
    <w:p w:rsidR="00000000" w:rsidRPr="000B24F8" w:rsidP="000B24F8">
      <w:pPr>
        <w:pStyle w:val="ListBullet"/>
      </w:pPr>
      <w:r w:rsidRPr="000B24F8">
        <w:t xml:space="preserve">education system’s policies and procedures </w:t>
      </w:r>
    </w:p>
    <w:p w:rsidR="00000000" w:rsidRPr="000B24F8" w:rsidP="000B24F8">
      <w:pPr>
        <w:pStyle w:val="ListBullet"/>
      </w:pPr>
      <w:r w:rsidRPr="000B24F8">
        <w:t xml:space="preserve">organisational policies and procedures </w:t>
      </w:r>
    </w:p>
    <w:p w:rsidR="00000000" w:rsidRPr="000B24F8" w:rsidP="000B24F8">
      <w:pPr>
        <w:pStyle w:val="ListBullet"/>
      </w:pPr>
      <w:r w:rsidRPr="000B24F8">
        <w:t>interpersonal skills that influence positive student and staff interactions</w:t>
      </w:r>
    </w:p>
    <w:p w:rsidR="00000000" w:rsidRPr="000B24F8" w:rsidP="000B24F8">
      <w:pPr>
        <w:pStyle w:val="ListBullet"/>
      </w:pPr>
      <w:r w:rsidRPr="000B24F8">
        <w:t xml:space="preserve">reading, writing, language and numeracy competence required to perform effectively in an education support role </w:t>
      </w:r>
    </w:p>
    <w:p w:rsidR="00000000" w:rsidRPr="000B24F8" w:rsidP="000B24F8">
      <w:pPr>
        <w:pStyle w:val="ListBullet"/>
      </w:pPr>
      <w:r w:rsidRPr="000B24F8">
        <w:t>contemporary learning appr</w:t>
      </w:r>
      <w:r w:rsidRPr="000B24F8">
        <w:t>oaches and practices:</w:t>
      </w:r>
    </w:p>
    <w:p w:rsidR="00000000" w:rsidRPr="000B24F8" w:rsidP="000B24F8">
      <w:pPr>
        <w:pStyle w:val="ListBullet2"/>
      </w:pPr>
      <w:r w:rsidRPr="000B24F8">
        <w:t>direct instruction</w:t>
      </w:r>
    </w:p>
    <w:p w:rsidR="00000000" w:rsidRPr="000B24F8" w:rsidP="000B24F8">
      <w:pPr>
        <w:pStyle w:val="ListBullet2"/>
      </w:pPr>
      <w:r w:rsidRPr="000B24F8">
        <w:t>use of games and activities</w:t>
      </w:r>
    </w:p>
    <w:p w:rsidR="00000000" w:rsidRPr="000B24F8" w:rsidP="000B24F8">
      <w:pPr>
        <w:pStyle w:val="ListBullet2"/>
      </w:pPr>
      <w:r w:rsidRPr="000B24F8">
        <w:t>use of technologies</w:t>
      </w:r>
    </w:p>
    <w:p w:rsidR="00000000" w:rsidRPr="000B24F8" w:rsidP="000B24F8">
      <w:pPr>
        <w:pStyle w:val="ListBullet2"/>
      </w:pPr>
      <w:r w:rsidRPr="000B24F8">
        <w:t>provision of opportunities for students to apply their learning on their own or in groups</w:t>
      </w:r>
    </w:p>
    <w:p w:rsidR="00000000" w:rsidRPr="000B24F8" w:rsidP="000B24F8">
      <w:pPr>
        <w:pStyle w:val="ListBullet2"/>
      </w:pPr>
      <w:r w:rsidRPr="000B24F8">
        <w:t>provision of opportunities for students to reflect on and reinforce their ow</w:t>
      </w:r>
      <w:r w:rsidRPr="000B24F8">
        <w:t>n learning</w:t>
      </w:r>
    </w:p>
    <w:p w:rsidR="00000000" w:rsidRPr="000B24F8" w:rsidP="000B24F8">
      <w:pPr>
        <w:pStyle w:val="ListBullet"/>
      </w:pPr>
      <w:r w:rsidRPr="000B24F8">
        <w:t>principles of practice for the identified school environment:</w:t>
      </w:r>
    </w:p>
    <w:p w:rsidR="00000000" w:rsidRPr="000B24F8" w:rsidP="000B24F8">
      <w:pPr>
        <w:pStyle w:val="ListBullet2"/>
      </w:pPr>
      <w:r w:rsidRPr="000B24F8">
        <w:t>underpinning elements that reflect the theory of learning being used</w:t>
      </w:r>
    </w:p>
    <w:p w:rsidR="00000000" w:rsidRPr="000B24F8" w:rsidP="000B24F8">
      <w:pPr>
        <w:pStyle w:val="ListBullet2"/>
      </w:pPr>
      <w:r w:rsidRPr="000B24F8">
        <w:t>teaching and learning approaches of teachers</w:t>
      </w:r>
    </w:p>
    <w:p w:rsidR="00000000" w:rsidRPr="000B24F8" w:rsidP="000B24F8">
      <w:pPr>
        <w:pStyle w:val="ListBullet"/>
      </w:pPr>
      <w:r w:rsidRPr="000B24F8">
        <w:t>student learning styles and how they influence learning outcomes:</w:t>
      </w:r>
    </w:p>
    <w:p w:rsidR="00000000" w:rsidRPr="000B24F8" w:rsidP="000B24F8">
      <w:pPr>
        <w:pStyle w:val="ListBullet2"/>
      </w:pPr>
      <w:r w:rsidRPr="000B24F8">
        <w:t>aural</w:t>
      </w:r>
    </w:p>
    <w:p w:rsidR="00000000" w:rsidRPr="000B24F8" w:rsidP="000B24F8">
      <w:pPr>
        <w:pStyle w:val="ListBullet2"/>
      </w:pPr>
      <w:r w:rsidRPr="000B24F8">
        <w:t>kinaesthetic</w:t>
      </w:r>
    </w:p>
    <w:p w:rsidR="00000000" w:rsidRPr="000B24F8" w:rsidP="000B24F8">
      <w:pPr>
        <w:pStyle w:val="ListBullet2"/>
      </w:pPr>
      <w:r w:rsidRPr="000B24F8">
        <w:t>visual</w:t>
      </w:r>
    </w:p>
    <w:p w:rsidR="00000000" w:rsidRPr="000B24F8" w:rsidP="000B24F8">
      <w:pPr>
        <w:pStyle w:val="ListBullet"/>
      </w:pPr>
      <w:r w:rsidRPr="000B24F8">
        <w:t>learning process</w:t>
      </w:r>
    </w:p>
    <w:p w:rsidR="00000000" w:rsidRPr="000B24F8" w:rsidP="000B24F8">
      <w:pPr>
        <w:pStyle w:val="ListBullet"/>
      </w:pPr>
      <w:r w:rsidRPr="000B24F8">
        <w:t>features and formats of curriculum documentation:</w:t>
      </w:r>
    </w:p>
    <w:p w:rsidR="00000000" w:rsidRPr="000B24F8" w:rsidP="000B24F8">
      <w:pPr>
        <w:pStyle w:val="ListBullet2"/>
      </w:pPr>
      <w:r w:rsidRPr="000B24F8">
        <w:t xml:space="preserve">how to interpret </w:t>
      </w:r>
    </w:p>
    <w:p w:rsidR="00000000" w:rsidRPr="000B24F8" w:rsidP="000B24F8">
      <w:pPr>
        <w:pStyle w:val="ListBullet2"/>
      </w:pPr>
      <w:r w:rsidRPr="000B24F8">
        <w:t>how they are used in the classroom</w:t>
      </w:r>
    </w:p>
    <w:p w:rsidR="00000000" w:rsidRPr="000B24F8" w:rsidP="000B24F8">
      <w:pPr>
        <w:pStyle w:val="ListBullet"/>
      </w:pPr>
      <w:r w:rsidRPr="000B24F8">
        <w:t>organisation’s process and procedures for working with students and supporting behaviour</w:t>
      </w:r>
    </w:p>
    <w:p w:rsidR="00000000" w:rsidRPr="000B24F8" w:rsidP="000B24F8">
      <w:pPr>
        <w:pStyle w:val="ListBullet"/>
      </w:pPr>
      <w:r w:rsidRPr="000B24F8">
        <w:t xml:space="preserve">legislation, its </w:t>
      </w:r>
      <w:r w:rsidRPr="000B24F8">
        <w:t>purpose and key requirements that impact individual workers facilitating learning relating to:</w:t>
      </w:r>
    </w:p>
    <w:p w:rsidR="00000000" w:rsidRPr="000B24F8" w:rsidP="000B24F8">
      <w:pPr>
        <w:pStyle w:val="ListBullet2"/>
      </w:pPr>
      <w:r w:rsidRPr="000B24F8">
        <w:t>anti-discrimination</w:t>
      </w:r>
    </w:p>
    <w:p w:rsidR="00000000" w:rsidRPr="000B24F8" w:rsidP="000B24F8">
      <w:pPr>
        <w:pStyle w:val="ListBullet2"/>
      </w:pPr>
      <w:r w:rsidRPr="000B24F8">
        <w:t>child protection</w:t>
      </w:r>
    </w:p>
    <w:p w:rsidR="00000000" w:rsidRPr="000B24F8" w:rsidP="000B24F8">
      <w:pPr>
        <w:pStyle w:val="ListBullet2"/>
      </w:pPr>
      <w:r w:rsidRPr="000B24F8">
        <w:t>confidentiality and privacy</w:t>
      </w:r>
    </w:p>
    <w:p w:rsidR="00000000" w:rsidRPr="000B24F8" w:rsidP="000B24F8">
      <w:pPr>
        <w:pStyle w:val="ListBullet2"/>
      </w:pPr>
      <w:r w:rsidRPr="000B24F8">
        <w:t>duty of care responsibilities applicable to non-teaching staff</w:t>
      </w:r>
    </w:p>
    <w:p w:rsidR="00000000" w:rsidRPr="000B24F8" w:rsidP="000B24F8">
      <w:pPr>
        <w:pStyle w:val="ListBullet2"/>
      </w:pPr>
      <w:r w:rsidRPr="000B24F8">
        <w:t>work health and safety.</w:t>
      </w:r>
    </w:p>
    <w:p w:rsidR="00000000" w:rsidRPr="000B24F8" w:rsidP="000B24F8">
      <w:pPr>
        <w:pStyle w:val="AllowPageBreak"/>
      </w:pPr>
    </w:p>
    <w:p w:rsidR="00000000" w:rsidRPr="000B24F8" w:rsidP="000B24F8">
      <w:pPr>
        <w:pStyle w:val="Heading1"/>
      </w:pPr>
      <w:bookmarkStart w:id="4" w:name="O_1183263"/>
      <w:bookmarkEnd w:id="4"/>
      <w:r w:rsidRPr="000B24F8">
        <w:t>Assessment Conditions</w:t>
      </w:r>
    </w:p>
    <w:p w:rsidR="00000000" w:rsidRPr="000B24F8" w:rsidP="00CB659B">
      <w:pPr>
        <w:pStyle w:val="BodyText"/>
      </w:pPr>
      <w:r w:rsidRPr="000B24F8">
        <w:t>Skills must be demonstrated in the workplace:</w:t>
      </w:r>
    </w:p>
    <w:p w:rsidR="00000000" w:rsidRPr="000B24F8" w:rsidP="000B24F8">
      <w:pPr>
        <w:pStyle w:val="ListBullet"/>
      </w:pPr>
      <w:r w:rsidRPr="000B24F8">
        <w:t>facilitation of the learning process must be directly observed by the assessor on at least one occasion</w:t>
      </w:r>
    </w:p>
    <w:p w:rsidR="00000000" w:rsidRPr="000B24F8" w:rsidP="000B24F8">
      <w:pPr>
        <w:pStyle w:val="ListBullet"/>
      </w:pPr>
      <w:r w:rsidRPr="000B24F8">
        <w:t>remaining performance evidence may be collected through authentic</w:t>
      </w:r>
      <w:r w:rsidRPr="000B24F8">
        <w:t>ated third-party reports</w:t>
      </w:r>
    </w:p>
    <w:p w:rsidR="00000000" w:rsidRPr="000B24F8" w:rsidP="000B24F8">
      <w:pPr>
        <w:pStyle w:val="ListBullet"/>
      </w:pPr>
      <w:r w:rsidRPr="000B24F8">
        <w:t>observation and third-party reports must be supplemented by other forms of evidence.</w:t>
      </w:r>
    </w:p>
    <w:p w:rsidR="00000000" w:rsidRPr="000B24F8" w:rsidP="00CB659B">
      <w:pPr>
        <w:pStyle w:val="BodyText"/>
      </w:pPr>
      <w:r w:rsidRPr="000B24F8">
        <w:t xml:space="preserve">Interactions with students must be supervised by a teacher or other educational professional. </w:t>
      </w:r>
    </w:p>
    <w:p w:rsidR="00000000" w:rsidRPr="000B24F8" w:rsidP="00CB659B">
      <w:pPr>
        <w:pStyle w:val="BodyText"/>
      </w:pPr>
      <w:r w:rsidRPr="000B24F8">
        <w:t>Assessment must ensure access to:</w:t>
      </w:r>
    </w:p>
    <w:p w:rsidR="00000000" w:rsidRPr="000B24F8" w:rsidP="000B24F8">
      <w:pPr>
        <w:pStyle w:val="ListBullet"/>
      </w:pPr>
      <w:r w:rsidRPr="000B24F8">
        <w:t>student informat</w:t>
      </w:r>
      <w:r w:rsidRPr="000B24F8">
        <w:t>ion to inform planning</w:t>
      </w:r>
    </w:p>
    <w:p w:rsidR="00000000" w:rsidRPr="000B24F8" w:rsidP="000B24F8">
      <w:pPr>
        <w:pStyle w:val="ListBullet"/>
      </w:pPr>
      <w:r w:rsidRPr="000B24F8">
        <w:t>curriculum information</w:t>
      </w:r>
    </w:p>
    <w:p w:rsidR="00000000" w:rsidRPr="000B24F8" w:rsidP="000B24F8">
      <w:pPr>
        <w:pStyle w:val="ListBullet"/>
      </w:pPr>
      <w:r w:rsidRPr="000B24F8">
        <w:t>teaching and learning resources</w:t>
      </w:r>
    </w:p>
    <w:p w:rsidR="00000000" w:rsidRPr="000B24F8" w:rsidP="000B24F8">
      <w:pPr>
        <w:pStyle w:val="ListBullet"/>
      </w:pPr>
      <w:r w:rsidRPr="000B24F8">
        <w:t>principles of practice</w:t>
      </w:r>
    </w:p>
    <w:p w:rsidR="00000000" w:rsidRPr="000B24F8" w:rsidP="000B24F8">
      <w:pPr>
        <w:pStyle w:val="ListBullet"/>
      </w:pPr>
      <w:r w:rsidRPr="000B24F8">
        <w:t>organisational policies and procedures for education support activities</w:t>
      </w:r>
    </w:p>
    <w:p w:rsidR="00000000" w:rsidRPr="000B24F8" w:rsidP="000B24F8">
      <w:pPr>
        <w:pStyle w:val="ListBullet"/>
      </w:pPr>
      <w:r w:rsidRPr="000B24F8">
        <w:t>students in a school</w:t>
      </w:r>
    </w:p>
    <w:p w:rsidR="00000000" w:rsidRPr="000B24F8" w:rsidP="000B24F8">
      <w:pPr>
        <w:pStyle w:val="ListBullet"/>
      </w:pPr>
      <w:r w:rsidRPr="000B24F8">
        <w:t>colleagues for guidance and collaboration.</w:t>
      </w:r>
    </w:p>
    <w:p w:rsidR="00000000" w:rsidRPr="000B24F8" w:rsidP="00CB659B">
      <w:pPr>
        <w:pStyle w:val="BodyText"/>
      </w:pPr>
      <w:r w:rsidRPr="000B24F8">
        <w:t>Assessors must satisfy the Standards for Registered Training Organisations requirements for assessors.</w:t>
      </w:r>
    </w:p>
    <w:p w:rsidR="00000000" w:rsidRPr="000B24F8" w:rsidP="000B24F8">
      <w:pPr>
        <w:pStyle w:val="Heading1"/>
      </w:pPr>
      <w:bookmarkStart w:id="5" w:name="O_1183266"/>
      <w:bookmarkEnd w:id="5"/>
      <w:r w:rsidRPr="000B24F8">
        <w:t>Links</w:t>
      </w:r>
    </w:p>
    <w:p w:rsidR="00000000" w:rsidRPr="000B24F8" w:rsidP="00CB659B">
      <w:pPr>
        <w:pStyle w:val="BodyText"/>
      </w:pPr>
      <w:r w:rsidRPr="000B24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2C6C18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0B24F8" w:rsidP="000B24F8"/>
    <w:sectPr w:rsidSect="000B24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4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4F8" w:rsidRPr="00CB659B" w:rsidP="00CB659B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4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59B" w:rsidP="000B24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B659B" w:rsidP="000B24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B659B" w:rsidP="000B24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4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5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24F8" w:rsidRPr="00CB659B" w:rsidP="00CB65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4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59B" w:rsidRPr="002D2AF8" w:rsidP="000B24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CHCEDS047 Assist in facilitation of student learning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CB659B" w:rsidP="000B24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AE21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ECC7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F860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24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24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24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24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24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24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24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24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24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24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24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24F8"/>
  </w:style>
  <w:style w:type="character" w:customStyle="1" w:styleId="Heading1Char">
    <w:name w:val="Heading 1 Char"/>
    <w:basedOn w:val="DefaultParagraphFont"/>
    <w:link w:val="Heading1"/>
    <w:rsid w:val="000B24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24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24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24F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B24F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B24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24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24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24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24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24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24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24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24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24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24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24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24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24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24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24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24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24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24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24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24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24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B24F8"/>
    <w:rPr>
      <w:b/>
      <w:spacing w:val="0"/>
    </w:rPr>
  </w:style>
  <w:style w:type="paragraph" w:customStyle="1" w:styleId="SuperTitle">
    <w:name w:val="SuperTitle"/>
    <w:basedOn w:val="Title"/>
    <w:rsid w:val="000B24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24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24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24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24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24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24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24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24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24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24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24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24F8"/>
    <w:rPr>
      <w:i/>
    </w:rPr>
  </w:style>
  <w:style w:type="paragraph" w:styleId="Caption">
    <w:name w:val="caption"/>
    <w:basedOn w:val="BodyText"/>
    <w:next w:val="Normal"/>
    <w:qFormat/>
    <w:rsid w:val="000B24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24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24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24F8"/>
  </w:style>
  <w:style w:type="paragraph" w:styleId="TableofFigures">
    <w:name w:val="table of figures"/>
    <w:basedOn w:val="Normal"/>
    <w:next w:val="Normal"/>
    <w:semiHidden/>
    <w:rsid w:val="000B24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24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24F8"/>
    <w:rPr>
      <w:rFonts w:ascii="Wingdings" w:hAnsi="Wingdings"/>
    </w:rPr>
  </w:style>
  <w:style w:type="paragraph" w:customStyle="1" w:styleId="TableHeading">
    <w:name w:val="Table Heading"/>
    <w:basedOn w:val="HeadingBase"/>
    <w:rsid w:val="000B24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24F8"/>
    <w:rPr>
      <w:color w:val="0033CC"/>
      <w:u w:val="none"/>
    </w:rPr>
  </w:style>
  <w:style w:type="paragraph" w:customStyle="1" w:styleId="BodyTextRight">
    <w:name w:val="Body Text Right"/>
    <w:basedOn w:val="BodyText"/>
    <w:rsid w:val="000B24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24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24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24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24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24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24F8"/>
    <w:rPr>
      <w:sz w:val="32"/>
    </w:rPr>
  </w:style>
  <w:style w:type="paragraph" w:customStyle="1" w:styleId="HeadingProcedure">
    <w:name w:val="Heading Procedure"/>
    <w:basedOn w:val="HeadingBase"/>
    <w:next w:val="Normal"/>
    <w:rsid w:val="000B24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24F8"/>
    <w:pPr>
      <w:spacing w:before="60" w:after="60"/>
    </w:pPr>
  </w:style>
  <w:style w:type="paragraph" w:styleId="ListContinue">
    <w:name w:val="List Continue"/>
    <w:basedOn w:val="List"/>
    <w:rsid w:val="000B24F8"/>
    <w:pPr>
      <w:ind w:firstLine="0"/>
    </w:pPr>
  </w:style>
  <w:style w:type="paragraph" w:customStyle="1" w:styleId="ListNote">
    <w:name w:val="List Note"/>
    <w:basedOn w:val="List"/>
    <w:rsid w:val="000B24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24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24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24F8"/>
    <w:rPr>
      <w:rFonts w:ascii="Courier New" w:hAnsi="Courier New"/>
    </w:rPr>
  </w:style>
  <w:style w:type="paragraph" w:customStyle="1" w:styleId="NoteBullet">
    <w:name w:val="Note Bullet"/>
    <w:basedOn w:val="Note"/>
    <w:rsid w:val="000B24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24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24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24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24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24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24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24F8"/>
    <w:rPr>
      <w:b/>
      <w:smallCaps/>
    </w:rPr>
  </w:style>
  <w:style w:type="paragraph" w:customStyle="1" w:styleId="TableListNumber">
    <w:name w:val="Table List Number"/>
    <w:basedOn w:val="ListNumber"/>
    <w:rsid w:val="000B24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24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24F8"/>
    <w:pPr>
      <w:numPr>
        <w:numId w:val="9"/>
      </w:numPr>
    </w:pPr>
  </w:style>
  <w:style w:type="paragraph" w:customStyle="1" w:styleId="ListAlpha2">
    <w:name w:val="List Alpha 2"/>
    <w:basedOn w:val="List2"/>
    <w:rsid w:val="000B24F8"/>
    <w:pPr>
      <w:numPr>
        <w:numId w:val="8"/>
      </w:numPr>
    </w:pPr>
  </w:style>
  <w:style w:type="paragraph" w:styleId="List2">
    <w:name w:val="List 2"/>
    <w:basedOn w:val="BodyText"/>
    <w:rsid w:val="000B24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24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24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24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24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24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24F8"/>
    <w:pPr>
      <w:numPr>
        <w:numId w:val="4"/>
      </w:numPr>
    </w:pPr>
  </w:style>
  <w:style w:type="paragraph" w:styleId="ListContinue2">
    <w:name w:val="List Continue 2"/>
    <w:basedOn w:val="List2"/>
    <w:rsid w:val="000B24F8"/>
    <w:pPr>
      <w:ind w:firstLine="0"/>
    </w:pPr>
  </w:style>
  <w:style w:type="paragraph" w:styleId="ListContinue3">
    <w:name w:val="List Continue 3"/>
    <w:basedOn w:val="List3"/>
    <w:rsid w:val="000B24F8"/>
    <w:pPr>
      <w:ind w:left="1021" w:firstLine="0"/>
    </w:pPr>
  </w:style>
  <w:style w:type="paragraph" w:styleId="ListContinue4">
    <w:name w:val="List Continue 4"/>
    <w:basedOn w:val="List4"/>
    <w:rsid w:val="000B24F8"/>
    <w:pPr>
      <w:ind w:firstLine="0"/>
    </w:pPr>
  </w:style>
  <w:style w:type="paragraph" w:styleId="ListContinue5">
    <w:name w:val="List Continue 5"/>
    <w:basedOn w:val="List5"/>
    <w:rsid w:val="000B24F8"/>
    <w:pPr>
      <w:ind w:firstLine="0"/>
    </w:pPr>
  </w:style>
  <w:style w:type="paragraph" w:styleId="ListNumber3">
    <w:name w:val="List Number 3"/>
    <w:basedOn w:val="List3"/>
    <w:rsid w:val="000B24F8"/>
    <w:pPr>
      <w:numPr>
        <w:numId w:val="5"/>
      </w:numPr>
    </w:pPr>
  </w:style>
  <w:style w:type="paragraph" w:styleId="ListNumber4">
    <w:name w:val="List Number 4"/>
    <w:basedOn w:val="List4"/>
    <w:rsid w:val="000B24F8"/>
    <w:pPr>
      <w:numPr>
        <w:numId w:val="6"/>
      </w:numPr>
    </w:pPr>
  </w:style>
  <w:style w:type="paragraph" w:styleId="ListNumber5">
    <w:name w:val="List Number 5"/>
    <w:basedOn w:val="List5"/>
    <w:rsid w:val="000B24F8"/>
    <w:pPr>
      <w:numPr>
        <w:numId w:val="7"/>
      </w:numPr>
    </w:pPr>
  </w:style>
  <w:style w:type="paragraph" w:styleId="BlockText">
    <w:name w:val="Block Text"/>
    <w:basedOn w:val="Normal"/>
    <w:rsid w:val="000B24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24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24F8"/>
    <w:rPr>
      <w:sz w:val="16"/>
      <w:vertAlign w:val="superscript"/>
    </w:rPr>
  </w:style>
  <w:style w:type="character" w:customStyle="1" w:styleId="Symbols">
    <w:name w:val="Symbols"/>
    <w:basedOn w:val="DefaultParagraphFont"/>
    <w:rsid w:val="000B24F8"/>
    <w:rPr>
      <w:rFonts w:ascii="Symbol" w:hAnsi="Symbol"/>
    </w:rPr>
  </w:style>
  <w:style w:type="character" w:customStyle="1" w:styleId="MenuOptions">
    <w:name w:val="Menu Options"/>
    <w:basedOn w:val="DefaultParagraphFont"/>
    <w:rsid w:val="000B24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24F8"/>
    <w:rPr>
      <w:b/>
    </w:rPr>
  </w:style>
  <w:style w:type="character" w:customStyle="1" w:styleId="Underlined">
    <w:name w:val="Underlined"/>
    <w:basedOn w:val="DefaultParagraphFont"/>
    <w:rsid w:val="000B24F8"/>
    <w:rPr>
      <w:u w:val="single"/>
    </w:rPr>
  </w:style>
  <w:style w:type="paragraph" w:customStyle="1" w:styleId="TableBodyTextRight">
    <w:name w:val="Table Body Text Right"/>
    <w:basedOn w:val="TableBodyText"/>
    <w:rsid w:val="000B24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24F8"/>
    <w:rPr>
      <w:sz w:val="18"/>
    </w:rPr>
  </w:style>
  <w:style w:type="paragraph" w:customStyle="1" w:styleId="BodySmallRight">
    <w:name w:val="Body Small Right"/>
    <w:basedOn w:val="BodyTextRight"/>
    <w:rsid w:val="000B24F8"/>
    <w:rPr>
      <w:sz w:val="18"/>
      <w:szCs w:val="18"/>
    </w:rPr>
  </w:style>
  <w:style w:type="paragraph" w:customStyle="1" w:styleId="MarginEdition">
    <w:name w:val="Margin Edition"/>
    <w:basedOn w:val="MarginNote"/>
    <w:rsid w:val="000B24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24F8"/>
    <w:rPr>
      <w:sz w:val="2"/>
      <w:szCs w:val="2"/>
    </w:rPr>
  </w:style>
  <w:style w:type="character" w:customStyle="1" w:styleId="Small">
    <w:name w:val="Small"/>
    <w:basedOn w:val="DefaultParagraphFont"/>
    <w:rsid w:val="000B24F8"/>
    <w:rPr>
      <w:sz w:val="16"/>
    </w:rPr>
  </w:style>
  <w:style w:type="paragraph" w:customStyle="1" w:styleId="WideTable">
    <w:name w:val="Wide Table"/>
    <w:basedOn w:val="Normal"/>
    <w:rsid w:val="000B24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24F8"/>
  </w:style>
  <w:style w:type="paragraph" w:styleId="Quote">
    <w:name w:val="Quote"/>
    <w:basedOn w:val="Heading1"/>
    <w:link w:val="QuoteChar"/>
    <w:qFormat/>
    <w:rsid w:val="000B24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24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24F8"/>
    <w:pPr>
      <w:pageBreakBefore/>
    </w:pPr>
  </w:style>
  <w:style w:type="paragraph" w:customStyle="1" w:styleId="Border">
    <w:name w:val="Border"/>
    <w:basedOn w:val="Normal"/>
    <w:qFormat/>
    <w:rsid w:val="000B24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24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24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24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24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24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24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24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24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24F8"/>
    <w:rPr>
      <w:u w:val="single"/>
    </w:rPr>
  </w:style>
  <w:style w:type="character" w:customStyle="1" w:styleId="BoldandItalics">
    <w:name w:val="Bold and Italics"/>
    <w:qFormat/>
    <w:rsid w:val="000B24F8"/>
    <w:rPr>
      <w:b/>
      <w:i/>
      <w:u w:val="none"/>
    </w:rPr>
  </w:style>
  <w:style w:type="paragraph" w:styleId="BalloonText">
    <w:name w:val="Balloon Text"/>
    <w:basedOn w:val="Normal"/>
    <w:link w:val="BalloonTextChar"/>
    <w:rsid w:val="000B24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24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24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24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24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24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24F8"/>
    <w:pPr>
      <w:spacing w:before="0" w:after="0"/>
    </w:pPr>
  </w:style>
  <w:style w:type="paragraph" w:customStyle="1" w:styleId="BodyTextBold">
    <w:name w:val="Body Text Bold"/>
    <w:basedOn w:val="BodyText"/>
    <w:qFormat/>
    <w:rsid w:val="000B24F8"/>
    <w:rPr>
      <w:b/>
    </w:rPr>
  </w:style>
  <w:style w:type="character" w:styleId="Hyperlink">
    <w:name w:val="Hyperlink"/>
    <w:basedOn w:val="DefaultParagraphFont"/>
    <w:uiPriority w:val="99"/>
    <w:unhideWhenUsed/>
    <w:rsid w:val="00CB65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484</Words>
  <Characters>3142</Characters>
  <Application>Microsoft Office Word</Application>
  <DocSecurity>0</DocSecurity>
  <Lines>84</Lines>
  <Paragraphs>72</Paragraphs>
  <ScaleCrop>false</ScaleCrop>
  <Company>Author-it Software Corporation Ltd.</Company>
  <LinksUpToDate>false</LinksUpToDate>
  <CharactersWithSpaces>3554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CHCEDS047 Assist in facilitation of student learning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2023-07-01T04:31:00Z</dcterms:created>
  <dcterms:modified xsi:type="dcterms:W3CDTF">2023-07-01T04:31:00Z</dcterms:modified>
</cp:coreProperties>
</file>