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128E" w:rsidP="0064128E">
      <w:pPr>
        <w:pStyle w:val="Title"/>
      </w:pPr>
      <w:r>
        <w:fldChar w:fldCharType="begin"/>
      </w:r>
      <w:r>
        <w:instrText xml:space="preserve"> TITLE   \* MERGEFORMAT </w:instrText>
      </w:r>
      <w:r>
        <w:fldChar w:fldCharType="separate"/>
      </w:r>
      <w:r>
        <w:t>CHCEDS038 Communicate with students parents and colleagues in an Aboriginal or Torres Strait Islander language</w:t>
      </w:r>
      <w:r>
        <w:fldChar w:fldCharType="end"/>
      </w:r>
    </w:p>
    <w:p w:rsidR="0064128E" w:rsidP="0064128E">
      <w:pPr>
        <w:pStyle w:val="Version"/>
        <w:sectPr w:rsidSect="000C6E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6E58" w:rsidP="000C6E58">
      <w:pPr>
        <w:pStyle w:val="SuperHeading"/>
      </w:pPr>
      <w:r w:rsidRPr="000C6E58">
        <w:t>CHCEDS038 Communicate with students parents and colleagues in an Aboriginal or Torres Strait Islander language</w:t>
      </w:r>
    </w:p>
    <w:p w:rsidR="00000000" w:rsidRPr="000C6E58" w:rsidP="000C6E58">
      <w:pPr>
        <w:pStyle w:val="Heading1"/>
      </w:pPr>
      <w:bookmarkStart w:id="1" w:name="O_1204514"/>
      <w:bookmarkEnd w:id="1"/>
      <w:r w:rsidRPr="000C6E58">
        <w:t>Modification History</w:t>
      </w:r>
    </w:p>
    <w:p w:rsidR="00000000" w:rsidRPr="000C6E58" w:rsidP="0064128E">
      <w:pPr>
        <w:pStyle w:val="BodyText"/>
      </w:pPr>
      <w:r w:rsidRPr="000C6E58">
        <w:t>Release 2. Minor changes. Correction to Assessment Conditions. Equivalent outcome.</w:t>
      </w:r>
    </w:p>
    <w:p w:rsidR="00000000" w:rsidRPr="000C6E58" w:rsidP="0064128E">
      <w:pPr>
        <w:pStyle w:val="BodyText"/>
      </w:pPr>
      <w:r w:rsidRPr="000C6E58">
        <w:t>Release 1. CHCEDS038 Communicate with students, parents and colleagues in an Aboriginal or Torres Strait Islander language supersedes and is equivalent to CHCEDS009 Communicate with parents, students and colleagues in an Aboriginal or Torres Strait Islande</w:t>
      </w:r>
      <w:r w:rsidRPr="000C6E58">
        <w:t>r language.</w:t>
      </w:r>
    </w:p>
    <w:p w:rsidR="00000000" w:rsidRPr="000C6E58" w:rsidP="000C6E58">
      <w:pPr>
        <w:pStyle w:val="Heading1"/>
      </w:pPr>
      <w:bookmarkStart w:id="2" w:name="O_1204513"/>
      <w:bookmarkEnd w:id="2"/>
      <w:r w:rsidRPr="000C6E58">
        <w:t>Application</w:t>
      </w:r>
    </w:p>
    <w:p w:rsidR="00000000" w:rsidRPr="000C6E58" w:rsidP="0064128E">
      <w:pPr>
        <w:pStyle w:val="BodyText"/>
      </w:pPr>
      <w:r w:rsidRPr="000C6E58">
        <w:t>This unit describes the performance outcomes, skills and knowledge required to use an Aboriginal or Torres Strait Islander language and traditional knowledge to communicate with people in a school environment.</w:t>
      </w:r>
    </w:p>
    <w:p w:rsidR="00000000" w:rsidRPr="000C6E58" w:rsidP="0064128E">
      <w:pPr>
        <w:pStyle w:val="BodyText"/>
      </w:pPr>
      <w:r w:rsidRPr="000C6E58">
        <w:t>The</w:t>
      </w:r>
      <w:r w:rsidRPr="000C6E58">
        <w:t xml:space="preserve"> unit applies to education support workers who operate under the guidance and supervision of a teacher or other educational professional. They work mainly with students in classroom settings in primary or secondary schools, as defined by State/Territory le</w:t>
      </w:r>
      <w:r w:rsidRPr="000C6E58">
        <w:t>gislation.</w:t>
      </w:r>
    </w:p>
    <w:p w:rsidR="00000000" w:rsidRPr="000C6E58" w:rsidP="0064128E">
      <w:pPr>
        <w:pStyle w:val="BodyText"/>
      </w:pPr>
      <w:r w:rsidRPr="000C6E58">
        <w:t>The skills in this unit must be applied in accordance with Commonwealth and State/Territory legislation, Australian standards and industry codes of practice.</w:t>
      </w:r>
    </w:p>
    <w:p w:rsidR="00000000" w:rsidRPr="000C6E58" w:rsidP="0064128E">
      <w:pPr>
        <w:pStyle w:val="BodyText"/>
      </w:pPr>
      <w:r w:rsidRPr="000C6E58">
        <w:t xml:space="preserve">No occupational licensing, certification or specific legislative requirements apply to </w:t>
      </w:r>
      <w:r w:rsidRPr="000C6E58">
        <w:t>this unit at the time of publication.</w:t>
      </w:r>
    </w:p>
    <w:p w:rsidR="00000000" w:rsidRPr="000C6E58" w:rsidP="000C6E58">
      <w:pPr>
        <w:pStyle w:val="Heading1"/>
      </w:pPr>
      <w:bookmarkStart w:id="3" w:name="O_1204512"/>
      <w:bookmarkEnd w:id="3"/>
      <w:r w:rsidRPr="000C6E58">
        <w:t>Pre-requisite Unit</w:t>
      </w:r>
    </w:p>
    <w:p w:rsidR="00000000" w:rsidRPr="000C6E58" w:rsidP="0064128E">
      <w:pPr>
        <w:pStyle w:val="BodyText"/>
      </w:pPr>
      <w:r w:rsidRPr="000C6E58">
        <w:t>Nil</w:t>
      </w:r>
    </w:p>
    <w:p w:rsidR="00000000" w:rsidRPr="000C6E58" w:rsidP="000C6E58">
      <w:pPr>
        <w:pStyle w:val="Heading1"/>
      </w:pPr>
      <w:bookmarkStart w:id="4" w:name="O_1204511"/>
      <w:bookmarkEnd w:id="4"/>
      <w:r w:rsidRPr="000C6E58">
        <w:t>Competency Field</w:t>
      </w:r>
    </w:p>
    <w:p w:rsidR="00000000" w:rsidRPr="000C6E58" w:rsidP="0064128E">
      <w:pPr>
        <w:pStyle w:val="BodyText"/>
      </w:pPr>
      <w:r w:rsidRPr="000C6E58">
        <w:t>Education Support</w:t>
      </w:r>
    </w:p>
    <w:p w:rsidR="00000000" w:rsidRPr="000C6E58" w:rsidP="000C6E58">
      <w:pPr>
        <w:pStyle w:val="Heading1"/>
      </w:pPr>
      <w:bookmarkStart w:id="5" w:name="O_1204510"/>
      <w:bookmarkEnd w:id="5"/>
      <w:r w:rsidRPr="000C6E58">
        <w:t>Unit Sector</w:t>
      </w:r>
    </w:p>
    <w:p w:rsidR="00000000" w:rsidRPr="000C6E58" w:rsidP="0064128E">
      <w:pPr>
        <w:pStyle w:val="BodyText"/>
      </w:pPr>
      <w:r w:rsidRPr="000C6E58">
        <w:t>Children’s Education and Care</w:t>
      </w:r>
    </w:p>
    <w:p w:rsidR="00000000" w:rsidRPr="000C6E58" w:rsidP="000C6E58">
      <w:pPr>
        <w:pStyle w:val="Heading1"/>
      </w:pPr>
      <w:bookmarkStart w:id="6" w:name="O_1204509"/>
      <w:bookmarkEnd w:id="6"/>
      <w:r w:rsidRPr="000C6E58">
        <w:t>Elements and Performance Criteria</w:t>
      </w:r>
    </w:p>
    <w:tbl>
      <w:tblPr>
        <w:tblW w:w="0" w:type="auto"/>
        <w:tblLayout w:type="fixed"/>
        <w:tblCellMar>
          <w:left w:w="62" w:type="dxa"/>
          <w:right w:w="62" w:type="dxa"/>
        </w:tblCellMar>
        <w:tblLook w:val="0000"/>
      </w:tblPr>
      <w:tblGrid>
        <w:gridCol w:w="2606"/>
        <w:gridCol w:w="6438"/>
      </w:tblGrid>
      <w:tr w:rsidTr="000C6E58">
        <w:tblPrEx>
          <w:tblW w:w="0" w:type="auto"/>
          <w:tblLayout w:type="fixed"/>
          <w:tblCellMar>
            <w:left w:w="62" w:type="dxa"/>
            <w:right w:w="62" w:type="dxa"/>
          </w:tblCellMar>
          <w:tblLook w:val="0000"/>
        </w:tblPrEx>
        <w:trPr>
          <w:trHeight w:val="344"/>
        </w:trPr>
        <w:tc>
          <w:tcPr>
            <w:tcW w:w="2606" w:type="dxa"/>
            <w:tcBorders>
              <w:top w:val="nil"/>
              <w:left w:val="nil"/>
              <w:bottom w:val="nil"/>
              <w:right w:val="nil"/>
            </w:tcBorders>
            <w:tcMar>
              <w:top w:w="0" w:type="dxa"/>
              <w:left w:w="62" w:type="dxa"/>
              <w:bottom w:w="0" w:type="dxa"/>
              <w:right w:w="62" w:type="dxa"/>
            </w:tcMar>
          </w:tcPr>
          <w:p w:rsidR="00000000" w:rsidRPr="000C6E58" w:rsidP="000C6E58">
            <w:pPr>
              <w:pStyle w:val="BodyText"/>
            </w:pPr>
            <w:r w:rsidRPr="000C6E58">
              <w:rPr>
                <w:rStyle w:val="SpecialBold"/>
              </w:rPr>
              <w:t>ELEMENTS</w:t>
            </w:r>
          </w:p>
        </w:tc>
        <w:tc>
          <w:tcPr>
            <w:tcW w:w="6438" w:type="dxa"/>
            <w:tcBorders>
              <w:top w:val="nil"/>
              <w:left w:val="nil"/>
              <w:bottom w:val="nil"/>
              <w:right w:val="nil"/>
            </w:tcBorders>
            <w:tcMar>
              <w:top w:w="0" w:type="dxa"/>
              <w:left w:w="62" w:type="dxa"/>
              <w:bottom w:w="0" w:type="dxa"/>
              <w:right w:w="62" w:type="dxa"/>
            </w:tcMar>
          </w:tcPr>
          <w:p w:rsidR="00000000" w:rsidP="000C6E58">
            <w:pPr>
              <w:pStyle w:val="BodyText"/>
              <w:rPr>
                <w:lang w:val="en-NZ"/>
              </w:rPr>
            </w:pPr>
            <w:r w:rsidRPr="000C6E58">
              <w:rPr>
                <w:rStyle w:val="SpecialBold"/>
              </w:rPr>
              <w:t>PERFORMANCE</w:t>
            </w:r>
            <w:r w:rsidRPr="000C6E58">
              <w:t xml:space="preserve"> </w:t>
            </w:r>
            <w:r w:rsidRPr="000C6E58">
              <w:rPr>
                <w:rStyle w:val="SpecialBold"/>
              </w:rPr>
              <w:t>CRITERIA</w:t>
            </w:r>
          </w:p>
        </w:tc>
      </w:tr>
      <w:tr w:rsidTr="000C6E58">
        <w:tblPrEx>
          <w:tblW w:w="0" w:type="auto"/>
          <w:tblLayout w:type="fixed"/>
          <w:tblCellMar>
            <w:left w:w="62" w:type="dxa"/>
            <w:right w:w="62" w:type="dxa"/>
          </w:tblCellMar>
          <w:tblLook w:val="0000"/>
        </w:tblPrEx>
        <w:trPr>
          <w:trHeight w:val="857"/>
        </w:trPr>
        <w:tc>
          <w:tcPr>
            <w:tcW w:w="2606" w:type="dxa"/>
            <w:tcBorders>
              <w:top w:val="nil"/>
              <w:left w:val="nil"/>
              <w:bottom w:val="nil"/>
              <w:right w:val="nil"/>
            </w:tcBorders>
            <w:tcMar>
              <w:top w:w="0" w:type="dxa"/>
              <w:left w:w="62" w:type="dxa"/>
              <w:bottom w:w="0" w:type="dxa"/>
              <w:right w:w="62" w:type="dxa"/>
            </w:tcMar>
          </w:tcPr>
          <w:p w:rsidR="00000000" w:rsidRPr="000C6E58" w:rsidP="000C6E58">
            <w:pPr>
              <w:pStyle w:val="BodyText"/>
            </w:pPr>
            <w:r w:rsidRPr="000C6E58">
              <w:rPr>
                <w:rStyle w:val="Emphasis"/>
              </w:rPr>
              <w:t>Elements describe the essential outcomes</w:t>
            </w:r>
          </w:p>
        </w:tc>
        <w:tc>
          <w:tcPr>
            <w:tcW w:w="6438" w:type="dxa"/>
            <w:tcBorders>
              <w:top w:val="nil"/>
              <w:left w:val="nil"/>
              <w:bottom w:val="nil"/>
              <w:right w:val="nil"/>
            </w:tcBorders>
            <w:tcMar>
              <w:top w:w="0" w:type="dxa"/>
              <w:left w:w="62" w:type="dxa"/>
              <w:bottom w:w="0" w:type="dxa"/>
              <w:right w:w="62" w:type="dxa"/>
            </w:tcMar>
          </w:tcPr>
          <w:p w:rsidR="00000000" w:rsidP="000C6E58">
            <w:pPr>
              <w:pStyle w:val="BodyText"/>
              <w:rPr>
                <w:lang w:val="en-NZ"/>
              </w:rPr>
            </w:pPr>
            <w:r w:rsidRPr="000C6E58">
              <w:rPr>
                <w:rStyle w:val="Emphasis"/>
              </w:rPr>
              <w:t>Performance criteria describe the performance needed to demonstrate achievement of the element.</w:t>
            </w:r>
          </w:p>
        </w:tc>
      </w:tr>
      <w:tr w:rsidTr="000C6E58">
        <w:tblPrEx>
          <w:tblW w:w="0" w:type="auto"/>
          <w:tblLayout w:type="fixed"/>
          <w:tblCellMar>
            <w:left w:w="62" w:type="dxa"/>
            <w:right w:w="62" w:type="dxa"/>
          </w:tblCellMar>
          <w:tblLook w:val="0000"/>
        </w:tblPrEx>
        <w:trPr>
          <w:trHeight w:val="1532"/>
        </w:trPr>
        <w:tc>
          <w:tcPr>
            <w:tcW w:w="2606" w:type="dxa"/>
            <w:tcBorders>
              <w:top w:val="nil"/>
              <w:left w:val="nil"/>
              <w:bottom w:val="nil"/>
              <w:right w:val="nil"/>
            </w:tcBorders>
            <w:tcMar>
              <w:top w:w="0" w:type="dxa"/>
              <w:left w:w="62" w:type="dxa"/>
              <w:bottom w:w="0" w:type="dxa"/>
              <w:right w:w="62" w:type="dxa"/>
            </w:tcMar>
          </w:tcPr>
          <w:p w:rsidR="00000000" w:rsidP="000C6E58">
            <w:pPr>
              <w:pStyle w:val="List"/>
              <w:rPr>
                <w:lang w:val="en-NZ"/>
              </w:rPr>
            </w:pPr>
            <w:r w:rsidRPr="000C6E58">
              <w:t>1.  Converse with others in an Aboriginal or Torres Strait Islander language.</w:t>
            </w:r>
          </w:p>
        </w:tc>
        <w:tc>
          <w:tcPr>
            <w:tcW w:w="6438" w:type="dxa"/>
            <w:tcBorders>
              <w:top w:val="nil"/>
              <w:left w:val="nil"/>
              <w:bottom w:val="nil"/>
              <w:right w:val="nil"/>
            </w:tcBorders>
            <w:tcMar>
              <w:top w:w="0" w:type="dxa"/>
              <w:left w:w="62" w:type="dxa"/>
              <w:bottom w:w="0" w:type="dxa"/>
              <w:right w:w="62" w:type="dxa"/>
            </w:tcMar>
          </w:tcPr>
          <w:p w:rsidR="00000000" w:rsidRPr="000C6E58" w:rsidP="000C6E58">
            <w:pPr>
              <w:pStyle w:val="List"/>
            </w:pPr>
            <w:r w:rsidRPr="000C6E58">
              <w:t>1.1. Listen to and speak in an Aboriginal or Torres Strait Islander language using language conventions.</w:t>
            </w:r>
          </w:p>
          <w:p w:rsidR="00000000" w:rsidP="000C6E58">
            <w:pPr>
              <w:pStyle w:val="List"/>
              <w:rPr>
                <w:lang w:val="en-NZ"/>
              </w:rPr>
            </w:pPr>
            <w:r w:rsidRPr="000C6E58">
              <w:t>1.2. Participate in sustained interactions using appropriate vocabulary and grammar for the purpose of gathering or providing information.</w:t>
            </w:r>
          </w:p>
        </w:tc>
      </w:tr>
      <w:tr w:rsidTr="000C6E58">
        <w:tblPrEx>
          <w:tblW w:w="0" w:type="auto"/>
          <w:tblLayout w:type="fixed"/>
          <w:tblCellMar>
            <w:left w:w="62" w:type="dxa"/>
            <w:right w:w="62" w:type="dxa"/>
          </w:tblCellMar>
          <w:tblLook w:val="0000"/>
        </w:tblPrEx>
        <w:trPr>
          <w:trHeight w:val="1910"/>
        </w:trPr>
        <w:tc>
          <w:tcPr>
            <w:tcW w:w="2606" w:type="dxa"/>
            <w:tcBorders>
              <w:top w:val="nil"/>
              <w:left w:val="nil"/>
              <w:bottom w:val="nil"/>
              <w:right w:val="nil"/>
            </w:tcBorders>
            <w:tcMar>
              <w:top w:w="0" w:type="dxa"/>
              <w:left w:w="62" w:type="dxa"/>
              <w:bottom w:w="0" w:type="dxa"/>
              <w:right w:w="62" w:type="dxa"/>
            </w:tcMar>
          </w:tcPr>
          <w:p w:rsidR="00000000" w:rsidP="000C6E58">
            <w:pPr>
              <w:pStyle w:val="List"/>
              <w:rPr>
                <w:lang w:val="en-NZ"/>
              </w:rPr>
            </w:pPr>
            <w:r w:rsidRPr="000C6E58">
              <w:t>2.  Establi</w:t>
            </w:r>
            <w:r w:rsidRPr="000C6E58">
              <w:t>sh rapport and relationships to facilitate effective communication.</w:t>
            </w:r>
          </w:p>
        </w:tc>
        <w:tc>
          <w:tcPr>
            <w:tcW w:w="6438" w:type="dxa"/>
            <w:tcBorders>
              <w:top w:val="nil"/>
              <w:left w:val="nil"/>
              <w:bottom w:val="nil"/>
              <w:right w:val="nil"/>
            </w:tcBorders>
            <w:tcMar>
              <w:top w:w="0" w:type="dxa"/>
              <w:left w:w="62" w:type="dxa"/>
              <w:bottom w:w="0" w:type="dxa"/>
              <w:right w:w="62" w:type="dxa"/>
            </w:tcMar>
          </w:tcPr>
          <w:p w:rsidR="00000000" w:rsidRPr="000C6E58" w:rsidP="000C6E58">
            <w:pPr>
              <w:pStyle w:val="List"/>
            </w:pPr>
            <w:r w:rsidRPr="000C6E58">
              <w:t>2.1. Clarify own role in professional relationship with students, parents and colleagues.</w:t>
            </w:r>
          </w:p>
          <w:p w:rsidR="00000000" w:rsidRPr="000C6E58" w:rsidP="000C6E58">
            <w:pPr>
              <w:pStyle w:val="List"/>
            </w:pPr>
            <w:r w:rsidRPr="000C6E58">
              <w:t xml:space="preserve">2.2. Establish, maintain and develop relationships by explaining issues or solving problems using </w:t>
            </w:r>
            <w:r w:rsidRPr="000C6E58">
              <w:t>appropriate and respectful language.</w:t>
            </w:r>
          </w:p>
          <w:p w:rsidR="00000000" w:rsidP="000C6E58">
            <w:pPr>
              <w:pStyle w:val="List"/>
              <w:rPr>
                <w:lang w:val="en-NZ"/>
              </w:rPr>
            </w:pPr>
            <w:r w:rsidRPr="000C6E58">
              <w:t>2.3. Build rapport with others through use of appropriate language.</w:t>
            </w:r>
          </w:p>
        </w:tc>
      </w:tr>
      <w:tr w:rsidTr="000C6E58">
        <w:tblPrEx>
          <w:tblW w:w="0" w:type="auto"/>
          <w:tblLayout w:type="fixed"/>
          <w:tblCellMar>
            <w:left w:w="62" w:type="dxa"/>
            <w:right w:w="62" w:type="dxa"/>
          </w:tblCellMar>
          <w:tblLook w:val="0000"/>
        </w:tblPrEx>
        <w:trPr>
          <w:trHeight w:val="631"/>
        </w:trPr>
        <w:tc>
          <w:tcPr>
            <w:tcW w:w="2606" w:type="dxa"/>
            <w:tcBorders>
              <w:top w:val="nil"/>
              <w:left w:val="nil"/>
              <w:bottom w:val="nil"/>
              <w:right w:val="nil"/>
            </w:tcBorders>
            <w:tcMar>
              <w:top w:w="0" w:type="dxa"/>
              <w:left w:w="62" w:type="dxa"/>
              <w:bottom w:w="0" w:type="dxa"/>
              <w:right w:w="62" w:type="dxa"/>
            </w:tcMar>
          </w:tcPr>
          <w:p w:rsidR="00000000" w:rsidP="000C6E58">
            <w:pPr>
              <w:pStyle w:val="List"/>
              <w:rPr>
                <w:lang w:val="en-NZ"/>
              </w:rPr>
            </w:pPr>
            <w:r w:rsidRPr="000C6E58">
              <w:t>3.  Relay Aboriginal or Torres Strait Islander experiences and concepts to other professionals.</w:t>
            </w:r>
          </w:p>
        </w:tc>
        <w:tc>
          <w:tcPr>
            <w:tcW w:w="6438" w:type="dxa"/>
            <w:tcBorders>
              <w:top w:val="nil"/>
              <w:left w:val="nil"/>
              <w:bottom w:val="nil"/>
              <w:right w:val="nil"/>
            </w:tcBorders>
            <w:tcMar>
              <w:top w:w="0" w:type="dxa"/>
              <w:left w:w="62" w:type="dxa"/>
              <w:bottom w:w="0" w:type="dxa"/>
              <w:right w:w="62" w:type="dxa"/>
            </w:tcMar>
          </w:tcPr>
          <w:p w:rsidR="00000000" w:rsidRPr="000C6E58" w:rsidP="000C6E58">
            <w:pPr>
              <w:pStyle w:val="List"/>
            </w:pPr>
            <w:r w:rsidRPr="000C6E58">
              <w:t>3.1. Identify and provide illustrations or examples of Aboriginal or Torres Strait Islander customs or concepts.</w:t>
            </w:r>
          </w:p>
          <w:p w:rsidR="00000000" w:rsidRPr="000C6E58" w:rsidP="000C6E58">
            <w:pPr>
              <w:pStyle w:val="List"/>
            </w:pPr>
            <w:r w:rsidRPr="000C6E58">
              <w:t>3.2. Use analogies that enhance meaning of cultural practices where there is no direct vocabulary available.</w:t>
            </w:r>
          </w:p>
        </w:tc>
      </w:tr>
    </w:tbl>
    <w:p w:rsidR="00000000" w:rsidRPr="000C6E58" w:rsidP="000C6E58">
      <w:pPr>
        <w:pStyle w:val="BodyText"/>
      </w:pPr>
    </w:p>
    <w:p w:rsidR="00000000" w:rsidRPr="000C6E58" w:rsidP="000C6E58">
      <w:pPr>
        <w:pStyle w:val="AllowPageBreak"/>
      </w:pPr>
    </w:p>
    <w:p w:rsidR="00000000" w:rsidRPr="000C6E58" w:rsidP="000C6E58">
      <w:pPr>
        <w:pStyle w:val="Heading1"/>
      </w:pPr>
      <w:bookmarkStart w:id="7" w:name="O_1204508"/>
      <w:bookmarkEnd w:id="7"/>
      <w:r w:rsidRPr="000C6E58">
        <w:t>Foundation Sk</w:t>
      </w:r>
      <w:r w:rsidRPr="000C6E58">
        <w:t>ills</w:t>
      </w:r>
    </w:p>
    <w:tbl>
      <w:tblPr>
        <w:tblW w:w="0" w:type="auto"/>
        <w:tblCellMar>
          <w:left w:w="62" w:type="dxa"/>
          <w:right w:w="62" w:type="dxa"/>
        </w:tblCellMar>
        <w:tblLook w:val="0000"/>
      </w:tblPr>
      <w:tblGrid>
        <w:gridCol w:w="2614"/>
        <w:gridCol w:w="6582"/>
      </w:tblGrid>
      <w:tr w:rsidTr="0064128E">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0C6E58">
            <w:pPr>
              <w:pStyle w:val="BodyText"/>
              <w:rPr>
                <w:lang w:val="en-NZ"/>
              </w:rPr>
            </w:pPr>
            <w:r w:rsidRPr="000C6E58">
              <w:t>Foundation skills essential to performance in this unit, but not explicit in the performance criteria are listed below.</w:t>
            </w:r>
          </w:p>
        </w:tc>
      </w:tr>
      <w:tr w:rsidTr="0064128E">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vAlign w:val="center"/>
          </w:tcPr>
          <w:p w:rsidR="00000000" w:rsidRPr="000C6E58" w:rsidP="000C6E58">
            <w:pPr>
              <w:pStyle w:val="BodyText"/>
            </w:pPr>
            <w:r w:rsidRPr="000C6E58">
              <w:rPr>
                <w:rStyle w:val="SpecialBold"/>
              </w:rPr>
              <w:t>SKILLS</w:t>
            </w:r>
          </w:p>
        </w:tc>
        <w:tc>
          <w:tcPr>
            <w:tcW w:w="0" w:type="auto"/>
            <w:tcBorders>
              <w:top w:val="nil"/>
              <w:left w:val="nil"/>
              <w:bottom w:val="nil"/>
              <w:right w:val="nil"/>
            </w:tcBorders>
            <w:tcMar>
              <w:top w:w="0" w:type="dxa"/>
              <w:left w:w="62" w:type="dxa"/>
              <w:bottom w:w="0" w:type="dxa"/>
              <w:right w:w="62" w:type="dxa"/>
            </w:tcMar>
            <w:vAlign w:val="center"/>
          </w:tcPr>
          <w:p w:rsidR="00000000" w:rsidP="000C6E58">
            <w:pPr>
              <w:pStyle w:val="BodyText"/>
              <w:rPr>
                <w:lang w:val="en-NZ"/>
              </w:rPr>
            </w:pPr>
            <w:r w:rsidRPr="000C6E58">
              <w:rPr>
                <w:rStyle w:val="SpecialBold"/>
              </w:rPr>
              <w:t>DESCRIPTION</w:t>
            </w:r>
          </w:p>
        </w:tc>
      </w:tr>
      <w:tr w:rsidTr="0064128E">
        <w:tblPrEx>
          <w:tblW w:w="0" w:type="auto"/>
          <w:tblCellMar>
            <w:left w:w="62" w:type="dxa"/>
            <w:right w:w="62" w:type="dxa"/>
          </w:tblCellMar>
          <w:tblLook w:val="0000"/>
        </w:tblPrEx>
        <w:trPr>
          <w:trHeight w:val="683"/>
        </w:trPr>
        <w:tc>
          <w:tcPr>
            <w:tcW w:w="0" w:type="auto"/>
            <w:tcBorders>
              <w:top w:val="nil"/>
              <w:left w:val="nil"/>
              <w:bottom w:val="nil"/>
              <w:right w:val="nil"/>
            </w:tcBorders>
            <w:tcMar>
              <w:top w:w="0" w:type="dxa"/>
              <w:left w:w="62" w:type="dxa"/>
              <w:bottom w:w="0" w:type="dxa"/>
              <w:right w:w="62" w:type="dxa"/>
            </w:tcMar>
            <w:vAlign w:val="center"/>
          </w:tcPr>
          <w:p w:rsidR="00000000" w:rsidP="000C6E58">
            <w:pPr>
              <w:pStyle w:val="BodyText"/>
              <w:rPr>
                <w:lang w:val="en-NZ"/>
              </w:rPr>
            </w:pPr>
            <w:r w:rsidRPr="000C6E58">
              <w:t>Initiative and enterprise skills to:</w:t>
            </w:r>
          </w:p>
        </w:tc>
        <w:tc>
          <w:tcPr>
            <w:tcW w:w="0" w:type="auto"/>
            <w:tcBorders>
              <w:top w:val="nil"/>
              <w:left w:val="nil"/>
              <w:bottom w:val="nil"/>
              <w:right w:val="nil"/>
            </w:tcBorders>
            <w:tcMar>
              <w:top w:w="0" w:type="dxa"/>
              <w:left w:w="62" w:type="dxa"/>
              <w:bottom w:w="0" w:type="dxa"/>
              <w:right w:w="62" w:type="dxa"/>
            </w:tcMar>
            <w:vAlign w:val="center"/>
          </w:tcPr>
          <w:p w:rsidR="00000000" w:rsidRPr="000C6E58" w:rsidP="000C6E58">
            <w:pPr>
              <w:pStyle w:val="ListBullet"/>
            </w:pPr>
            <w:r w:rsidRPr="000C6E58">
              <w:t>determine methods of relaying information in a culturally appropriate manner.</w:t>
            </w:r>
          </w:p>
        </w:tc>
      </w:tr>
    </w:tbl>
    <w:p w:rsidR="00000000" w:rsidRPr="000C6E58" w:rsidP="000C6E58">
      <w:pPr>
        <w:pStyle w:val="BodyText"/>
      </w:pPr>
    </w:p>
    <w:p w:rsidR="00000000" w:rsidRPr="000C6E58" w:rsidP="000C6E58">
      <w:pPr>
        <w:pStyle w:val="AllowPageBreak"/>
      </w:pPr>
    </w:p>
    <w:p w:rsidR="00000000" w:rsidRPr="000C6E58" w:rsidP="000C6E58">
      <w:pPr>
        <w:pStyle w:val="Heading1"/>
      </w:pPr>
      <w:bookmarkStart w:id="8" w:name="O_1204507"/>
      <w:bookmarkEnd w:id="8"/>
      <w:r w:rsidRPr="000C6E58">
        <w:t>Unit Mapping Information</w:t>
      </w:r>
    </w:p>
    <w:p w:rsidR="00000000" w:rsidRPr="000C6E58" w:rsidP="0064128E">
      <w:pPr>
        <w:pStyle w:val="BodyText"/>
      </w:pPr>
      <w:r w:rsidRPr="000C6E58">
        <w:t>Release 2. Minor changes. Correction to Assessment Conditions. Equivalent outcome.</w:t>
      </w:r>
    </w:p>
    <w:p w:rsidR="00000000" w:rsidRPr="000C6E58" w:rsidP="0064128E">
      <w:pPr>
        <w:pStyle w:val="BodyText"/>
      </w:pPr>
      <w:r w:rsidRPr="000C6E58">
        <w:t>Release 1. CHCEDS038 Communicate with students, parents and colleagues in an Aboriginal or Torres Strait Islander language supersedes and is equivalent to CHCEDS009 Communicate with parents, students and colleagues in an Aboriginal or Torres Strait Islande</w:t>
      </w:r>
      <w:r w:rsidRPr="000C6E58">
        <w:t>r language.</w:t>
      </w:r>
    </w:p>
    <w:p w:rsidR="00000000" w:rsidRPr="000C6E58" w:rsidP="000C6E58">
      <w:pPr>
        <w:pStyle w:val="Heading1"/>
      </w:pPr>
      <w:bookmarkStart w:id="9" w:name="O_1204515"/>
      <w:bookmarkEnd w:id="9"/>
      <w:r w:rsidRPr="000C6E58">
        <w:t>Links</w:t>
      </w:r>
    </w:p>
    <w:p w:rsidR="00000000" w:rsidRPr="000C6E58" w:rsidP="0064128E">
      <w:pPr>
        <w:pStyle w:val="BodyText"/>
      </w:pPr>
      <w:r w:rsidRPr="000C6E58">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4F426F">
        <w:rPr>
          <w:rStyle w:val="Hyperlink"/>
        </w:rPr>
        <w:t>https://vetnet.gov.au/Pages/TrainingDocs.aspx?q=5e0c25cc-3d9d-4b43-80d3-bd22cc4f1e53</w:t>
      </w:r>
      <w:r>
        <w:fldChar w:fldCharType="end"/>
      </w:r>
    </w:p>
    <w:p w:rsidR="00000000" w:rsidRPr="000C6E58" w:rsidP="000C6E58"/>
    <w:sectPr w:rsidSect="000C6E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58" w:rsidRPr="0064128E" w:rsidP="00641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8E" w:rsidP="000C6E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4128E" w:rsidP="000C6E5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4128E" w:rsidP="000C6E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6E58" w:rsidRPr="0064128E" w:rsidP="006412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E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8E" w:rsidRPr="002D2AF8" w:rsidP="000C6E58">
    <w:pPr>
      <w:pStyle w:val="Header"/>
      <w:framePr w:wrap="around"/>
    </w:pPr>
    <w:r>
      <w:fldChar w:fldCharType="begin"/>
    </w:r>
    <w:r>
      <w:instrText xml:space="preserve"> TITLE   \* MERGEFORMAT </w:instrText>
    </w:r>
    <w:r>
      <w:fldChar w:fldCharType="separate"/>
    </w:r>
    <w:r>
      <w:t>CHCEDS038 Communicate with students parents and colleagues in an Aboriginal or Torres Strait Islander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4128E" w:rsidP="000C6E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025B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FABD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E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6E58"/>
    <w:pPr>
      <w:spacing w:before="360" w:after="60"/>
      <w:outlineLvl w:val="0"/>
    </w:pPr>
    <w:rPr>
      <w:sz w:val="32"/>
    </w:rPr>
  </w:style>
  <w:style w:type="paragraph" w:styleId="Heading2">
    <w:name w:val="heading 2"/>
    <w:basedOn w:val="HeadingBase"/>
    <w:next w:val="BodyText"/>
    <w:link w:val="Heading2Char"/>
    <w:qFormat/>
    <w:rsid w:val="000C6E58"/>
    <w:pPr>
      <w:keepLines/>
      <w:spacing w:before="240" w:after="120"/>
      <w:outlineLvl w:val="1"/>
    </w:pPr>
    <w:rPr>
      <w:sz w:val="28"/>
      <w:szCs w:val="40"/>
    </w:rPr>
  </w:style>
  <w:style w:type="paragraph" w:styleId="Heading3">
    <w:name w:val="heading 3"/>
    <w:basedOn w:val="HeadingBase"/>
    <w:next w:val="BodyText"/>
    <w:link w:val="Heading3Char"/>
    <w:qFormat/>
    <w:rsid w:val="000C6E58"/>
    <w:pPr>
      <w:spacing w:before="180" w:after="120"/>
      <w:outlineLvl w:val="2"/>
    </w:pPr>
    <w:rPr>
      <w:spacing w:val="-10"/>
      <w:kern w:val="32"/>
    </w:rPr>
  </w:style>
  <w:style w:type="paragraph" w:styleId="Heading4">
    <w:name w:val="heading 4"/>
    <w:basedOn w:val="HeadingBase"/>
    <w:next w:val="BodyText"/>
    <w:link w:val="Heading4Char"/>
    <w:qFormat/>
    <w:rsid w:val="000C6E58"/>
    <w:pPr>
      <w:spacing w:before="160" w:after="120"/>
      <w:outlineLvl w:val="3"/>
    </w:pPr>
    <w:rPr>
      <w:sz w:val="22"/>
    </w:rPr>
  </w:style>
  <w:style w:type="paragraph" w:styleId="Heading5">
    <w:name w:val="heading 5"/>
    <w:basedOn w:val="HeadingBase"/>
    <w:next w:val="Normal"/>
    <w:link w:val="Heading5Char"/>
    <w:qFormat/>
    <w:rsid w:val="000C6E58"/>
    <w:pPr>
      <w:spacing w:before="80"/>
      <w:outlineLvl w:val="4"/>
    </w:pPr>
    <w:rPr>
      <w:color w:val="918585"/>
      <w:sz w:val="20"/>
    </w:rPr>
  </w:style>
  <w:style w:type="paragraph" w:styleId="Heading6">
    <w:name w:val="heading 6"/>
    <w:basedOn w:val="HeadingBase"/>
    <w:next w:val="Normal"/>
    <w:link w:val="Heading6Char"/>
    <w:qFormat/>
    <w:rsid w:val="000C6E58"/>
    <w:pPr>
      <w:spacing w:before="60"/>
      <w:outlineLvl w:val="5"/>
    </w:pPr>
    <w:rPr>
      <w:color w:val="918585"/>
      <w:sz w:val="20"/>
    </w:rPr>
  </w:style>
  <w:style w:type="paragraph" w:styleId="Heading7">
    <w:name w:val="heading 7"/>
    <w:basedOn w:val="Normal"/>
    <w:next w:val="Normal"/>
    <w:link w:val="Heading7Char"/>
    <w:qFormat/>
    <w:rsid w:val="000C6E58"/>
    <w:pPr>
      <w:ind w:left="720"/>
      <w:outlineLvl w:val="6"/>
    </w:pPr>
    <w:rPr>
      <w:i/>
    </w:rPr>
  </w:style>
  <w:style w:type="paragraph" w:styleId="Heading8">
    <w:name w:val="heading 8"/>
    <w:basedOn w:val="Normal"/>
    <w:next w:val="Normal"/>
    <w:link w:val="Heading8Char"/>
    <w:qFormat/>
    <w:rsid w:val="000C6E58"/>
    <w:pPr>
      <w:ind w:left="720"/>
      <w:outlineLvl w:val="7"/>
    </w:pPr>
    <w:rPr>
      <w:i/>
    </w:rPr>
  </w:style>
  <w:style w:type="paragraph" w:styleId="Heading9">
    <w:name w:val="heading 9"/>
    <w:basedOn w:val="Normal"/>
    <w:next w:val="Normal"/>
    <w:link w:val="Heading9Char"/>
    <w:qFormat/>
    <w:rsid w:val="000C6E58"/>
    <w:pPr>
      <w:ind w:left="720"/>
      <w:outlineLvl w:val="8"/>
    </w:pPr>
    <w:rPr>
      <w:i/>
    </w:rPr>
  </w:style>
  <w:style w:type="character" w:default="1" w:styleId="DefaultParagraphFont">
    <w:name w:val="Default Paragraph Font"/>
    <w:uiPriority w:val="1"/>
    <w:unhideWhenUsed/>
    <w:rsid w:val="000C6E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6E58"/>
  </w:style>
  <w:style w:type="character" w:customStyle="1" w:styleId="Heading1Char">
    <w:name w:val="Heading 1 Char"/>
    <w:basedOn w:val="DefaultParagraphFont"/>
    <w:link w:val="Heading1"/>
    <w:rsid w:val="000C6E58"/>
    <w:rPr>
      <w:rFonts w:ascii="Times New Roman" w:eastAsia="Times New Roman" w:hAnsi="Times New Roman" w:cs="Times New Roman"/>
      <w:b/>
      <w:sz w:val="32"/>
      <w:szCs w:val="20"/>
      <w:lang w:eastAsia="en-US"/>
    </w:rPr>
  </w:style>
  <w:style w:type="paragraph" w:styleId="BodyText">
    <w:name w:val="Body Text"/>
    <w:basedOn w:val="Normal"/>
    <w:link w:val="BodyTextChar"/>
    <w:rsid w:val="000C6E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6E58"/>
    <w:rPr>
      <w:rFonts w:ascii="Times New Roman" w:eastAsia="Times New Roman" w:hAnsi="Times New Roman" w:cs="Times New Roman"/>
      <w:sz w:val="24"/>
      <w:lang w:eastAsia="en-US"/>
    </w:rPr>
  </w:style>
  <w:style w:type="paragraph" w:styleId="List">
    <w:name w:val="List"/>
    <w:basedOn w:val="BodyText"/>
    <w:next w:val="BodyText"/>
    <w:rsid w:val="000C6E58"/>
    <w:pPr>
      <w:tabs>
        <w:tab w:val="left" w:pos="340"/>
      </w:tabs>
      <w:spacing w:before="60" w:after="60"/>
      <w:ind w:left="340" w:hanging="340"/>
    </w:pPr>
  </w:style>
  <w:style w:type="paragraph" w:styleId="ListBullet">
    <w:name w:val="List Bullet"/>
    <w:basedOn w:val="List"/>
    <w:rsid w:val="000C6E58"/>
    <w:pPr>
      <w:numPr>
        <w:numId w:val="11"/>
      </w:numPr>
      <w:tabs>
        <w:tab w:val="clear" w:pos="340"/>
      </w:tabs>
      <w:spacing w:before="40" w:after="40"/>
    </w:pPr>
  </w:style>
  <w:style w:type="character" w:customStyle="1" w:styleId="SpecialBold">
    <w:name w:val="Special Bold"/>
    <w:basedOn w:val="DefaultParagraphFont"/>
    <w:rsid w:val="000C6E58"/>
    <w:rPr>
      <w:b/>
      <w:spacing w:val="0"/>
    </w:rPr>
  </w:style>
  <w:style w:type="character" w:styleId="Emphasis">
    <w:name w:val="Emphasis"/>
    <w:basedOn w:val="DefaultParagraphFont"/>
    <w:qFormat/>
    <w:rsid w:val="000C6E58"/>
    <w:rPr>
      <w:i/>
    </w:rPr>
  </w:style>
  <w:style w:type="paragraph" w:customStyle="1" w:styleId="SuperHeading">
    <w:name w:val="SuperHeading"/>
    <w:basedOn w:val="Normal"/>
    <w:rsid w:val="000C6E58"/>
    <w:pPr>
      <w:spacing w:before="240" w:after="120"/>
      <w:outlineLvl w:val="0"/>
    </w:pPr>
    <w:rPr>
      <w:rFonts w:ascii="Times New Roman" w:hAnsi="Times New Roman"/>
      <w:b/>
      <w:sz w:val="32"/>
    </w:rPr>
  </w:style>
  <w:style w:type="paragraph" w:customStyle="1" w:styleId="AllowPageBreak">
    <w:name w:val="AllowPageBreak"/>
    <w:rsid w:val="000C6E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6E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6E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6E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6E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6E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6E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6E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6E58"/>
    <w:rPr>
      <w:rFonts w:ascii="Courier New" w:eastAsia="Times New Roman" w:hAnsi="Courier New" w:cs="Times New Roman"/>
      <w:i/>
      <w:szCs w:val="20"/>
      <w:lang w:eastAsia="en-US"/>
    </w:rPr>
  </w:style>
  <w:style w:type="paragraph" w:customStyle="1" w:styleId="HeadingBase">
    <w:name w:val="Heading Base"/>
    <w:rsid w:val="000C6E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6E58"/>
    <w:pPr>
      <w:tabs>
        <w:tab w:val="right" w:leader="dot" w:pos="9072"/>
      </w:tabs>
      <w:ind w:left="567"/>
    </w:pPr>
    <w:rPr>
      <w:szCs w:val="22"/>
    </w:rPr>
  </w:style>
  <w:style w:type="paragraph" w:customStyle="1" w:styleId="TOCBase">
    <w:name w:val="TOC Base"/>
    <w:rsid w:val="000C6E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6E58"/>
    <w:pPr>
      <w:tabs>
        <w:tab w:val="right" w:leader="dot" w:pos="9072"/>
      </w:tabs>
      <w:spacing w:before="40" w:after="40"/>
      <w:ind w:left="284"/>
    </w:pPr>
    <w:rPr>
      <w:rFonts w:ascii="Times New Roman" w:hAnsi="Times New Roman"/>
    </w:rPr>
  </w:style>
  <w:style w:type="paragraph" w:styleId="TOC1">
    <w:name w:val="toc 1"/>
    <w:basedOn w:val="TOCBase"/>
    <w:next w:val="Normal"/>
    <w:rsid w:val="000C6E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6E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6E58"/>
    <w:rPr>
      <w:rFonts w:ascii="Times New Roman" w:eastAsia="Times New Roman" w:hAnsi="Times New Roman" w:cs="Times New Roman"/>
      <w:sz w:val="16"/>
      <w:lang w:eastAsia="en-US"/>
    </w:rPr>
  </w:style>
  <w:style w:type="paragraph" w:styleId="Title">
    <w:name w:val="Title"/>
    <w:basedOn w:val="HeadingBase"/>
    <w:link w:val="TitleChar"/>
    <w:qFormat/>
    <w:rsid w:val="000C6E58"/>
    <w:pPr>
      <w:spacing w:before="5040"/>
      <w:jc w:val="center"/>
    </w:pPr>
    <w:rPr>
      <w:sz w:val="48"/>
      <w:szCs w:val="72"/>
      <w:lang w:val="en-US"/>
    </w:rPr>
  </w:style>
  <w:style w:type="character" w:customStyle="1" w:styleId="TitleChar">
    <w:name w:val="Title Char"/>
    <w:basedOn w:val="DefaultParagraphFont"/>
    <w:link w:val="Title"/>
    <w:rsid w:val="000C6E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6E58"/>
    <w:pPr>
      <w:tabs>
        <w:tab w:val="left" w:pos="3600"/>
        <w:tab w:val="left" w:pos="3958"/>
      </w:tabs>
    </w:pPr>
  </w:style>
  <w:style w:type="paragraph" w:customStyle="1" w:styleId="Note">
    <w:name w:val="Note"/>
    <w:basedOn w:val="BodyText"/>
    <w:rsid w:val="000C6E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6E58"/>
    <w:pPr>
      <w:framePr w:wrap="auto" w:hAnchor="text" w:y="6049"/>
    </w:pPr>
    <w:rPr>
      <w:color w:val="000000"/>
      <w:sz w:val="40"/>
    </w:rPr>
  </w:style>
  <w:style w:type="paragraph" w:customStyle="1" w:styleId="TOCTitle">
    <w:name w:val="TOCTitle"/>
    <w:basedOn w:val="Heading1"/>
    <w:rsid w:val="000C6E58"/>
    <w:pPr>
      <w:spacing w:after="240"/>
      <w:jc w:val="center"/>
      <w:outlineLvl w:val="9"/>
    </w:pPr>
    <w:rPr>
      <w:caps/>
    </w:rPr>
  </w:style>
  <w:style w:type="paragraph" w:customStyle="1" w:styleId="Version">
    <w:name w:val="Version"/>
    <w:rsid w:val="000C6E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6E58"/>
    <w:pPr>
      <w:numPr>
        <w:numId w:val="12"/>
      </w:numPr>
      <w:tabs>
        <w:tab w:val="clear" w:pos="680"/>
      </w:tabs>
    </w:pPr>
  </w:style>
  <w:style w:type="paragraph" w:styleId="Index1">
    <w:name w:val="index 1"/>
    <w:basedOn w:val="Normal"/>
    <w:next w:val="Normal"/>
    <w:semiHidden/>
    <w:rsid w:val="000C6E58"/>
    <w:pPr>
      <w:keepNext w:val="0"/>
      <w:tabs>
        <w:tab w:val="right" w:pos="4176"/>
      </w:tabs>
      <w:ind w:left="198" w:hanging="198"/>
    </w:pPr>
    <w:rPr>
      <w:rFonts w:ascii="Garamond" w:hAnsi="Garamond"/>
    </w:rPr>
  </w:style>
  <w:style w:type="paragraph" w:styleId="IndexHeading">
    <w:name w:val="index heading"/>
    <w:basedOn w:val="Normal"/>
    <w:next w:val="Index1"/>
    <w:semiHidden/>
    <w:rsid w:val="000C6E58"/>
    <w:pPr>
      <w:spacing w:before="120" w:after="120"/>
    </w:pPr>
    <w:rPr>
      <w:rFonts w:ascii="Arial" w:hAnsi="Arial"/>
      <w:b/>
      <w:color w:val="918585"/>
      <w:sz w:val="24"/>
    </w:rPr>
  </w:style>
  <w:style w:type="paragraph" w:styleId="Header">
    <w:name w:val="header"/>
    <w:basedOn w:val="Normal"/>
    <w:link w:val="HeaderChar"/>
    <w:rsid w:val="000C6E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6E58"/>
    <w:rPr>
      <w:rFonts w:ascii="Times New Roman" w:eastAsia="Times New Roman" w:hAnsi="Times New Roman" w:cs="Times New Roman"/>
      <w:sz w:val="16"/>
      <w:szCs w:val="20"/>
      <w:lang w:val="en-GB" w:eastAsia="en-US"/>
    </w:rPr>
  </w:style>
  <w:style w:type="paragraph" w:customStyle="1" w:styleId="Chapter">
    <w:name w:val="Chapter"/>
    <w:basedOn w:val="Normal"/>
    <w:rsid w:val="000C6E58"/>
    <w:pPr>
      <w:spacing w:before="240"/>
    </w:pPr>
    <w:rPr>
      <w:rFonts w:ascii="Times New Roman" w:hAnsi="Times New Roman"/>
      <w:smallCaps/>
      <w:spacing w:val="80"/>
      <w:sz w:val="28"/>
    </w:rPr>
  </w:style>
  <w:style w:type="paragraph" w:customStyle="1" w:styleId="InChapter">
    <w:name w:val="InChapter"/>
    <w:basedOn w:val="Heading3"/>
    <w:rsid w:val="000C6E58"/>
    <w:pPr>
      <w:spacing w:after="240"/>
      <w:outlineLvl w:val="9"/>
    </w:pPr>
    <w:rPr>
      <w:noProof/>
    </w:rPr>
  </w:style>
  <w:style w:type="paragraph" w:styleId="Index2">
    <w:name w:val="index 2"/>
    <w:basedOn w:val="Normal"/>
    <w:next w:val="Normal"/>
    <w:semiHidden/>
    <w:rsid w:val="000C6E58"/>
    <w:pPr>
      <w:tabs>
        <w:tab w:val="right" w:pos="4176"/>
      </w:tabs>
      <w:ind w:left="568" w:hanging="284"/>
    </w:pPr>
    <w:rPr>
      <w:rFonts w:ascii="Garamond" w:hAnsi="Garamond"/>
    </w:rPr>
  </w:style>
  <w:style w:type="paragraph" w:customStyle="1" w:styleId="Byline">
    <w:name w:val="Byline"/>
    <w:rsid w:val="000C6E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6E58"/>
    <w:pPr>
      <w:tabs>
        <w:tab w:val="clear" w:pos="3600"/>
        <w:tab w:val="clear" w:pos="3958"/>
      </w:tabs>
      <w:jc w:val="right"/>
    </w:pPr>
  </w:style>
  <w:style w:type="paragraph" w:styleId="Caption">
    <w:name w:val="caption"/>
    <w:basedOn w:val="BodyText"/>
    <w:next w:val="Normal"/>
    <w:qFormat/>
    <w:rsid w:val="000C6E58"/>
    <w:pPr>
      <w:framePr w:w="2268" w:hSpace="181" w:vSpace="181" w:wrap="around" w:vAnchor="text" w:hAnchor="page" w:x="1135" w:y="285" w:anchorLock="1"/>
    </w:pPr>
    <w:rPr>
      <w:i/>
    </w:rPr>
  </w:style>
  <w:style w:type="paragraph" w:customStyle="1" w:styleId="MiniTOCTitle">
    <w:name w:val="MiniTOCTitle"/>
    <w:basedOn w:val="Heading4"/>
    <w:rsid w:val="000C6E58"/>
    <w:pPr>
      <w:spacing w:before="240"/>
      <w:outlineLvl w:val="9"/>
    </w:pPr>
    <w:rPr>
      <w:noProof/>
      <w:sz w:val="24"/>
    </w:rPr>
  </w:style>
  <w:style w:type="paragraph" w:customStyle="1" w:styleId="MiniTOCItem">
    <w:name w:val="MiniTOCItem"/>
    <w:basedOn w:val="ListBullet"/>
    <w:rsid w:val="000C6E58"/>
    <w:pPr>
      <w:numPr>
        <w:numId w:val="0"/>
      </w:numPr>
      <w:tabs>
        <w:tab w:val="right" w:leader="dot" w:pos="6521"/>
      </w:tabs>
      <w:spacing w:before="0" w:after="0"/>
    </w:pPr>
  </w:style>
  <w:style w:type="paragraph" w:customStyle="1" w:styleId="TOFTitle">
    <w:name w:val="TOFTitle"/>
    <w:basedOn w:val="TOCTitle"/>
    <w:rsid w:val="000C6E58"/>
  </w:style>
  <w:style w:type="paragraph" w:styleId="TableofFigures">
    <w:name w:val="table of figures"/>
    <w:basedOn w:val="Normal"/>
    <w:next w:val="Normal"/>
    <w:semiHidden/>
    <w:rsid w:val="000C6E58"/>
    <w:pPr>
      <w:tabs>
        <w:tab w:val="right" w:leader="dot" w:pos="9072"/>
      </w:tabs>
      <w:ind w:left="970" w:hanging="403"/>
    </w:pPr>
    <w:rPr>
      <w:rFonts w:ascii="Times New Roman" w:hAnsi="Times New Roman"/>
      <w:b/>
    </w:rPr>
  </w:style>
  <w:style w:type="paragraph" w:styleId="ListNumber">
    <w:name w:val="List Number"/>
    <w:basedOn w:val="List"/>
    <w:rsid w:val="000C6E58"/>
    <w:pPr>
      <w:numPr>
        <w:numId w:val="14"/>
      </w:numPr>
      <w:tabs>
        <w:tab w:val="clear" w:pos="340"/>
      </w:tabs>
    </w:pPr>
  </w:style>
  <w:style w:type="character" w:customStyle="1" w:styleId="WingdingSymbols">
    <w:name w:val="Wingding Symbols"/>
    <w:rsid w:val="000C6E58"/>
    <w:rPr>
      <w:rFonts w:ascii="Wingdings" w:hAnsi="Wingdings"/>
    </w:rPr>
  </w:style>
  <w:style w:type="paragraph" w:customStyle="1" w:styleId="TableHeading">
    <w:name w:val="Table Heading"/>
    <w:basedOn w:val="HeadingBase"/>
    <w:rsid w:val="000C6E58"/>
    <w:pPr>
      <w:keepLines/>
      <w:pBdr>
        <w:bottom w:val="single" w:sz="6" w:space="1" w:color="918585"/>
      </w:pBdr>
      <w:spacing w:before="240"/>
    </w:pPr>
  </w:style>
  <w:style w:type="character" w:customStyle="1" w:styleId="HotSpot">
    <w:name w:val="HotSpot"/>
    <w:rsid w:val="000C6E58"/>
    <w:rPr>
      <w:color w:val="0033CC"/>
      <w:u w:val="none"/>
    </w:rPr>
  </w:style>
  <w:style w:type="paragraph" w:customStyle="1" w:styleId="BodyTextRight">
    <w:name w:val="Body Text Right"/>
    <w:basedOn w:val="BodyText"/>
    <w:rsid w:val="000C6E58"/>
    <w:pPr>
      <w:spacing w:before="0" w:after="0"/>
      <w:jc w:val="right"/>
    </w:pPr>
  </w:style>
  <w:style w:type="paragraph" w:styleId="Index3">
    <w:name w:val="index 3"/>
    <w:basedOn w:val="ListNumber2"/>
    <w:next w:val="Normal"/>
    <w:semiHidden/>
    <w:rsid w:val="000C6E58"/>
    <w:pPr>
      <w:numPr>
        <w:numId w:val="0"/>
      </w:numPr>
      <w:tabs>
        <w:tab w:val="right" w:leader="dot" w:pos="4176"/>
      </w:tabs>
    </w:pPr>
  </w:style>
  <w:style w:type="paragraph" w:styleId="ListNumber2">
    <w:name w:val="List Number 2"/>
    <w:basedOn w:val="List2"/>
    <w:rsid w:val="000C6E58"/>
    <w:pPr>
      <w:numPr>
        <w:numId w:val="9"/>
      </w:numPr>
      <w:tabs>
        <w:tab w:val="clear" w:pos="1060"/>
      </w:tabs>
    </w:pPr>
  </w:style>
  <w:style w:type="paragraph" w:customStyle="1" w:styleId="MarginNote">
    <w:name w:val="Margin Note"/>
    <w:basedOn w:val="BodyText"/>
    <w:rsid w:val="000C6E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6E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6E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6E58"/>
    <w:rPr>
      <w:sz w:val="32"/>
    </w:rPr>
  </w:style>
  <w:style w:type="paragraph" w:customStyle="1" w:styleId="HeadingProcedure">
    <w:name w:val="Heading Procedure"/>
    <w:basedOn w:val="HeadingBase"/>
    <w:next w:val="Normal"/>
    <w:rsid w:val="000C6E58"/>
    <w:pPr>
      <w:tabs>
        <w:tab w:val="left" w:pos="0"/>
      </w:tabs>
      <w:spacing w:before="120" w:after="60"/>
    </w:pPr>
    <w:rPr>
      <w:i/>
      <w:color w:val="918585"/>
      <w:sz w:val="22"/>
    </w:rPr>
  </w:style>
  <w:style w:type="paragraph" w:customStyle="1" w:styleId="TableBodyText">
    <w:name w:val="Table Body Text"/>
    <w:basedOn w:val="BodyText"/>
    <w:rsid w:val="000C6E58"/>
    <w:pPr>
      <w:spacing w:before="60" w:after="60"/>
    </w:pPr>
  </w:style>
  <w:style w:type="paragraph" w:styleId="ListContinue">
    <w:name w:val="List Continue"/>
    <w:basedOn w:val="List"/>
    <w:rsid w:val="000C6E58"/>
    <w:pPr>
      <w:ind w:firstLine="0"/>
    </w:pPr>
  </w:style>
  <w:style w:type="paragraph" w:customStyle="1" w:styleId="ListNote">
    <w:name w:val="List Note"/>
    <w:basedOn w:val="List"/>
    <w:rsid w:val="000C6E58"/>
    <w:pPr>
      <w:pBdr>
        <w:top w:val="single" w:sz="6" w:space="2" w:color="918585"/>
        <w:bottom w:val="single" w:sz="6" w:space="2" w:color="918585"/>
      </w:pBdr>
      <w:tabs>
        <w:tab w:val="left" w:pos="1021"/>
      </w:tabs>
      <w:ind w:firstLine="0"/>
    </w:pPr>
  </w:style>
  <w:style w:type="paragraph" w:customStyle="1" w:styleId="Warning">
    <w:name w:val="Warning"/>
    <w:basedOn w:val="BodyText"/>
    <w:rsid w:val="000C6E58"/>
    <w:pPr>
      <w:shd w:val="clear" w:color="auto" w:fill="D9D9D9"/>
      <w:tabs>
        <w:tab w:val="left" w:pos="992"/>
      </w:tabs>
      <w:ind w:left="119" w:right="119"/>
    </w:pPr>
    <w:rPr>
      <w:sz w:val="20"/>
    </w:rPr>
  </w:style>
  <w:style w:type="paragraph" w:customStyle="1" w:styleId="MarginIcons">
    <w:name w:val="Margin Icons"/>
    <w:basedOn w:val="BodyText"/>
    <w:rsid w:val="000C6E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6E58"/>
    <w:rPr>
      <w:rFonts w:ascii="Courier New" w:hAnsi="Courier New"/>
    </w:rPr>
  </w:style>
  <w:style w:type="paragraph" w:customStyle="1" w:styleId="NoteBullet">
    <w:name w:val="Note Bullet"/>
    <w:basedOn w:val="Note"/>
    <w:rsid w:val="000C6E58"/>
    <w:pPr>
      <w:tabs>
        <w:tab w:val="clear" w:pos="680"/>
      </w:tabs>
      <w:spacing w:before="60" w:after="60"/>
    </w:pPr>
  </w:style>
  <w:style w:type="paragraph" w:customStyle="1" w:styleId="SubHeading2">
    <w:name w:val="SubHeading2"/>
    <w:basedOn w:val="HeadingBase"/>
    <w:rsid w:val="000C6E58"/>
    <w:pPr>
      <w:spacing w:before="240" w:after="60"/>
    </w:pPr>
    <w:rPr>
      <w:sz w:val="20"/>
    </w:rPr>
  </w:style>
  <w:style w:type="paragraph" w:customStyle="1" w:styleId="SubHeading1">
    <w:name w:val="SubHeading1"/>
    <w:basedOn w:val="HeadingBase"/>
    <w:rsid w:val="000C6E58"/>
    <w:pPr>
      <w:spacing w:before="240" w:after="60"/>
    </w:pPr>
    <w:rPr>
      <w:color w:val="918585"/>
      <w:sz w:val="22"/>
    </w:rPr>
  </w:style>
  <w:style w:type="paragraph" w:customStyle="1" w:styleId="SideHeading">
    <w:name w:val="Side Heading"/>
    <w:basedOn w:val="HeadingBase"/>
    <w:rsid w:val="000C6E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6E58"/>
    <w:pPr>
      <w:numPr>
        <w:numId w:val="10"/>
      </w:numPr>
    </w:pPr>
  </w:style>
  <w:style w:type="paragraph" w:styleId="PlainText">
    <w:name w:val="Plain Text"/>
    <w:basedOn w:val="Normal"/>
    <w:link w:val="PlainTextChar"/>
    <w:rsid w:val="000C6E58"/>
    <w:rPr>
      <w:sz w:val="20"/>
    </w:rPr>
  </w:style>
  <w:style w:type="character" w:customStyle="1" w:styleId="PlainTextChar">
    <w:name w:val="Plain Text Char"/>
    <w:basedOn w:val="DefaultParagraphFont"/>
    <w:link w:val="PlainText"/>
    <w:rsid w:val="000C6E58"/>
    <w:rPr>
      <w:rFonts w:ascii="Courier New" w:eastAsia="Times New Roman" w:hAnsi="Courier New" w:cs="Times New Roman"/>
      <w:sz w:val="20"/>
      <w:szCs w:val="20"/>
      <w:lang w:eastAsia="en-US"/>
    </w:rPr>
  </w:style>
  <w:style w:type="character" w:customStyle="1" w:styleId="MenuOption">
    <w:name w:val="Menu Option"/>
    <w:basedOn w:val="DefaultParagraphFont"/>
    <w:rsid w:val="000C6E58"/>
    <w:rPr>
      <w:b/>
      <w:smallCaps/>
    </w:rPr>
  </w:style>
  <w:style w:type="paragraph" w:customStyle="1" w:styleId="TableListNumber">
    <w:name w:val="Table List Number"/>
    <w:basedOn w:val="ListNumber"/>
    <w:rsid w:val="000C6E58"/>
    <w:pPr>
      <w:numPr>
        <w:numId w:val="0"/>
      </w:numPr>
    </w:pPr>
  </w:style>
  <w:style w:type="paragraph" w:styleId="TOC4">
    <w:name w:val="toc 4"/>
    <w:basedOn w:val="TOCBase"/>
    <w:next w:val="Normal"/>
    <w:semiHidden/>
    <w:rsid w:val="000C6E58"/>
    <w:pPr>
      <w:tabs>
        <w:tab w:val="right" w:leader="dot" w:pos="9071"/>
      </w:tabs>
      <w:ind w:left="1701"/>
    </w:pPr>
  </w:style>
  <w:style w:type="paragraph" w:customStyle="1" w:styleId="ListAlpha">
    <w:name w:val="List Alpha"/>
    <w:basedOn w:val="List"/>
    <w:rsid w:val="000C6E58"/>
    <w:pPr>
      <w:numPr>
        <w:numId w:val="8"/>
      </w:numPr>
    </w:pPr>
  </w:style>
  <w:style w:type="paragraph" w:customStyle="1" w:styleId="ListAlpha2">
    <w:name w:val="List Alpha 2"/>
    <w:basedOn w:val="List2"/>
    <w:rsid w:val="000C6E58"/>
    <w:pPr>
      <w:numPr>
        <w:numId w:val="7"/>
      </w:numPr>
    </w:pPr>
  </w:style>
  <w:style w:type="paragraph" w:styleId="List2">
    <w:name w:val="List 2"/>
    <w:basedOn w:val="BodyText"/>
    <w:rsid w:val="000C6E58"/>
    <w:pPr>
      <w:tabs>
        <w:tab w:val="left" w:pos="680"/>
      </w:tabs>
      <w:spacing w:before="60" w:after="60"/>
      <w:ind w:left="680" w:hanging="340"/>
    </w:pPr>
  </w:style>
  <w:style w:type="paragraph" w:styleId="List3">
    <w:name w:val="List 3"/>
    <w:basedOn w:val="BodyText"/>
    <w:rsid w:val="000C6E58"/>
    <w:pPr>
      <w:tabs>
        <w:tab w:val="left" w:pos="1021"/>
      </w:tabs>
      <w:spacing w:before="60" w:after="60"/>
      <w:ind w:left="1020" w:hanging="340"/>
    </w:pPr>
  </w:style>
  <w:style w:type="paragraph" w:styleId="List4">
    <w:name w:val="List 4"/>
    <w:basedOn w:val="BodyText"/>
    <w:rsid w:val="000C6E58"/>
    <w:pPr>
      <w:tabs>
        <w:tab w:val="left" w:pos="1361"/>
      </w:tabs>
      <w:spacing w:before="60" w:after="60"/>
      <w:ind w:left="1361" w:hanging="340"/>
    </w:pPr>
  </w:style>
  <w:style w:type="paragraph" w:styleId="List5">
    <w:name w:val="List 5"/>
    <w:basedOn w:val="BodyText"/>
    <w:rsid w:val="000C6E58"/>
    <w:pPr>
      <w:tabs>
        <w:tab w:val="left" w:pos="1701"/>
      </w:tabs>
      <w:spacing w:before="60" w:after="60"/>
      <w:ind w:left="1701" w:hanging="340"/>
    </w:pPr>
  </w:style>
  <w:style w:type="paragraph" w:styleId="ListBullet3">
    <w:name w:val="List Bullet 3"/>
    <w:basedOn w:val="List3"/>
    <w:rsid w:val="000C6E58"/>
    <w:pPr>
      <w:numPr>
        <w:numId w:val="13"/>
      </w:numPr>
      <w:tabs>
        <w:tab w:val="clear" w:pos="1021"/>
      </w:tabs>
      <w:ind w:left="1037" w:hanging="357"/>
    </w:pPr>
  </w:style>
  <w:style w:type="paragraph" w:styleId="ListBullet4">
    <w:name w:val="List Bullet 4"/>
    <w:basedOn w:val="List4"/>
    <w:rsid w:val="000C6E58"/>
    <w:pPr>
      <w:numPr>
        <w:numId w:val="2"/>
      </w:numPr>
      <w:tabs>
        <w:tab w:val="clear" w:pos="1361"/>
      </w:tabs>
    </w:pPr>
  </w:style>
  <w:style w:type="paragraph" w:styleId="ListBullet5">
    <w:name w:val="List Bullet 5"/>
    <w:basedOn w:val="List5"/>
    <w:rsid w:val="000C6E58"/>
    <w:pPr>
      <w:numPr>
        <w:numId w:val="3"/>
      </w:numPr>
    </w:pPr>
  </w:style>
  <w:style w:type="paragraph" w:styleId="ListContinue2">
    <w:name w:val="List Continue 2"/>
    <w:basedOn w:val="List2"/>
    <w:rsid w:val="000C6E58"/>
    <w:pPr>
      <w:ind w:firstLine="0"/>
    </w:pPr>
  </w:style>
  <w:style w:type="paragraph" w:styleId="ListContinue3">
    <w:name w:val="List Continue 3"/>
    <w:basedOn w:val="List3"/>
    <w:rsid w:val="000C6E58"/>
    <w:pPr>
      <w:ind w:left="1021" w:firstLine="0"/>
    </w:pPr>
  </w:style>
  <w:style w:type="paragraph" w:styleId="ListContinue4">
    <w:name w:val="List Continue 4"/>
    <w:basedOn w:val="List4"/>
    <w:rsid w:val="000C6E58"/>
    <w:pPr>
      <w:ind w:firstLine="0"/>
    </w:pPr>
  </w:style>
  <w:style w:type="paragraph" w:styleId="ListContinue5">
    <w:name w:val="List Continue 5"/>
    <w:basedOn w:val="List5"/>
    <w:rsid w:val="000C6E58"/>
    <w:pPr>
      <w:ind w:firstLine="0"/>
    </w:pPr>
  </w:style>
  <w:style w:type="paragraph" w:styleId="ListNumber3">
    <w:name w:val="List Number 3"/>
    <w:basedOn w:val="List3"/>
    <w:rsid w:val="000C6E58"/>
    <w:pPr>
      <w:numPr>
        <w:numId w:val="4"/>
      </w:numPr>
    </w:pPr>
  </w:style>
  <w:style w:type="paragraph" w:styleId="ListNumber4">
    <w:name w:val="List Number 4"/>
    <w:basedOn w:val="List4"/>
    <w:rsid w:val="000C6E58"/>
    <w:pPr>
      <w:numPr>
        <w:numId w:val="5"/>
      </w:numPr>
    </w:pPr>
  </w:style>
  <w:style w:type="paragraph" w:styleId="ListNumber5">
    <w:name w:val="List Number 5"/>
    <w:basedOn w:val="List5"/>
    <w:rsid w:val="000C6E58"/>
    <w:pPr>
      <w:numPr>
        <w:numId w:val="6"/>
      </w:numPr>
    </w:pPr>
  </w:style>
  <w:style w:type="paragraph" w:styleId="BlockText">
    <w:name w:val="Block Text"/>
    <w:basedOn w:val="Normal"/>
    <w:rsid w:val="000C6E58"/>
    <w:pPr>
      <w:spacing w:after="120"/>
      <w:ind w:left="1440" w:right="1440"/>
    </w:pPr>
  </w:style>
  <w:style w:type="character" w:customStyle="1" w:styleId="Subscript">
    <w:name w:val="Subscript"/>
    <w:basedOn w:val="DefaultParagraphFont"/>
    <w:rsid w:val="000C6E58"/>
    <w:rPr>
      <w:sz w:val="16"/>
      <w:vertAlign w:val="subscript"/>
    </w:rPr>
  </w:style>
  <w:style w:type="character" w:customStyle="1" w:styleId="Superscript">
    <w:name w:val="Superscript"/>
    <w:basedOn w:val="DefaultParagraphFont"/>
    <w:rsid w:val="000C6E58"/>
    <w:rPr>
      <w:sz w:val="16"/>
      <w:vertAlign w:val="superscript"/>
    </w:rPr>
  </w:style>
  <w:style w:type="character" w:customStyle="1" w:styleId="Symbols">
    <w:name w:val="Symbols"/>
    <w:basedOn w:val="DefaultParagraphFont"/>
    <w:rsid w:val="000C6E58"/>
    <w:rPr>
      <w:rFonts w:ascii="Symbol" w:hAnsi="Symbol"/>
    </w:rPr>
  </w:style>
  <w:style w:type="character" w:customStyle="1" w:styleId="MenuOptions">
    <w:name w:val="Menu Options"/>
    <w:basedOn w:val="DefaultParagraphFont"/>
    <w:rsid w:val="000C6E58"/>
    <w:rPr>
      <w:rFonts w:ascii="Arial Narrow" w:hAnsi="Arial Narrow"/>
      <w:smallCaps/>
    </w:rPr>
  </w:style>
  <w:style w:type="character" w:customStyle="1" w:styleId="Buttons">
    <w:name w:val="Buttons"/>
    <w:basedOn w:val="DefaultParagraphFont"/>
    <w:rsid w:val="000C6E58"/>
    <w:rPr>
      <w:b/>
    </w:rPr>
  </w:style>
  <w:style w:type="character" w:customStyle="1" w:styleId="Underlined">
    <w:name w:val="Underlined"/>
    <w:basedOn w:val="DefaultParagraphFont"/>
    <w:rsid w:val="000C6E58"/>
    <w:rPr>
      <w:u w:val="single"/>
    </w:rPr>
  </w:style>
  <w:style w:type="paragraph" w:customStyle="1" w:styleId="TableBodyTextRight">
    <w:name w:val="Table Body Text Right"/>
    <w:basedOn w:val="TableBodyText"/>
    <w:rsid w:val="000C6E58"/>
    <w:pPr>
      <w:widowControl w:val="0"/>
      <w:autoSpaceDE w:val="0"/>
      <w:autoSpaceDN w:val="0"/>
      <w:adjustRightInd w:val="0"/>
      <w:jc w:val="right"/>
    </w:pPr>
    <w:rPr>
      <w:rFonts w:cs="Arial"/>
      <w:szCs w:val="18"/>
    </w:rPr>
  </w:style>
  <w:style w:type="paragraph" w:customStyle="1" w:styleId="CopyrightText">
    <w:name w:val="Copyright Text"/>
    <w:basedOn w:val="BodyText"/>
    <w:rsid w:val="000C6E58"/>
    <w:rPr>
      <w:sz w:val="18"/>
    </w:rPr>
  </w:style>
  <w:style w:type="paragraph" w:customStyle="1" w:styleId="BodySmallRight">
    <w:name w:val="Body Small Right"/>
    <w:basedOn w:val="BodyTextRight"/>
    <w:rsid w:val="000C6E58"/>
    <w:rPr>
      <w:sz w:val="18"/>
      <w:szCs w:val="18"/>
    </w:rPr>
  </w:style>
  <w:style w:type="paragraph" w:customStyle="1" w:styleId="MarginEdition">
    <w:name w:val="Margin Edition"/>
    <w:basedOn w:val="MarginNote"/>
    <w:rsid w:val="000C6E58"/>
    <w:pPr>
      <w:spacing w:before="0" w:after="0"/>
    </w:pPr>
    <w:rPr>
      <w:rFonts w:ascii="Times New Roman" w:hAnsi="Times New Roman"/>
      <w:color w:val="999999"/>
    </w:rPr>
  </w:style>
  <w:style w:type="paragraph" w:customStyle="1" w:styleId="Spacer">
    <w:name w:val="Spacer"/>
    <w:basedOn w:val="Normal"/>
    <w:rsid w:val="000C6E58"/>
    <w:rPr>
      <w:sz w:val="2"/>
      <w:szCs w:val="2"/>
    </w:rPr>
  </w:style>
  <w:style w:type="character" w:customStyle="1" w:styleId="Small">
    <w:name w:val="Small"/>
    <w:basedOn w:val="DefaultParagraphFont"/>
    <w:rsid w:val="000C6E58"/>
    <w:rPr>
      <w:sz w:val="16"/>
    </w:rPr>
  </w:style>
  <w:style w:type="paragraph" w:customStyle="1" w:styleId="WideTable">
    <w:name w:val="Wide Table"/>
    <w:basedOn w:val="Normal"/>
    <w:rsid w:val="000C6E58"/>
    <w:pPr>
      <w:ind w:left="-1418"/>
    </w:pPr>
    <w:rPr>
      <w:sz w:val="2"/>
      <w:szCs w:val="2"/>
    </w:rPr>
  </w:style>
  <w:style w:type="character" w:styleId="PageNumber">
    <w:name w:val="page number"/>
    <w:basedOn w:val="DefaultParagraphFont"/>
    <w:rsid w:val="000C6E58"/>
  </w:style>
  <w:style w:type="paragraph" w:styleId="Quote">
    <w:name w:val="Quote"/>
    <w:basedOn w:val="Heading1"/>
    <w:link w:val="QuoteChar"/>
    <w:qFormat/>
    <w:rsid w:val="000C6E58"/>
    <w:rPr>
      <w:b w:val="0"/>
      <w:sz w:val="72"/>
      <w:szCs w:val="72"/>
      <w:lang w:val="en-NZ"/>
    </w:rPr>
  </w:style>
  <w:style w:type="character" w:customStyle="1" w:styleId="QuoteChar">
    <w:name w:val="Quote Char"/>
    <w:basedOn w:val="DefaultParagraphFont"/>
    <w:link w:val="Quote"/>
    <w:rsid w:val="000C6E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6E58"/>
    <w:pPr>
      <w:pageBreakBefore/>
    </w:pPr>
  </w:style>
  <w:style w:type="paragraph" w:customStyle="1" w:styleId="Border">
    <w:name w:val="Border"/>
    <w:basedOn w:val="Normal"/>
    <w:qFormat/>
    <w:rsid w:val="000C6E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6E58"/>
    <w:rPr>
      <w:b/>
      <w:bCs/>
      <w:i/>
      <w:iCs/>
      <w:color w:val="auto"/>
    </w:rPr>
  </w:style>
  <w:style w:type="paragraph" w:styleId="IntenseQuote">
    <w:name w:val="Intense Quote"/>
    <w:basedOn w:val="Normal"/>
    <w:next w:val="Normal"/>
    <w:link w:val="IntenseQuoteChar"/>
    <w:uiPriority w:val="30"/>
    <w:qFormat/>
    <w:rsid w:val="000C6E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6E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6E58"/>
    <w:rPr>
      <w:smallCaps/>
      <w:color w:val="auto"/>
      <w:u w:val="single"/>
    </w:rPr>
  </w:style>
  <w:style w:type="character" w:styleId="IntenseReference">
    <w:name w:val="Intense Reference"/>
    <w:basedOn w:val="DefaultParagraphFont"/>
    <w:uiPriority w:val="32"/>
    <w:qFormat/>
    <w:rsid w:val="000C6E58"/>
    <w:rPr>
      <w:b/>
      <w:bCs/>
      <w:smallCaps/>
      <w:color w:val="auto"/>
      <w:spacing w:val="5"/>
      <w:u w:val="single"/>
    </w:rPr>
  </w:style>
  <w:style w:type="paragraph" w:customStyle="1" w:styleId="2ColumnHeading">
    <w:name w:val="2Column Heading"/>
    <w:basedOn w:val="BodyText"/>
    <w:qFormat/>
    <w:rsid w:val="000C6E58"/>
    <w:pPr>
      <w:spacing w:after="60"/>
      <w:ind w:left="-2268"/>
    </w:pPr>
    <w:rPr>
      <w:b/>
    </w:rPr>
  </w:style>
  <w:style w:type="paragraph" w:customStyle="1" w:styleId="Heading1TOC">
    <w:name w:val="Heading1 TOC"/>
    <w:basedOn w:val="Normal"/>
    <w:qFormat/>
    <w:rsid w:val="000C6E58"/>
    <w:pPr>
      <w:spacing w:before="240" w:after="120"/>
    </w:pPr>
    <w:rPr>
      <w:rFonts w:ascii="Times New Roman" w:hAnsi="Times New Roman"/>
      <w:b/>
      <w:sz w:val="32"/>
    </w:rPr>
  </w:style>
  <w:style w:type="paragraph" w:customStyle="1" w:styleId="Heading2TOC">
    <w:name w:val="Heading2 TOC"/>
    <w:basedOn w:val="Normal"/>
    <w:qFormat/>
    <w:rsid w:val="000C6E58"/>
    <w:pPr>
      <w:spacing w:before="240" w:after="60"/>
    </w:pPr>
    <w:rPr>
      <w:rFonts w:ascii="Times New Roman" w:hAnsi="Times New Roman"/>
      <w:b/>
      <w:sz w:val="28"/>
    </w:rPr>
  </w:style>
  <w:style w:type="character" w:customStyle="1" w:styleId="Underline">
    <w:name w:val="Underline"/>
    <w:basedOn w:val="DefaultParagraphFont"/>
    <w:qFormat/>
    <w:rsid w:val="000C6E58"/>
    <w:rPr>
      <w:u w:val="single"/>
    </w:rPr>
  </w:style>
  <w:style w:type="character" w:customStyle="1" w:styleId="BoldandItalics">
    <w:name w:val="Bold and Italics"/>
    <w:qFormat/>
    <w:rsid w:val="000C6E58"/>
    <w:rPr>
      <w:b/>
      <w:i/>
      <w:u w:val="none"/>
    </w:rPr>
  </w:style>
  <w:style w:type="paragraph" w:styleId="BalloonText">
    <w:name w:val="Balloon Text"/>
    <w:basedOn w:val="Normal"/>
    <w:link w:val="BalloonTextChar"/>
    <w:rsid w:val="000C6E58"/>
    <w:rPr>
      <w:rFonts w:ascii="Tahoma" w:hAnsi="Tahoma" w:cs="Tahoma"/>
      <w:sz w:val="16"/>
      <w:szCs w:val="16"/>
    </w:rPr>
  </w:style>
  <w:style w:type="character" w:customStyle="1" w:styleId="BalloonTextChar">
    <w:name w:val="Balloon Text Char"/>
    <w:basedOn w:val="DefaultParagraphFont"/>
    <w:link w:val="BalloonText"/>
    <w:rsid w:val="000C6E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6E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6E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6E58"/>
    <w:rPr>
      <w:b/>
      <w:color w:val="660033"/>
      <w:spacing w:val="0"/>
    </w:rPr>
  </w:style>
  <w:style w:type="paragraph" w:customStyle="1" w:styleId="Nameditemlist">
    <w:name w:val="Named item list"/>
    <w:basedOn w:val="BodyText"/>
    <w:qFormat/>
    <w:rsid w:val="000C6E58"/>
    <w:pPr>
      <w:tabs>
        <w:tab w:val="left" w:pos="2835"/>
      </w:tabs>
      <w:ind w:left="2835" w:hanging="2835"/>
    </w:pPr>
  </w:style>
  <w:style w:type="paragraph" w:customStyle="1" w:styleId="BodyTextnopadding">
    <w:name w:val="Body Text no padding"/>
    <w:basedOn w:val="BodyText"/>
    <w:qFormat/>
    <w:rsid w:val="000C6E58"/>
    <w:pPr>
      <w:spacing w:before="0" w:after="0"/>
    </w:pPr>
  </w:style>
  <w:style w:type="paragraph" w:customStyle="1" w:styleId="BodyTextBold">
    <w:name w:val="Body Text Bold"/>
    <w:basedOn w:val="BodyText"/>
    <w:qFormat/>
    <w:rsid w:val="000C6E58"/>
    <w:rPr>
      <w:b/>
    </w:rPr>
  </w:style>
  <w:style w:type="character" w:styleId="Hyperlink">
    <w:name w:val="Hyperlink"/>
    <w:basedOn w:val="DefaultParagraphFont"/>
    <w:uiPriority w:val="99"/>
    <w:unhideWhenUsed/>
    <w:rsid w:val="006412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3188</Characters>
  <Application>Microsoft Office Word</Application>
  <DocSecurity>0</DocSecurity>
  <Lines>99</Lines>
  <Paragraphs>51</Paragraphs>
  <ScaleCrop>false</ScaleCrop>
  <Company>Author-it Software Corporation Ltd.</Company>
  <LinksUpToDate>false</LinksUpToDate>
  <CharactersWithSpaces>3625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CHCEDS038 Communicate with students parents and colleagues in an Aboriginal or Torres Strait Islander language</dc:title>
  <dc:subject>Approved</dc:subject>
  <dc:creator>SkillsIQ</dc:creator>
  <cp:keywords>Release: 2</cp:keywords>
  <dc:description>Review Date: 12 April 2008</dc:description>
  <cp:lastModifiedBy>HSD_TPCMSd.prod</cp:lastModifiedBy>
  <cp:revision>3</cp:revision>
  <dcterms:created xsi:type="dcterms:W3CDTF">2023-07-01T03:49:00Z</dcterms:created>
  <dcterms:modified xsi:type="dcterms:W3CDTF">2023-07-01T03:49:00Z</dcterms:modified>
</cp:coreProperties>
</file>