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574D" w:rsidP="0071574D">
      <w:pPr>
        <w:pStyle w:val="Title"/>
      </w:pPr>
      <w:r>
        <w:fldChar w:fldCharType="begin"/>
      </w:r>
      <w:r>
        <w:instrText xml:space="preserve"> TITLE   \* MERGEFORMAT </w:instrText>
      </w:r>
      <w:r>
        <w:fldChar w:fldCharType="separate"/>
      </w:r>
      <w:r>
        <w:t>CHCEDS038 Communicate with students parents and colleagues in an Aboriginal or Torres Strait Islander language</w:t>
      </w:r>
      <w:r>
        <w:fldChar w:fldCharType="end"/>
      </w:r>
    </w:p>
    <w:p w:rsidR="0071574D" w:rsidP="0071574D">
      <w:pPr>
        <w:pStyle w:val="Version"/>
        <w:sectPr w:rsidSect="00681E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81E1F" w:rsidP="00681E1F">
      <w:pPr>
        <w:pStyle w:val="SuperHeading"/>
      </w:pPr>
      <w:r w:rsidRPr="00681E1F">
        <w:t>CHCEDS038 Communicate with students parents and colleagues in an Aboriginal or Torres Strait Islander language</w:t>
      </w:r>
    </w:p>
    <w:p w:rsidR="00000000" w:rsidRPr="00681E1F" w:rsidP="00681E1F">
      <w:pPr>
        <w:pStyle w:val="Heading1"/>
      </w:pPr>
      <w:bookmarkStart w:id="1" w:name="O_1204514"/>
      <w:bookmarkEnd w:id="1"/>
      <w:r w:rsidRPr="00681E1F">
        <w:t>Modification History</w:t>
      </w:r>
    </w:p>
    <w:p w:rsidR="00000000" w:rsidRPr="00681E1F" w:rsidP="0071574D">
      <w:pPr>
        <w:pStyle w:val="BodyText"/>
      </w:pPr>
      <w:r w:rsidRPr="00681E1F">
        <w:t>Release 2. Minor changes. Correction to Assessment Conditions. Equivalent outcome.</w:t>
      </w:r>
    </w:p>
    <w:p w:rsidR="00000000" w:rsidRPr="00681E1F" w:rsidP="0071574D">
      <w:pPr>
        <w:pStyle w:val="BodyText"/>
      </w:pPr>
      <w:r w:rsidRPr="00681E1F">
        <w:t>Release 1. CHCEDS038 Communicate with students, parents and colleagues in an Aboriginal or Torres Strait Islander language supersedes and is equivalent to CHCEDS009 Communicate with parents, students and colleagues in an Aboriginal or Torres Strait Islande</w:t>
      </w:r>
      <w:r w:rsidRPr="00681E1F">
        <w:t>r language.</w:t>
      </w:r>
    </w:p>
    <w:p w:rsidR="00000000" w:rsidRPr="00681E1F" w:rsidP="00681E1F">
      <w:pPr>
        <w:pStyle w:val="Heading1"/>
      </w:pPr>
      <w:bookmarkStart w:id="2" w:name="O_1204513"/>
      <w:bookmarkEnd w:id="2"/>
      <w:r w:rsidRPr="00681E1F">
        <w:t>Application</w:t>
      </w:r>
    </w:p>
    <w:p w:rsidR="00000000" w:rsidRPr="00681E1F" w:rsidP="0071574D">
      <w:pPr>
        <w:pStyle w:val="BodyText"/>
      </w:pPr>
      <w:r w:rsidRPr="00681E1F">
        <w:t>This unit describes the performance outcomes, skills and knowledge required to use an Aboriginal or Torres Strait Islander language and traditional knowledge to communicate with people in a school environment.</w:t>
      </w:r>
    </w:p>
    <w:p w:rsidR="00000000" w:rsidRPr="00681E1F" w:rsidP="0071574D">
      <w:pPr>
        <w:pStyle w:val="BodyText"/>
      </w:pPr>
      <w:r w:rsidRPr="00681E1F">
        <w:t>The</w:t>
      </w:r>
      <w:r w:rsidRPr="00681E1F">
        <w:t xml:space="preserve"> unit applies to education support workers who operate under the guidance and supervision of a teacher or other educational professional. They work mainly with students in classroom settings in primary or secondary schools, as defined by State/Territory le</w:t>
      </w:r>
      <w:r w:rsidRPr="00681E1F">
        <w:t>gislation.</w:t>
      </w:r>
    </w:p>
    <w:p w:rsidR="00000000" w:rsidRPr="00681E1F" w:rsidP="0071574D">
      <w:pPr>
        <w:pStyle w:val="BodyText"/>
      </w:pPr>
      <w:r w:rsidRPr="00681E1F">
        <w:t>The skills in this unit must be applied in accordance with Commonwealth and State/Territory legislation, Australian standards and industry codes of practice.</w:t>
      </w:r>
    </w:p>
    <w:p w:rsidR="00000000" w:rsidRPr="00681E1F" w:rsidP="0071574D">
      <w:pPr>
        <w:pStyle w:val="BodyText"/>
      </w:pPr>
      <w:r w:rsidRPr="00681E1F">
        <w:t xml:space="preserve">No occupational licensing, certification or specific legislative requirements apply to </w:t>
      </w:r>
      <w:r w:rsidRPr="00681E1F">
        <w:t>this unit at the time of publication.</w:t>
      </w:r>
    </w:p>
    <w:p w:rsidR="00000000" w:rsidRPr="00681E1F" w:rsidP="00681E1F">
      <w:pPr>
        <w:pStyle w:val="Heading1"/>
      </w:pPr>
      <w:bookmarkStart w:id="3" w:name="O_1204512"/>
      <w:bookmarkEnd w:id="3"/>
      <w:r w:rsidRPr="00681E1F">
        <w:t>Pre-requisite Unit</w:t>
      </w:r>
    </w:p>
    <w:p w:rsidR="00000000" w:rsidRPr="00681E1F" w:rsidP="0071574D">
      <w:pPr>
        <w:pStyle w:val="BodyText"/>
      </w:pPr>
      <w:r w:rsidRPr="00681E1F">
        <w:t>Nil</w:t>
      </w:r>
    </w:p>
    <w:p w:rsidR="00000000" w:rsidRPr="00681E1F" w:rsidP="00681E1F">
      <w:pPr>
        <w:pStyle w:val="Heading1"/>
      </w:pPr>
      <w:bookmarkStart w:id="4" w:name="O_1204511"/>
      <w:bookmarkEnd w:id="4"/>
      <w:r w:rsidRPr="00681E1F">
        <w:t>Competency Field</w:t>
      </w:r>
    </w:p>
    <w:p w:rsidR="00000000" w:rsidRPr="00681E1F" w:rsidP="0071574D">
      <w:pPr>
        <w:pStyle w:val="BodyText"/>
      </w:pPr>
      <w:r w:rsidRPr="00681E1F">
        <w:t>Education Support</w:t>
      </w:r>
    </w:p>
    <w:p w:rsidR="00000000" w:rsidRPr="00681E1F" w:rsidP="00681E1F">
      <w:pPr>
        <w:pStyle w:val="Heading1"/>
      </w:pPr>
      <w:bookmarkStart w:id="5" w:name="O_1204510"/>
      <w:bookmarkEnd w:id="5"/>
      <w:r w:rsidRPr="00681E1F">
        <w:t>Unit Sector</w:t>
      </w:r>
    </w:p>
    <w:p w:rsidR="00000000" w:rsidRPr="00681E1F" w:rsidP="0071574D">
      <w:pPr>
        <w:pStyle w:val="BodyText"/>
      </w:pPr>
      <w:r w:rsidRPr="00681E1F">
        <w:t>Children’s Education and Care</w:t>
      </w:r>
    </w:p>
    <w:p w:rsidR="00000000" w:rsidRPr="00681E1F" w:rsidP="00681E1F">
      <w:pPr>
        <w:pStyle w:val="Heading1"/>
      </w:pPr>
      <w:bookmarkStart w:id="6" w:name="O_1204509"/>
      <w:bookmarkEnd w:id="6"/>
      <w:r w:rsidRPr="00681E1F">
        <w:t>Elements and Performance Criteria</w:t>
      </w:r>
    </w:p>
    <w:tbl>
      <w:tblPr>
        <w:tblW w:w="0" w:type="auto"/>
        <w:tblLayout w:type="fixed"/>
        <w:tblCellMar>
          <w:left w:w="62" w:type="dxa"/>
          <w:right w:w="62" w:type="dxa"/>
        </w:tblCellMar>
        <w:tblLook w:val="0000"/>
      </w:tblPr>
      <w:tblGrid>
        <w:gridCol w:w="2606"/>
        <w:gridCol w:w="6438"/>
      </w:tblGrid>
      <w:tr w:rsidTr="00681E1F">
        <w:tblPrEx>
          <w:tblW w:w="0" w:type="auto"/>
          <w:tblLayout w:type="fixed"/>
          <w:tblCellMar>
            <w:left w:w="62" w:type="dxa"/>
            <w:right w:w="62" w:type="dxa"/>
          </w:tblCellMar>
          <w:tblLook w:val="0000"/>
        </w:tblPrEx>
        <w:trPr>
          <w:trHeight w:val="344"/>
        </w:trPr>
        <w:tc>
          <w:tcPr>
            <w:tcW w:w="2606" w:type="dxa"/>
            <w:tcBorders>
              <w:top w:val="nil"/>
              <w:left w:val="nil"/>
              <w:bottom w:val="nil"/>
              <w:right w:val="nil"/>
            </w:tcBorders>
            <w:tcMar>
              <w:top w:w="0" w:type="dxa"/>
              <w:left w:w="62" w:type="dxa"/>
              <w:bottom w:w="0" w:type="dxa"/>
              <w:right w:w="62" w:type="dxa"/>
            </w:tcMar>
          </w:tcPr>
          <w:p w:rsidR="00000000" w:rsidRPr="00681E1F" w:rsidP="00681E1F">
            <w:pPr>
              <w:pStyle w:val="BodyText"/>
            </w:pPr>
            <w:r w:rsidRPr="00681E1F">
              <w:rPr>
                <w:rStyle w:val="SpecialBold"/>
              </w:rPr>
              <w:t>ELEMENTS</w:t>
            </w:r>
          </w:p>
        </w:tc>
        <w:tc>
          <w:tcPr>
            <w:tcW w:w="6438" w:type="dxa"/>
            <w:tcBorders>
              <w:top w:val="nil"/>
              <w:left w:val="nil"/>
              <w:bottom w:val="nil"/>
              <w:right w:val="nil"/>
            </w:tcBorders>
            <w:tcMar>
              <w:top w:w="0" w:type="dxa"/>
              <w:left w:w="62" w:type="dxa"/>
              <w:bottom w:w="0" w:type="dxa"/>
              <w:right w:w="62" w:type="dxa"/>
            </w:tcMar>
          </w:tcPr>
          <w:p w:rsidR="00000000" w:rsidP="00681E1F">
            <w:pPr>
              <w:pStyle w:val="BodyText"/>
              <w:rPr>
                <w:lang w:val="en-NZ"/>
              </w:rPr>
            </w:pPr>
            <w:r w:rsidRPr="00681E1F">
              <w:rPr>
                <w:rStyle w:val="SpecialBold"/>
              </w:rPr>
              <w:t>PERFORMANCE</w:t>
            </w:r>
            <w:r w:rsidRPr="00681E1F">
              <w:t xml:space="preserve"> </w:t>
            </w:r>
            <w:r w:rsidRPr="00681E1F">
              <w:rPr>
                <w:rStyle w:val="SpecialBold"/>
              </w:rPr>
              <w:t>CRITERIA</w:t>
            </w:r>
          </w:p>
        </w:tc>
      </w:tr>
      <w:tr w:rsidTr="00681E1F">
        <w:tblPrEx>
          <w:tblW w:w="0" w:type="auto"/>
          <w:tblLayout w:type="fixed"/>
          <w:tblCellMar>
            <w:left w:w="62" w:type="dxa"/>
            <w:right w:w="62" w:type="dxa"/>
          </w:tblCellMar>
          <w:tblLook w:val="0000"/>
        </w:tblPrEx>
        <w:trPr>
          <w:trHeight w:val="857"/>
        </w:trPr>
        <w:tc>
          <w:tcPr>
            <w:tcW w:w="2606" w:type="dxa"/>
            <w:tcBorders>
              <w:top w:val="nil"/>
              <w:left w:val="nil"/>
              <w:bottom w:val="nil"/>
              <w:right w:val="nil"/>
            </w:tcBorders>
            <w:tcMar>
              <w:top w:w="0" w:type="dxa"/>
              <w:left w:w="62" w:type="dxa"/>
              <w:bottom w:w="0" w:type="dxa"/>
              <w:right w:w="62" w:type="dxa"/>
            </w:tcMar>
          </w:tcPr>
          <w:p w:rsidR="00000000" w:rsidRPr="00681E1F" w:rsidP="00681E1F">
            <w:pPr>
              <w:pStyle w:val="BodyText"/>
            </w:pPr>
            <w:r w:rsidRPr="00681E1F">
              <w:rPr>
                <w:rStyle w:val="Emphasis"/>
              </w:rPr>
              <w:t>Elements describe the essential outcomes</w:t>
            </w:r>
          </w:p>
        </w:tc>
        <w:tc>
          <w:tcPr>
            <w:tcW w:w="6438" w:type="dxa"/>
            <w:tcBorders>
              <w:top w:val="nil"/>
              <w:left w:val="nil"/>
              <w:bottom w:val="nil"/>
              <w:right w:val="nil"/>
            </w:tcBorders>
            <w:tcMar>
              <w:top w:w="0" w:type="dxa"/>
              <w:left w:w="62" w:type="dxa"/>
              <w:bottom w:w="0" w:type="dxa"/>
              <w:right w:w="62" w:type="dxa"/>
            </w:tcMar>
          </w:tcPr>
          <w:p w:rsidR="00000000" w:rsidP="00681E1F">
            <w:pPr>
              <w:pStyle w:val="BodyText"/>
              <w:rPr>
                <w:lang w:val="en-NZ"/>
              </w:rPr>
            </w:pPr>
            <w:r w:rsidRPr="00681E1F">
              <w:rPr>
                <w:rStyle w:val="Emphasis"/>
              </w:rPr>
              <w:t>Performance criteria describe the performance needed to demonstrate achievement of the element.</w:t>
            </w:r>
          </w:p>
        </w:tc>
      </w:tr>
      <w:tr w:rsidTr="00681E1F">
        <w:tblPrEx>
          <w:tblW w:w="0" w:type="auto"/>
          <w:tblLayout w:type="fixed"/>
          <w:tblCellMar>
            <w:left w:w="62" w:type="dxa"/>
            <w:right w:w="62" w:type="dxa"/>
          </w:tblCellMar>
          <w:tblLook w:val="0000"/>
        </w:tblPrEx>
        <w:trPr>
          <w:trHeight w:val="1532"/>
        </w:trPr>
        <w:tc>
          <w:tcPr>
            <w:tcW w:w="2606" w:type="dxa"/>
            <w:tcBorders>
              <w:top w:val="nil"/>
              <w:left w:val="nil"/>
              <w:bottom w:val="nil"/>
              <w:right w:val="nil"/>
            </w:tcBorders>
            <w:tcMar>
              <w:top w:w="0" w:type="dxa"/>
              <w:left w:w="62" w:type="dxa"/>
              <w:bottom w:w="0" w:type="dxa"/>
              <w:right w:w="62" w:type="dxa"/>
            </w:tcMar>
          </w:tcPr>
          <w:p w:rsidR="00000000" w:rsidP="00681E1F">
            <w:pPr>
              <w:pStyle w:val="List"/>
              <w:rPr>
                <w:lang w:val="en-NZ"/>
              </w:rPr>
            </w:pPr>
            <w:r w:rsidRPr="00681E1F">
              <w:t>1.  Converse with others in an Aboriginal or Torres Strait Islander language.</w:t>
            </w:r>
          </w:p>
        </w:tc>
        <w:tc>
          <w:tcPr>
            <w:tcW w:w="6438" w:type="dxa"/>
            <w:tcBorders>
              <w:top w:val="nil"/>
              <w:left w:val="nil"/>
              <w:bottom w:val="nil"/>
              <w:right w:val="nil"/>
            </w:tcBorders>
            <w:tcMar>
              <w:top w:w="0" w:type="dxa"/>
              <w:left w:w="62" w:type="dxa"/>
              <w:bottom w:w="0" w:type="dxa"/>
              <w:right w:w="62" w:type="dxa"/>
            </w:tcMar>
          </w:tcPr>
          <w:p w:rsidR="00000000" w:rsidRPr="00681E1F" w:rsidP="00681E1F">
            <w:pPr>
              <w:pStyle w:val="List"/>
            </w:pPr>
            <w:r w:rsidRPr="00681E1F">
              <w:t>1.1. Listen to and speak in an Aboriginal or Torres Strait Islander language using language conventions.</w:t>
            </w:r>
          </w:p>
          <w:p w:rsidR="00000000" w:rsidP="00681E1F">
            <w:pPr>
              <w:pStyle w:val="List"/>
              <w:rPr>
                <w:lang w:val="en-NZ"/>
              </w:rPr>
            </w:pPr>
            <w:r w:rsidRPr="00681E1F">
              <w:t>1.2. Participate in sustained interactions using appropriate vocabulary and grammar for the purpose of gathering or providing information.</w:t>
            </w:r>
          </w:p>
        </w:tc>
      </w:tr>
      <w:tr w:rsidTr="00681E1F">
        <w:tblPrEx>
          <w:tblW w:w="0" w:type="auto"/>
          <w:tblLayout w:type="fixed"/>
          <w:tblCellMar>
            <w:left w:w="62" w:type="dxa"/>
            <w:right w:w="62" w:type="dxa"/>
          </w:tblCellMar>
          <w:tblLook w:val="0000"/>
        </w:tblPrEx>
        <w:trPr>
          <w:trHeight w:val="1910"/>
        </w:trPr>
        <w:tc>
          <w:tcPr>
            <w:tcW w:w="2606" w:type="dxa"/>
            <w:tcBorders>
              <w:top w:val="nil"/>
              <w:left w:val="nil"/>
              <w:bottom w:val="nil"/>
              <w:right w:val="nil"/>
            </w:tcBorders>
            <w:tcMar>
              <w:top w:w="0" w:type="dxa"/>
              <w:left w:w="62" w:type="dxa"/>
              <w:bottom w:w="0" w:type="dxa"/>
              <w:right w:w="62" w:type="dxa"/>
            </w:tcMar>
          </w:tcPr>
          <w:p w:rsidR="00000000" w:rsidP="00681E1F">
            <w:pPr>
              <w:pStyle w:val="List"/>
              <w:rPr>
                <w:lang w:val="en-NZ"/>
              </w:rPr>
            </w:pPr>
            <w:r w:rsidRPr="00681E1F">
              <w:t>2.  Establi</w:t>
            </w:r>
            <w:r w:rsidRPr="00681E1F">
              <w:t>sh rapport and relationships to facilitate effective communication.</w:t>
            </w:r>
          </w:p>
        </w:tc>
        <w:tc>
          <w:tcPr>
            <w:tcW w:w="6438" w:type="dxa"/>
            <w:tcBorders>
              <w:top w:val="nil"/>
              <w:left w:val="nil"/>
              <w:bottom w:val="nil"/>
              <w:right w:val="nil"/>
            </w:tcBorders>
            <w:tcMar>
              <w:top w:w="0" w:type="dxa"/>
              <w:left w:w="62" w:type="dxa"/>
              <w:bottom w:w="0" w:type="dxa"/>
              <w:right w:w="62" w:type="dxa"/>
            </w:tcMar>
          </w:tcPr>
          <w:p w:rsidR="00000000" w:rsidRPr="00681E1F" w:rsidP="00681E1F">
            <w:pPr>
              <w:pStyle w:val="List"/>
            </w:pPr>
            <w:r w:rsidRPr="00681E1F">
              <w:t>2.1. Clarify own role in professional relationship with students, parents and colleagues.</w:t>
            </w:r>
          </w:p>
          <w:p w:rsidR="00000000" w:rsidRPr="00681E1F" w:rsidP="00681E1F">
            <w:pPr>
              <w:pStyle w:val="List"/>
            </w:pPr>
            <w:r w:rsidRPr="00681E1F">
              <w:t xml:space="preserve">2.2. Establish, maintain and develop relationships by explaining issues or solving problems using </w:t>
            </w:r>
            <w:r w:rsidRPr="00681E1F">
              <w:t>appropriate and respectful language.</w:t>
            </w:r>
          </w:p>
          <w:p w:rsidR="00000000" w:rsidP="00681E1F">
            <w:pPr>
              <w:pStyle w:val="List"/>
              <w:rPr>
                <w:lang w:val="en-NZ"/>
              </w:rPr>
            </w:pPr>
            <w:r w:rsidRPr="00681E1F">
              <w:t>2.3. Build rapport with others through use of appropriate language.</w:t>
            </w:r>
          </w:p>
        </w:tc>
      </w:tr>
      <w:tr w:rsidTr="00681E1F">
        <w:tblPrEx>
          <w:tblW w:w="0" w:type="auto"/>
          <w:tblLayout w:type="fixed"/>
          <w:tblCellMar>
            <w:left w:w="62" w:type="dxa"/>
            <w:right w:w="62" w:type="dxa"/>
          </w:tblCellMar>
          <w:tblLook w:val="0000"/>
        </w:tblPrEx>
        <w:trPr>
          <w:trHeight w:val="631"/>
        </w:trPr>
        <w:tc>
          <w:tcPr>
            <w:tcW w:w="2606" w:type="dxa"/>
            <w:tcBorders>
              <w:top w:val="nil"/>
              <w:left w:val="nil"/>
              <w:bottom w:val="nil"/>
              <w:right w:val="nil"/>
            </w:tcBorders>
            <w:tcMar>
              <w:top w:w="0" w:type="dxa"/>
              <w:left w:w="62" w:type="dxa"/>
              <w:bottom w:w="0" w:type="dxa"/>
              <w:right w:w="62" w:type="dxa"/>
            </w:tcMar>
          </w:tcPr>
          <w:p w:rsidR="00000000" w:rsidP="00681E1F">
            <w:pPr>
              <w:pStyle w:val="List"/>
              <w:rPr>
                <w:lang w:val="en-NZ"/>
              </w:rPr>
            </w:pPr>
            <w:r w:rsidRPr="00681E1F">
              <w:t>3.  Relay Aboriginal or Torres Strait Islander experiences and concepts to other professionals.</w:t>
            </w:r>
          </w:p>
        </w:tc>
        <w:tc>
          <w:tcPr>
            <w:tcW w:w="6438" w:type="dxa"/>
            <w:tcBorders>
              <w:top w:val="nil"/>
              <w:left w:val="nil"/>
              <w:bottom w:val="nil"/>
              <w:right w:val="nil"/>
            </w:tcBorders>
            <w:tcMar>
              <w:top w:w="0" w:type="dxa"/>
              <w:left w:w="62" w:type="dxa"/>
              <w:bottom w:w="0" w:type="dxa"/>
              <w:right w:w="62" w:type="dxa"/>
            </w:tcMar>
          </w:tcPr>
          <w:p w:rsidR="00000000" w:rsidRPr="00681E1F" w:rsidP="00681E1F">
            <w:pPr>
              <w:pStyle w:val="List"/>
            </w:pPr>
            <w:r w:rsidRPr="00681E1F">
              <w:t>3.1. Identify and provide illustrations or examples of Aboriginal or Torres Strait Islander customs or concepts.</w:t>
            </w:r>
          </w:p>
          <w:p w:rsidR="00000000" w:rsidRPr="00681E1F" w:rsidP="00681E1F">
            <w:pPr>
              <w:pStyle w:val="List"/>
            </w:pPr>
            <w:r w:rsidRPr="00681E1F">
              <w:t>3.2. Use analogies that enhance meaning of cultural practices where there is no direct vocabulary available.</w:t>
            </w:r>
          </w:p>
        </w:tc>
      </w:tr>
    </w:tbl>
    <w:p w:rsidR="00000000" w:rsidRPr="00681E1F" w:rsidP="00681E1F">
      <w:pPr>
        <w:pStyle w:val="BodyText"/>
      </w:pPr>
    </w:p>
    <w:p w:rsidR="00000000" w:rsidRPr="00681E1F" w:rsidP="00681E1F">
      <w:pPr>
        <w:pStyle w:val="AllowPageBreak"/>
      </w:pPr>
    </w:p>
    <w:p w:rsidR="00000000" w:rsidRPr="00681E1F" w:rsidP="00681E1F">
      <w:pPr>
        <w:pStyle w:val="Heading1"/>
      </w:pPr>
      <w:bookmarkStart w:id="7" w:name="O_1204508"/>
      <w:bookmarkEnd w:id="7"/>
      <w:r w:rsidRPr="00681E1F">
        <w:t>Foundation Sk</w:t>
      </w:r>
      <w:r w:rsidRPr="00681E1F">
        <w:t>ills</w:t>
      </w:r>
    </w:p>
    <w:tbl>
      <w:tblPr>
        <w:tblW w:w="0" w:type="auto"/>
        <w:tblCellMar>
          <w:left w:w="62" w:type="dxa"/>
          <w:right w:w="62" w:type="dxa"/>
        </w:tblCellMar>
        <w:tblLook w:val="0000"/>
      </w:tblPr>
      <w:tblGrid>
        <w:gridCol w:w="2614"/>
        <w:gridCol w:w="6582"/>
      </w:tblGrid>
      <w:tr w:rsidTr="0071574D">
        <w:tblPrEx>
          <w:tblW w:w="0" w:type="auto"/>
          <w:tblCellMar>
            <w:left w:w="62" w:type="dxa"/>
            <w:right w:w="62" w:type="dxa"/>
          </w:tblCellMar>
          <w:tblLook w:val="0000"/>
        </w:tblPrEx>
        <w:trPr>
          <w:trHeight w:val="344"/>
        </w:trPr>
        <w:tc>
          <w:tcPr>
            <w:tcW w:w="0" w:type="auto"/>
            <w:gridSpan w:val="2"/>
            <w:tcBorders>
              <w:top w:val="nil"/>
              <w:left w:val="nil"/>
              <w:bottom w:val="nil"/>
              <w:right w:val="nil"/>
            </w:tcBorders>
            <w:tcMar>
              <w:top w:w="0" w:type="dxa"/>
              <w:left w:w="62" w:type="dxa"/>
              <w:bottom w:w="0" w:type="dxa"/>
              <w:right w:w="62" w:type="dxa"/>
            </w:tcMar>
          </w:tcPr>
          <w:p w:rsidR="00000000" w:rsidP="00681E1F">
            <w:pPr>
              <w:pStyle w:val="BodyText"/>
              <w:rPr>
                <w:lang w:val="en-NZ"/>
              </w:rPr>
            </w:pPr>
            <w:r w:rsidRPr="00681E1F">
              <w:t>Foundation skills essential to performance in this unit, but not explicit in the performance criteria are listed below.</w:t>
            </w:r>
          </w:p>
        </w:tc>
      </w:tr>
      <w:tr w:rsidTr="0071574D">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vAlign w:val="center"/>
          </w:tcPr>
          <w:p w:rsidR="00000000" w:rsidRPr="00681E1F" w:rsidP="00681E1F">
            <w:pPr>
              <w:pStyle w:val="BodyText"/>
            </w:pPr>
            <w:r w:rsidRPr="00681E1F">
              <w:rPr>
                <w:rStyle w:val="SpecialBold"/>
              </w:rPr>
              <w:t>SKILLS</w:t>
            </w:r>
          </w:p>
        </w:tc>
        <w:tc>
          <w:tcPr>
            <w:tcW w:w="0" w:type="auto"/>
            <w:tcBorders>
              <w:top w:val="nil"/>
              <w:left w:val="nil"/>
              <w:bottom w:val="nil"/>
              <w:right w:val="nil"/>
            </w:tcBorders>
            <w:tcMar>
              <w:top w:w="0" w:type="dxa"/>
              <w:left w:w="62" w:type="dxa"/>
              <w:bottom w:w="0" w:type="dxa"/>
              <w:right w:w="62" w:type="dxa"/>
            </w:tcMar>
            <w:vAlign w:val="center"/>
          </w:tcPr>
          <w:p w:rsidR="00000000" w:rsidP="00681E1F">
            <w:pPr>
              <w:pStyle w:val="BodyText"/>
              <w:rPr>
                <w:lang w:val="en-NZ"/>
              </w:rPr>
            </w:pPr>
            <w:r w:rsidRPr="00681E1F">
              <w:rPr>
                <w:rStyle w:val="SpecialBold"/>
              </w:rPr>
              <w:t>DESCRIPTION</w:t>
            </w:r>
          </w:p>
        </w:tc>
      </w:tr>
      <w:tr w:rsidTr="0071574D">
        <w:tblPrEx>
          <w:tblW w:w="0" w:type="auto"/>
          <w:tblCellMar>
            <w:left w:w="62" w:type="dxa"/>
            <w:right w:w="62" w:type="dxa"/>
          </w:tblCellMar>
          <w:tblLook w:val="0000"/>
        </w:tblPrEx>
        <w:trPr>
          <w:trHeight w:val="683"/>
        </w:trPr>
        <w:tc>
          <w:tcPr>
            <w:tcW w:w="0" w:type="auto"/>
            <w:tcBorders>
              <w:top w:val="nil"/>
              <w:left w:val="nil"/>
              <w:bottom w:val="nil"/>
              <w:right w:val="nil"/>
            </w:tcBorders>
            <w:tcMar>
              <w:top w:w="0" w:type="dxa"/>
              <w:left w:w="62" w:type="dxa"/>
              <w:bottom w:w="0" w:type="dxa"/>
              <w:right w:w="62" w:type="dxa"/>
            </w:tcMar>
            <w:vAlign w:val="center"/>
          </w:tcPr>
          <w:p w:rsidR="00000000" w:rsidP="00681E1F">
            <w:pPr>
              <w:pStyle w:val="BodyText"/>
              <w:rPr>
                <w:lang w:val="en-NZ"/>
              </w:rPr>
            </w:pPr>
            <w:r w:rsidRPr="00681E1F">
              <w:t>Initiative and enterprise skills to:</w:t>
            </w:r>
          </w:p>
        </w:tc>
        <w:tc>
          <w:tcPr>
            <w:tcW w:w="0" w:type="auto"/>
            <w:tcBorders>
              <w:top w:val="nil"/>
              <w:left w:val="nil"/>
              <w:bottom w:val="nil"/>
              <w:right w:val="nil"/>
            </w:tcBorders>
            <w:tcMar>
              <w:top w:w="0" w:type="dxa"/>
              <w:left w:w="62" w:type="dxa"/>
              <w:bottom w:w="0" w:type="dxa"/>
              <w:right w:w="62" w:type="dxa"/>
            </w:tcMar>
            <w:vAlign w:val="center"/>
          </w:tcPr>
          <w:p w:rsidR="00000000" w:rsidRPr="00681E1F" w:rsidP="00681E1F">
            <w:pPr>
              <w:pStyle w:val="ListBullet"/>
            </w:pPr>
            <w:r w:rsidRPr="00681E1F">
              <w:t>determine methods of relaying information in a culturally appropriate manner.</w:t>
            </w:r>
          </w:p>
        </w:tc>
      </w:tr>
    </w:tbl>
    <w:p w:rsidR="00000000" w:rsidRPr="00681E1F" w:rsidP="00681E1F">
      <w:pPr>
        <w:pStyle w:val="BodyText"/>
      </w:pPr>
    </w:p>
    <w:p w:rsidR="00000000" w:rsidRPr="00681E1F" w:rsidP="00681E1F">
      <w:pPr>
        <w:pStyle w:val="AllowPageBreak"/>
      </w:pPr>
    </w:p>
    <w:p w:rsidR="00000000" w:rsidRPr="00681E1F" w:rsidP="00681E1F">
      <w:pPr>
        <w:pStyle w:val="Heading1"/>
      </w:pPr>
      <w:bookmarkStart w:id="8" w:name="O_1204507"/>
      <w:bookmarkEnd w:id="8"/>
      <w:r w:rsidRPr="00681E1F">
        <w:t>Unit Mapping Information</w:t>
      </w:r>
    </w:p>
    <w:p w:rsidR="00000000" w:rsidRPr="00681E1F" w:rsidP="0071574D">
      <w:pPr>
        <w:pStyle w:val="BodyText"/>
      </w:pPr>
      <w:r w:rsidRPr="00681E1F">
        <w:t>Release 2. Minor changes. Correction to Assessment Conditions. Equivalent outcome.</w:t>
      </w:r>
    </w:p>
    <w:p w:rsidR="00000000" w:rsidRPr="00681E1F" w:rsidP="0071574D">
      <w:pPr>
        <w:pStyle w:val="BodyText"/>
      </w:pPr>
      <w:r w:rsidRPr="00681E1F">
        <w:t>Release 1. CHCEDS038 Communicate with students, parents and colleagues in an Aboriginal or Torres Strait Islander language supersedes and is equivalent to CHCEDS009 Communicate with parents, students and colleagues in an Aboriginal or Torres Strait Islande</w:t>
      </w:r>
      <w:r w:rsidRPr="00681E1F">
        <w:t>r language.</w:t>
      </w:r>
    </w:p>
    <w:p w:rsidR="00000000" w:rsidRPr="00681E1F" w:rsidP="00681E1F">
      <w:pPr>
        <w:pStyle w:val="Heading1"/>
      </w:pPr>
      <w:bookmarkStart w:id="9" w:name="O_1204515"/>
      <w:bookmarkEnd w:id="9"/>
      <w:r w:rsidRPr="00681E1F">
        <w:t>Links</w:t>
      </w:r>
    </w:p>
    <w:p w:rsidR="00000000" w:rsidRPr="00681E1F" w:rsidP="0071574D">
      <w:pPr>
        <w:pStyle w:val="BodyText"/>
      </w:pPr>
      <w:r w:rsidRPr="00681E1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50A7E">
        <w:rPr>
          <w:rStyle w:val="Hyperlink"/>
        </w:rPr>
        <w:t>https://vetnet.gov.au/Pages/TrainingDocs.aspx?q=5e0c25cc-3d9d-4b43-80d3-bd22cc4f1e53</w:t>
      </w:r>
      <w:r>
        <w:fldChar w:fldCharType="end"/>
      </w:r>
    </w:p>
    <w:p w:rsidR="00000000" w:rsidRPr="00681E1F" w:rsidP="0071574D">
      <w:pPr>
        <w:pStyle w:val="BodyText"/>
        <w:sectPr w:rsidSect="00681E1F">
          <w:headerReference w:type="default" r:id="rId10"/>
          <w:footerReference w:type="default" r:id="rId11"/>
          <w:pgSz w:w="11908" w:h="16833"/>
          <w:pgMar w:top="1702" w:right="1418" w:bottom="1702" w:left="1418" w:header="992" w:footer="992" w:gutter="0"/>
          <w:cols w:space="720"/>
          <w:noEndnote/>
          <w:docGrid w:linePitch="299"/>
        </w:sectPr>
      </w:pPr>
    </w:p>
    <w:p w:rsidR="00000000" w:rsidRPr="00681E1F" w:rsidP="00681E1F">
      <w:pPr>
        <w:pStyle w:val="SuperHeading"/>
      </w:pPr>
      <w:r w:rsidRPr="00681E1F">
        <w:t>Assessment Requirements fo</w:t>
      </w:r>
      <w:r w:rsidRPr="00681E1F">
        <w:t>r CHCEDS038 Communicate with students parents and colleagues in an Aboriginal or Torres Strait Islander language</w:t>
      </w:r>
    </w:p>
    <w:p w:rsidR="00000000" w:rsidRPr="00681E1F" w:rsidP="00681E1F">
      <w:pPr>
        <w:pStyle w:val="Heading1"/>
      </w:pPr>
      <w:bookmarkStart w:id="10" w:name="O_1204505"/>
      <w:bookmarkEnd w:id="10"/>
      <w:r w:rsidRPr="00681E1F">
        <w:t>Modification History</w:t>
      </w:r>
    </w:p>
    <w:p w:rsidR="00000000" w:rsidRPr="00681E1F" w:rsidP="0071574D">
      <w:pPr>
        <w:pStyle w:val="BodyText"/>
      </w:pPr>
      <w:r w:rsidRPr="00681E1F">
        <w:t>Release 2. Minor changes. Correction to Assessment Conditions. Equivalent outcome.</w:t>
      </w:r>
    </w:p>
    <w:p w:rsidR="00000000" w:rsidRPr="00681E1F" w:rsidP="0071574D">
      <w:pPr>
        <w:pStyle w:val="BodyText"/>
      </w:pPr>
      <w:r w:rsidRPr="00681E1F">
        <w:t>Release 1. CHCEDS038 Communicate with students, parents and colleagues in an Aboriginal or Torres Strait Islander language supersedes and is equivalent to CHCEDS009 Communicate with parents, students and colleagues in an Aboriginal or Torres Strait Islande</w:t>
      </w:r>
      <w:r w:rsidRPr="00681E1F">
        <w:t>r language.</w:t>
      </w:r>
    </w:p>
    <w:p w:rsidR="00000000" w:rsidRPr="00681E1F" w:rsidP="00681E1F">
      <w:pPr>
        <w:pStyle w:val="Heading1"/>
      </w:pPr>
      <w:bookmarkStart w:id="11" w:name="O_1204504"/>
      <w:bookmarkEnd w:id="11"/>
      <w:r w:rsidRPr="00681E1F">
        <w:t>Performance Evidence</w:t>
      </w:r>
    </w:p>
    <w:p w:rsidR="00000000" w:rsidRPr="00681E1F" w:rsidP="0071574D">
      <w:pPr>
        <w:pStyle w:val="BodyText"/>
      </w:pPr>
      <w:r w:rsidRPr="00681E1F">
        <w:t>Evidence of the ability to complete tasks outlined in elements and performance criteria of this unit in the context of the job role, and:</w:t>
      </w:r>
    </w:p>
    <w:p w:rsidR="00000000" w:rsidRPr="00681E1F" w:rsidP="00681E1F">
      <w:pPr>
        <w:pStyle w:val="ListBullet"/>
      </w:pPr>
      <w:r w:rsidRPr="00681E1F">
        <w:t xml:space="preserve">use an Aboriginal or Torres Strait Islander language on at least </w:t>
      </w:r>
      <w:r w:rsidRPr="00681E1F">
        <w:t>two separate occasions in communications that collectively include all the following:</w:t>
      </w:r>
    </w:p>
    <w:p w:rsidR="00000000" w:rsidRPr="00681E1F" w:rsidP="00681E1F">
      <w:pPr>
        <w:pStyle w:val="ListBullet2"/>
      </w:pPr>
      <w:r w:rsidRPr="00681E1F">
        <w:t>students</w:t>
      </w:r>
    </w:p>
    <w:p w:rsidR="00000000" w:rsidRPr="00681E1F" w:rsidP="00681E1F">
      <w:pPr>
        <w:pStyle w:val="ListBullet2"/>
      </w:pPr>
      <w:r w:rsidRPr="00681E1F">
        <w:t>parents</w:t>
      </w:r>
    </w:p>
    <w:p w:rsidR="00000000" w:rsidRPr="00681E1F" w:rsidP="00681E1F">
      <w:pPr>
        <w:pStyle w:val="ListBullet2"/>
      </w:pPr>
      <w:r w:rsidRPr="00681E1F">
        <w:t>colleagues</w:t>
      </w:r>
    </w:p>
    <w:p w:rsidR="00000000" w:rsidRPr="00681E1F" w:rsidP="00681E1F">
      <w:pPr>
        <w:pStyle w:val="ListBullet2"/>
      </w:pPr>
      <w:r w:rsidRPr="00681E1F">
        <w:t>exchange of information</w:t>
      </w:r>
    </w:p>
    <w:p w:rsidR="00000000" w:rsidRPr="00681E1F" w:rsidP="00681E1F">
      <w:pPr>
        <w:pStyle w:val="ListBullet2"/>
      </w:pPr>
      <w:r w:rsidRPr="00681E1F">
        <w:t>use of language that builds rapport.</w:t>
      </w:r>
    </w:p>
    <w:p w:rsidR="00000000" w:rsidRPr="00681E1F" w:rsidP="00681E1F">
      <w:pPr>
        <w:pStyle w:val="AllowPageBreak"/>
      </w:pPr>
    </w:p>
    <w:p w:rsidR="00000000" w:rsidRPr="00681E1F" w:rsidP="00681E1F">
      <w:pPr>
        <w:pStyle w:val="Heading1"/>
      </w:pPr>
      <w:bookmarkStart w:id="12" w:name="O_1204503"/>
      <w:bookmarkEnd w:id="12"/>
      <w:r w:rsidRPr="00681E1F">
        <w:t>Knowledge Evidence</w:t>
      </w:r>
    </w:p>
    <w:p w:rsidR="00000000" w:rsidRPr="00681E1F" w:rsidP="0071574D">
      <w:pPr>
        <w:pStyle w:val="BodyText"/>
      </w:pPr>
      <w:r w:rsidRPr="00681E1F">
        <w:t>Demonstrated knowledge required to complete the tasks outlined in elements and performance criteria of this unit:</w:t>
      </w:r>
    </w:p>
    <w:p w:rsidR="00000000" w:rsidRPr="00681E1F" w:rsidP="00681E1F">
      <w:pPr>
        <w:pStyle w:val="ListBullet"/>
      </w:pPr>
      <w:r w:rsidRPr="00681E1F">
        <w:t>role and responsibilities of an education worker and specific understanding of own work role and responsibilities</w:t>
      </w:r>
    </w:p>
    <w:p w:rsidR="00000000" w:rsidRPr="00681E1F" w:rsidP="00681E1F">
      <w:pPr>
        <w:pStyle w:val="ListBullet"/>
      </w:pPr>
      <w:r w:rsidRPr="00681E1F">
        <w:t>organisational policies and</w:t>
      </w:r>
      <w:r w:rsidRPr="00681E1F">
        <w:t xml:space="preserve"> procedures as they apply to the work role</w:t>
      </w:r>
    </w:p>
    <w:p w:rsidR="00000000" w:rsidRPr="00681E1F" w:rsidP="00681E1F">
      <w:pPr>
        <w:pStyle w:val="ListBullet"/>
      </w:pPr>
      <w:r w:rsidRPr="00681E1F">
        <w:t>an Aboriginal or Torres Strait Islander language and its conventions including correct use of:</w:t>
      </w:r>
    </w:p>
    <w:p w:rsidR="00000000" w:rsidRPr="00681E1F" w:rsidP="00681E1F">
      <w:pPr>
        <w:pStyle w:val="ListBullet2"/>
      </w:pPr>
      <w:r w:rsidRPr="00681E1F">
        <w:t>vocabulary and grammar</w:t>
      </w:r>
    </w:p>
    <w:p w:rsidR="00000000" w:rsidRPr="00681E1F" w:rsidP="00681E1F">
      <w:pPr>
        <w:pStyle w:val="ListBullet2"/>
      </w:pPr>
      <w:r w:rsidRPr="00681E1F">
        <w:t xml:space="preserve">register </w:t>
      </w:r>
    </w:p>
    <w:p w:rsidR="00000000" w:rsidRPr="00681E1F" w:rsidP="00681E1F">
      <w:pPr>
        <w:pStyle w:val="ListBullet2"/>
      </w:pPr>
      <w:r w:rsidRPr="00681E1F">
        <w:t>stress and intonation patterns</w:t>
      </w:r>
    </w:p>
    <w:p w:rsidR="00000000" w:rsidRPr="00681E1F" w:rsidP="00681E1F">
      <w:pPr>
        <w:pStyle w:val="ListBullet2"/>
      </w:pPr>
      <w:r w:rsidRPr="00681E1F">
        <w:t>gesture to support language</w:t>
      </w:r>
    </w:p>
    <w:p w:rsidR="00000000" w:rsidRPr="00681E1F" w:rsidP="00681E1F">
      <w:pPr>
        <w:pStyle w:val="ListBullet"/>
      </w:pPr>
      <w:r w:rsidRPr="00681E1F">
        <w:t>types of communications where capacity to switch between an Aboriginal and/or Torres Strait Islander language and English is required:</w:t>
      </w:r>
    </w:p>
    <w:p w:rsidR="00000000" w:rsidRPr="00681E1F" w:rsidP="00681E1F">
      <w:pPr>
        <w:pStyle w:val="ListBullet2"/>
      </w:pPr>
      <w:r w:rsidRPr="00681E1F">
        <w:t>questions and answers</w:t>
      </w:r>
    </w:p>
    <w:p w:rsidR="00000000" w:rsidRPr="00681E1F" w:rsidP="00681E1F">
      <w:pPr>
        <w:pStyle w:val="ListBullet2"/>
      </w:pPr>
      <w:r w:rsidRPr="00681E1F">
        <w:t>gathering or providing information</w:t>
      </w:r>
    </w:p>
    <w:p w:rsidR="00000000" w:rsidRPr="00681E1F" w:rsidP="00681E1F">
      <w:pPr>
        <w:pStyle w:val="ListBullet2"/>
      </w:pPr>
      <w:r w:rsidRPr="00681E1F">
        <w:t>negotiating agreement on points of view</w:t>
      </w:r>
    </w:p>
    <w:p w:rsidR="00000000" w:rsidRPr="00681E1F" w:rsidP="00681E1F">
      <w:pPr>
        <w:pStyle w:val="ListBullet"/>
      </w:pPr>
      <w:r w:rsidRPr="00681E1F">
        <w:t>traditional culture re</w:t>
      </w:r>
      <w:r w:rsidRPr="00681E1F">
        <w:t>lated to language group governing protocols of language use within a community</w:t>
      </w:r>
    </w:p>
    <w:p w:rsidR="00000000" w:rsidRPr="00681E1F" w:rsidP="00681E1F">
      <w:pPr>
        <w:pStyle w:val="ListBullet"/>
      </w:pPr>
      <w:r w:rsidRPr="00681E1F">
        <w:t>cultural and linguistic backgrounds of students and families</w:t>
      </w:r>
    </w:p>
    <w:p w:rsidR="00000000" w:rsidRPr="00681E1F" w:rsidP="00681E1F">
      <w:pPr>
        <w:pStyle w:val="ListBullet"/>
      </w:pPr>
      <w:r w:rsidRPr="00681E1F">
        <w:t>own culture, western systems and structures and how this impacts on Aboriginal and/or Torres Strait Islander culture</w:t>
      </w:r>
    </w:p>
    <w:p w:rsidR="00000000" w:rsidRPr="00681E1F" w:rsidP="00681E1F">
      <w:pPr>
        <w:pStyle w:val="ListBullet"/>
      </w:pPr>
      <w:r w:rsidRPr="00681E1F">
        <w:t>impacts of cultural, sub-cultural, social, religious, gender, age and language issues on attitudes towards education.</w:t>
      </w:r>
    </w:p>
    <w:p w:rsidR="00000000" w:rsidRPr="00681E1F" w:rsidP="00681E1F">
      <w:pPr>
        <w:pStyle w:val="AllowPageBreak"/>
      </w:pPr>
    </w:p>
    <w:p w:rsidR="00000000" w:rsidRPr="00681E1F" w:rsidP="00681E1F">
      <w:pPr>
        <w:pStyle w:val="Heading1"/>
      </w:pPr>
      <w:bookmarkStart w:id="13" w:name="O_1204502"/>
      <w:bookmarkEnd w:id="13"/>
      <w:r w:rsidRPr="00681E1F">
        <w:t>Assessment Conditions</w:t>
      </w:r>
    </w:p>
    <w:p w:rsidR="00000000" w:rsidRPr="00681E1F" w:rsidP="0071574D">
      <w:pPr>
        <w:pStyle w:val="BodyText"/>
      </w:pPr>
      <w:r w:rsidRPr="00681E1F">
        <w:t>Skills must be demonstrated in the workplace:</w:t>
      </w:r>
    </w:p>
    <w:p w:rsidR="00000000" w:rsidRPr="00681E1F" w:rsidP="00681E1F">
      <w:pPr>
        <w:pStyle w:val="ListBullet"/>
      </w:pPr>
      <w:r w:rsidRPr="00681E1F">
        <w:t>communication in the Aboriginal or Torres Strait Islander language must be directly observed by the assessor on at least one occasion</w:t>
      </w:r>
    </w:p>
    <w:p w:rsidR="00000000" w:rsidRPr="00681E1F" w:rsidP="00681E1F">
      <w:pPr>
        <w:pStyle w:val="ListBullet"/>
      </w:pPr>
      <w:r w:rsidRPr="00681E1F">
        <w:t>remaining performance evidence may be collected through authenticated third-party reports</w:t>
      </w:r>
    </w:p>
    <w:p w:rsidR="00000000" w:rsidRPr="00681E1F" w:rsidP="00681E1F">
      <w:pPr>
        <w:pStyle w:val="ListBullet"/>
      </w:pPr>
      <w:r w:rsidRPr="00681E1F">
        <w:t>observation and third-party repo</w:t>
      </w:r>
      <w:r w:rsidRPr="00681E1F">
        <w:t>rts must be supplemented by other forms of evidence.</w:t>
      </w:r>
    </w:p>
    <w:p w:rsidR="00000000" w:rsidRPr="00681E1F" w:rsidP="0071574D">
      <w:pPr>
        <w:pStyle w:val="BodyText"/>
      </w:pPr>
      <w:r w:rsidRPr="00681E1F">
        <w:t xml:space="preserve">Interactions with students must be supervised by a teacher or other educational professional. </w:t>
      </w:r>
    </w:p>
    <w:p w:rsidR="00000000" w:rsidRPr="00681E1F" w:rsidP="0071574D">
      <w:pPr>
        <w:pStyle w:val="BodyText"/>
      </w:pPr>
      <w:r w:rsidRPr="00681E1F">
        <w:t>Assessment must ensure access to:</w:t>
      </w:r>
    </w:p>
    <w:p w:rsidR="00000000" w:rsidRPr="00681E1F" w:rsidP="00681E1F">
      <w:pPr>
        <w:pStyle w:val="ListBullet"/>
      </w:pPr>
      <w:r w:rsidRPr="00681E1F">
        <w:t xml:space="preserve">organisational policies and procedures </w:t>
      </w:r>
    </w:p>
    <w:p w:rsidR="00000000" w:rsidRPr="00681E1F" w:rsidP="00681E1F">
      <w:pPr>
        <w:pStyle w:val="ListBullet"/>
      </w:pPr>
      <w:r w:rsidRPr="00681E1F">
        <w:t xml:space="preserve">students and their families in a </w:t>
      </w:r>
      <w:r w:rsidRPr="00681E1F">
        <w:t>school</w:t>
      </w:r>
    </w:p>
    <w:p w:rsidR="00000000" w:rsidRPr="00681E1F" w:rsidP="00681E1F">
      <w:pPr>
        <w:pStyle w:val="ListBullet"/>
      </w:pPr>
      <w:r w:rsidRPr="00681E1F">
        <w:t>colleagues for guidance and collaboration.</w:t>
      </w:r>
    </w:p>
    <w:p w:rsidR="00000000" w:rsidRPr="00681E1F" w:rsidP="0071574D">
      <w:pPr>
        <w:pStyle w:val="BodyText"/>
      </w:pPr>
      <w:r w:rsidRPr="00681E1F">
        <w:t>Assessors must satisfy the Standards for Registered Training Organisations requirements for assessors.</w:t>
      </w:r>
    </w:p>
    <w:p w:rsidR="00000000" w:rsidRPr="00681E1F" w:rsidP="00681E1F">
      <w:pPr>
        <w:pStyle w:val="Heading1"/>
      </w:pPr>
      <w:bookmarkStart w:id="14" w:name="O_1204516"/>
      <w:bookmarkEnd w:id="14"/>
      <w:r w:rsidRPr="00681E1F">
        <w:t>Links</w:t>
      </w:r>
    </w:p>
    <w:p w:rsidR="00000000" w:rsidRPr="00681E1F" w:rsidP="0071574D">
      <w:pPr>
        <w:pStyle w:val="BodyText"/>
      </w:pPr>
      <w:r w:rsidRPr="00681E1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50A7E">
        <w:rPr>
          <w:rStyle w:val="Hyperlink"/>
        </w:rPr>
        <w:t>https://vetnet.gov.au/Pages/TrainingDocs.aspx?q=5e0c25cc-3d9d-4b43-80d3-bd22cc4f1e53</w:t>
      </w:r>
      <w:r>
        <w:fldChar w:fldCharType="end"/>
      </w:r>
    </w:p>
    <w:p w:rsidR="00000000" w:rsidRPr="00681E1F" w:rsidP="00681E1F"/>
    <w:sectPr w:rsidSect="00681E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1F" w:rsidRPr="0071574D" w:rsidP="007157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74D" w:rsidP="00681E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574D" w:rsidP="00681E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1574D" w:rsidP="00681E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1F" w:rsidP="00681E1F">
    <w:pPr>
      <w:pStyle w:val="Footer"/>
      <w:framePr w:wrap="around"/>
    </w:pPr>
    <w:r>
      <w:fldChar w:fldCharType="begin"/>
    </w:r>
    <w:r>
      <w:instrText xml:space="preserve"> DOCPROPERTY  Subject  \* MERGEFORMAT </w:instrText>
    </w:r>
    <w:r>
      <w:fldChar w:fldCharType="separate"/>
    </w:r>
    <w:r w:rsidR="0071574D">
      <w:t>Approved</w:t>
    </w:r>
    <w:r w:rsidR="0071574D">
      <w:fldChar w:fldCharType="end"/>
    </w:r>
    <w:r>
      <w:tab/>
      <w:t xml:space="preserve">Page </w:t>
    </w:r>
    <w:r>
      <w:fldChar w:fldCharType="begin"/>
    </w:r>
    <w:r>
      <w:instrText xml:space="preserve"> PAGE  \* Arabic  \* MERGEFORMAT </w:instrText>
    </w:r>
    <w:r>
      <w:fldChar w:fldCharType="separate"/>
    </w:r>
    <w:r w:rsidR="0071574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574D">
      <w:rPr>
        <w:noProof/>
      </w:rPr>
      <w:t>4</w:t>
    </w:r>
    <w:r>
      <w:rPr>
        <w:noProof/>
      </w:rPr>
      <w:fldChar w:fldCharType="end"/>
    </w:r>
  </w:p>
  <w:p w:rsidR="00681E1F" w:rsidP="00681E1F">
    <w:pPr>
      <w:pStyle w:val="Footer"/>
      <w:framePr w:wrap="around"/>
    </w:pPr>
    <w:r>
      <w:t xml:space="preserve">© Commonwealth of Australia, </w:t>
    </w:r>
    <w:r>
      <w:fldChar w:fldCharType="begin"/>
    </w:r>
    <w:r>
      <w:instrText xml:space="preserve"> DATE  \@ "yyyy"  \* MERGEFORMAT </w:instrText>
    </w:r>
    <w:r>
      <w:fldChar w:fldCharType="separate"/>
    </w:r>
    <w:r w:rsidR="0071574D">
      <w:rPr>
        <w:noProof/>
      </w:rPr>
      <w:t>2025</w:t>
    </w:r>
    <w:r>
      <w:fldChar w:fldCharType="end"/>
    </w:r>
    <w:r>
      <w:tab/>
    </w:r>
    <w:r>
      <w:fldChar w:fldCharType="begin"/>
    </w:r>
    <w:r>
      <w:instrText xml:space="preserve"> DOCPROPERTY  Author  \* MERGEFORMAT </w:instrText>
    </w:r>
    <w:r>
      <w:fldChar w:fldCharType="separate"/>
    </w:r>
    <w:r w:rsidR="0071574D">
      <w:t>HumanAbility</w:t>
    </w:r>
    <w:r w:rsidR="0071574D">
      <w:fldChar w:fldCharType="end"/>
    </w:r>
  </w:p>
  <w:p w:rsidR="00681E1F" w:rsidP="00681E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7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1E1F" w:rsidRPr="0071574D" w:rsidP="007157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74D" w:rsidRPr="002D2AF8" w:rsidP="00681E1F">
    <w:pPr>
      <w:pStyle w:val="Header"/>
      <w:framePr w:wrap="around"/>
    </w:pPr>
    <w:r>
      <w:fldChar w:fldCharType="begin"/>
    </w:r>
    <w:r>
      <w:instrText xml:space="preserve"> TITLE   \* MERGEFORMAT </w:instrText>
    </w:r>
    <w:r>
      <w:fldChar w:fldCharType="separate"/>
    </w:r>
    <w:r>
      <w:t>CHCEDS038 Communicate with students parents and colleagues in an Aboriginal or Torres Strait Islander language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1574D" w:rsidP="00681E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1F" w:rsidRPr="002D2AF8" w:rsidP="00681E1F">
    <w:pPr>
      <w:pStyle w:val="Header"/>
      <w:framePr w:wrap="around"/>
    </w:pPr>
    <w:r>
      <w:fldChar w:fldCharType="begin"/>
    </w:r>
    <w:r>
      <w:instrText xml:space="preserve"> TITLE   \* MERGEFORMAT </w:instrText>
    </w:r>
    <w:r>
      <w:fldChar w:fldCharType="separate"/>
    </w:r>
    <w:r w:rsidR="0071574D">
      <w:t>CHCEDS038 Communicate with students parents and colleagues in an Aboriginal or Torres Strait Islander language</w:t>
    </w:r>
    <w:r w:rsidR="0071574D">
      <w:fldChar w:fldCharType="end"/>
    </w:r>
    <w:r>
      <w:tab/>
      <w:t xml:space="preserve">Date this document was generated: </w:t>
    </w:r>
    <w:r>
      <w:fldChar w:fldCharType="begin"/>
    </w:r>
    <w:r>
      <w:instrText xml:space="preserve"> CREATEDATE  \@ "d MMMM yyyy"  \* MERGEFORMAT </w:instrText>
    </w:r>
    <w:r>
      <w:fldChar w:fldCharType="separate"/>
    </w:r>
    <w:r w:rsidR="0071574D">
      <w:rPr>
        <w:noProof/>
      </w:rPr>
      <w:t>2 March 2025</w:t>
    </w:r>
    <w:r>
      <w:fldChar w:fldCharType="end"/>
    </w:r>
  </w:p>
  <w:p w:rsidR="00681E1F" w:rsidP="00681E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7462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3C95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1072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E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1E1F"/>
    <w:pPr>
      <w:spacing w:before="360" w:after="60"/>
      <w:outlineLvl w:val="0"/>
    </w:pPr>
    <w:rPr>
      <w:sz w:val="32"/>
    </w:rPr>
  </w:style>
  <w:style w:type="paragraph" w:styleId="Heading2">
    <w:name w:val="heading 2"/>
    <w:basedOn w:val="HeadingBase"/>
    <w:next w:val="BodyText"/>
    <w:link w:val="Heading2Char"/>
    <w:qFormat/>
    <w:rsid w:val="00681E1F"/>
    <w:pPr>
      <w:keepLines/>
      <w:spacing w:before="240" w:after="120"/>
      <w:outlineLvl w:val="1"/>
    </w:pPr>
    <w:rPr>
      <w:sz w:val="28"/>
      <w:szCs w:val="40"/>
    </w:rPr>
  </w:style>
  <w:style w:type="paragraph" w:styleId="Heading3">
    <w:name w:val="heading 3"/>
    <w:basedOn w:val="HeadingBase"/>
    <w:next w:val="BodyText"/>
    <w:link w:val="Heading3Char"/>
    <w:qFormat/>
    <w:rsid w:val="00681E1F"/>
    <w:pPr>
      <w:spacing w:before="180" w:after="120"/>
      <w:outlineLvl w:val="2"/>
    </w:pPr>
    <w:rPr>
      <w:spacing w:val="-10"/>
      <w:kern w:val="32"/>
    </w:rPr>
  </w:style>
  <w:style w:type="paragraph" w:styleId="Heading4">
    <w:name w:val="heading 4"/>
    <w:basedOn w:val="HeadingBase"/>
    <w:next w:val="BodyText"/>
    <w:link w:val="Heading4Char"/>
    <w:qFormat/>
    <w:rsid w:val="00681E1F"/>
    <w:pPr>
      <w:spacing w:before="160" w:after="120"/>
      <w:outlineLvl w:val="3"/>
    </w:pPr>
    <w:rPr>
      <w:sz w:val="22"/>
    </w:rPr>
  </w:style>
  <w:style w:type="paragraph" w:styleId="Heading5">
    <w:name w:val="heading 5"/>
    <w:basedOn w:val="HeadingBase"/>
    <w:next w:val="Normal"/>
    <w:link w:val="Heading5Char"/>
    <w:qFormat/>
    <w:rsid w:val="00681E1F"/>
    <w:pPr>
      <w:spacing w:before="80"/>
      <w:outlineLvl w:val="4"/>
    </w:pPr>
    <w:rPr>
      <w:color w:val="918585"/>
      <w:sz w:val="20"/>
    </w:rPr>
  </w:style>
  <w:style w:type="paragraph" w:styleId="Heading6">
    <w:name w:val="heading 6"/>
    <w:basedOn w:val="HeadingBase"/>
    <w:next w:val="Normal"/>
    <w:link w:val="Heading6Char"/>
    <w:qFormat/>
    <w:rsid w:val="00681E1F"/>
    <w:pPr>
      <w:spacing w:before="60"/>
      <w:outlineLvl w:val="5"/>
    </w:pPr>
    <w:rPr>
      <w:color w:val="918585"/>
      <w:sz w:val="20"/>
    </w:rPr>
  </w:style>
  <w:style w:type="paragraph" w:styleId="Heading7">
    <w:name w:val="heading 7"/>
    <w:basedOn w:val="Normal"/>
    <w:next w:val="Normal"/>
    <w:link w:val="Heading7Char"/>
    <w:qFormat/>
    <w:rsid w:val="00681E1F"/>
    <w:pPr>
      <w:ind w:left="720"/>
      <w:outlineLvl w:val="6"/>
    </w:pPr>
    <w:rPr>
      <w:i/>
    </w:rPr>
  </w:style>
  <w:style w:type="paragraph" w:styleId="Heading8">
    <w:name w:val="heading 8"/>
    <w:basedOn w:val="Normal"/>
    <w:next w:val="Normal"/>
    <w:link w:val="Heading8Char"/>
    <w:qFormat/>
    <w:rsid w:val="00681E1F"/>
    <w:pPr>
      <w:ind w:left="720"/>
      <w:outlineLvl w:val="7"/>
    </w:pPr>
    <w:rPr>
      <w:i/>
    </w:rPr>
  </w:style>
  <w:style w:type="paragraph" w:styleId="Heading9">
    <w:name w:val="heading 9"/>
    <w:basedOn w:val="Normal"/>
    <w:next w:val="Normal"/>
    <w:link w:val="Heading9Char"/>
    <w:qFormat/>
    <w:rsid w:val="00681E1F"/>
    <w:pPr>
      <w:ind w:left="720"/>
      <w:outlineLvl w:val="8"/>
    </w:pPr>
    <w:rPr>
      <w:i/>
    </w:rPr>
  </w:style>
  <w:style w:type="character" w:default="1" w:styleId="DefaultParagraphFont">
    <w:name w:val="Default Paragraph Font"/>
    <w:uiPriority w:val="1"/>
    <w:unhideWhenUsed/>
    <w:rsid w:val="00681E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1E1F"/>
  </w:style>
  <w:style w:type="character" w:customStyle="1" w:styleId="Heading1Char">
    <w:name w:val="Heading 1 Char"/>
    <w:basedOn w:val="DefaultParagraphFont"/>
    <w:link w:val="Heading1"/>
    <w:rsid w:val="00681E1F"/>
    <w:rPr>
      <w:rFonts w:ascii="Times New Roman" w:eastAsia="Times New Roman" w:hAnsi="Times New Roman" w:cs="Times New Roman"/>
      <w:b/>
      <w:sz w:val="32"/>
      <w:szCs w:val="20"/>
      <w:lang w:eastAsia="en-US"/>
    </w:rPr>
  </w:style>
  <w:style w:type="paragraph" w:styleId="BodyText">
    <w:name w:val="Body Text"/>
    <w:basedOn w:val="Normal"/>
    <w:link w:val="BodyTextChar"/>
    <w:rsid w:val="00681E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1E1F"/>
    <w:rPr>
      <w:rFonts w:ascii="Times New Roman" w:eastAsia="Times New Roman" w:hAnsi="Times New Roman" w:cs="Times New Roman"/>
      <w:sz w:val="24"/>
      <w:lang w:eastAsia="en-US"/>
    </w:rPr>
  </w:style>
  <w:style w:type="paragraph" w:styleId="List">
    <w:name w:val="List"/>
    <w:basedOn w:val="BodyText"/>
    <w:next w:val="BodyText"/>
    <w:rsid w:val="00681E1F"/>
    <w:pPr>
      <w:tabs>
        <w:tab w:val="left" w:pos="340"/>
      </w:tabs>
      <w:spacing w:before="60" w:after="60"/>
      <w:ind w:left="340" w:hanging="340"/>
    </w:pPr>
  </w:style>
  <w:style w:type="paragraph" w:styleId="ListBullet">
    <w:name w:val="List Bullet"/>
    <w:basedOn w:val="List"/>
    <w:rsid w:val="00681E1F"/>
    <w:pPr>
      <w:numPr>
        <w:numId w:val="12"/>
      </w:numPr>
      <w:tabs>
        <w:tab w:val="clear" w:pos="340"/>
      </w:tabs>
      <w:spacing w:before="40" w:after="40"/>
    </w:pPr>
  </w:style>
  <w:style w:type="character" w:customStyle="1" w:styleId="SpecialBold">
    <w:name w:val="Special Bold"/>
    <w:basedOn w:val="DefaultParagraphFont"/>
    <w:rsid w:val="00681E1F"/>
    <w:rPr>
      <w:b/>
      <w:spacing w:val="0"/>
    </w:rPr>
  </w:style>
  <w:style w:type="paragraph" w:styleId="ListBullet2">
    <w:name w:val="List Bullet 2"/>
    <w:basedOn w:val="List2"/>
    <w:rsid w:val="00681E1F"/>
    <w:pPr>
      <w:numPr>
        <w:numId w:val="13"/>
      </w:numPr>
      <w:tabs>
        <w:tab w:val="clear" w:pos="680"/>
      </w:tabs>
    </w:pPr>
  </w:style>
  <w:style w:type="character" w:styleId="Emphasis">
    <w:name w:val="Emphasis"/>
    <w:basedOn w:val="DefaultParagraphFont"/>
    <w:qFormat/>
    <w:rsid w:val="00681E1F"/>
    <w:rPr>
      <w:i/>
    </w:rPr>
  </w:style>
  <w:style w:type="paragraph" w:customStyle="1" w:styleId="SuperHeading">
    <w:name w:val="SuperHeading"/>
    <w:basedOn w:val="Normal"/>
    <w:rsid w:val="00681E1F"/>
    <w:pPr>
      <w:spacing w:before="240" w:after="120"/>
      <w:outlineLvl w:val="0"/>
    </w:pPr>
    <w:rPr>
      <w:rFonts w:ascii="Times New Roman" w:hAnsi="Times New Roman"/>
      <w:b/>
      <w:sz w:val="32"/>
    </w:rPr>
  </w:style>
  <w:style w:type="paragraph" w:customStyle="1" w:styleId="AllowPageBreak">
    <w:name w:val="AllowPageBreak"/>
    <w:rsid w:val="00681E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1E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1E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1E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1E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1E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1E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1E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1E1F"/>
    <w:rPr>
      <w:rFonts w:ascii="Courier New" w:eastAsia="Times New Roman" w:hAnsi="Courier New" w:cs="Times New Roman"/>
      <w:i/>
      <w:szCs w:val="20"/>
      <w:lang w:eastAsia="en-US"/>
    </w:rPr>
  </w:style>
  <w:style w:type="paragraph" w:customStyle="1" w:styleId="HeadingBase">
    <w:name w:val="Heading Base"/>
    <w:rsid w:val="00681E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1E1F"/>
    <w:pPr>
      <w:tabs>
        <w:tab w:val="right" w:leader="dot" w:pos="9072"/>
      </w:tabs>
      <w:ind w:left="567"/>
    </w:pPr>
    <w:rPr>
      <w:szCs w:val="22"/>
    </w:rPr>
  </w:style>
  <w:style w:type="paragraph" w:customStyle="1" w:styleId="TOCBase">
    <w:name w:val="TOC Base"/>
    <w:rsid w:val="00681E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1E1F"/>
    <w:pPr>
      <w:tabs>
        <w:tab w:val="right" w:leader="dot" w:pos="9072"/>
      </w:tabs>
      <w:spacing w:before="40" w:after="40"/>
      <w:ind w:left="284"/>
    </w:pPr>
    <w:rPr>
      <w:rFonts w:ascii="Times New Roman" w:hAnsi="Times New Roman"/>
    </w:rPr>
  </w:style>
  <w:style w:type="paragraph" w:styleId="TOC1">
    <w:name w:val="toc 1"/>
    <w:basedOn w:val="TOCBase"/>
    <w:next w:val="Normal"/>
    <w:rsid w:val="00681E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1E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1E1F"/>
    <w:rPr>
      <w:rFonts w:ascii="Times New Roman" w:eastAsia="Times New Roman" w:hAnsi="Times New Roman" w:cs="Times New Roman"/>
      <w:sz w:val="16"/>
      <w:lang w:eastAsia="en-US"/>
    </w:rPr>
  </w:style>
  <w:style w:type="paragraph" w:styleId="Title">
    <w:name w:val="Title"/>
    <w:basedOn w:val="HeadingBase"/>
    <w:link w:val="TitleChar"/>
    <w:qFormat/>
    <w:rsid w:val="00681E1F"/>
    <w:pPr>
      <w:spacing w:before="5040"/>
      <w:jc w:val="center"/>
    </w:pPr>
    <w:rPr>
      <w:sz w:val="48"/>
      <w:szCs w:val="72"/>
      <w:lang w:val="en-US"/>
    </w:rPr>
  </w:style>
  <w:style w:type="character" w:customStyle="1" w:styleId="TitleChar">
    <w:name w:val="Title Char"/>
    <w:basedOn w:val="DefaultParagraphFont"/>
    <w:link w:val="Title"/>
    <w:rsid w:val="00681E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1E1F"/>
    <w:pPr>
      <w:tabs>
        <w:tab w:val="left" w:pos="3600"/>
        <w:tab w:val="left" w:pos="3958"/>
      </w:tabs>
    </w:pPr>
  </w:style>
  <w:style w:type="paragraph" w:customStyle="1" w:styleId="Note">
    <w:name w:val="Note"/>
    <w:basedOn w:val="BodyText"/>
    <w:rsid w:val="00681E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1E1F"/>
    <w:pPr>
      <w:framePr w:wrap="auto" w:hAnchor="text" w:y="6049"/>
    </w:pPr>
    <w:rPr>
      <w:color w:val="000000"/>
      <w:sz w:val="40"/>
    </w:rPr>
  </w:style>
  <w:style w:type="paragraph" w:customStyle="1" w:styleId="TOCTitle">
    <w:name w:val="TOCTitle"/>
    <w:basedOn w:val="Heading1"/>
    <w:rsid w:val="00681E1F"/>
    <w:pPr>
      <w:spacing w:after="240"/>
      <w:jc w:val="center"/>
      <w:outlineLvl w:val="9"/>
    </w:pPr>
    <w:rPr>
      <w:caps/>
    </w:rPr>
  </w:style>
  <w:style w:type="paragraph" w:customStyle="1" w:styleId="Version">
    <w:name w:val="Version"/>
    <w:rsid w:val="00681E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1E1F"/>
    <w:pPr>
      <w:keepNext w:val="0"/>
      <w:tabs>
        <w:tab w:val="right" w:pos="4176"/>
      </w:tabs>
      <w:ind w:left="198" w:hanging="198"/>
    </w:pPr>
    <w:rPr>
      <w:rFonts w:ascii="Garamond" w:hAnsi="Garamond"/>
    </w:rPr>
  </w:style>
  <w:style w:type="paragraph" w:styleId="IndexHeading">
    <w:name w:val="index heading"/>
    <w:basedOn w:val="Normal"/>
    <w:next w:val="Index1"/>
    <w:semiHidden/>
    <w:rsid w:val="00681E1F"/>
    <w:pPr>
      <w:spacing w:before="120" w:after="120"/>
    </w:pPr>
    <w:rPr>
      <w:rFonts w:ascii="Arial" w:hAnsi="Arial"/>
      <w:b/>
      <w:color w:val="918585"/>
      <w:sz w:val="24"/>
    </w:rPr>
  </w:style>
  <w:style w:type="paragraph" w:styleId="Header">
    <w:name w:val="header"/>
    <w:basedOn w:val="Normal"/>
    <w:link w:val="HeaderChar"/>
    <w:rsid w:val="00681E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1E1F"/>
    <w:rPr>
      <w:rFonts w:ascii="Times New Roman" w:eastAsia="Times New Roman" w:hAnsi="Times New Roman" w:cs="Times New Roman"/>
      <w:sz w:val="16"/>
      <w:szCs w:val="20"/>
      <w:lang w:val="en-GB" w:eastAsia="en-US"/>
    </w:rPr>
  </w:style>
  <w:style w:type="paragraph" w:customStyle="1" w:styleId="Chapter">
    <w:name w:val="Chapter"/>
    <w:basedOn w:val="Normal"/>
    <w:rsid w:val="00681E1F"/>
    <w:pPr>
      <w:spacing w:before="240"/>
    </w:pPr>
    <w:rPr>
      <w:rFonts w:ascii="Times New Roman" w:hAnsi="Times New Roman"/>
      <w:smallCaps/>
      <w:spacing w:val="80"/>
      <w:sz w:val="28"/>
    </w:rPr>
  </w:style>
  <w:style w:type="paragraph" w:customStyle="1" w:styleId="InChapter">
    <w:name w:val="InChapter"/>
    <w:basedOn w:val="Heading3"/>
    <w:rsid w:val="00681E1F"/>
    <w:pPr>
      <w:spacing w:after="240"/>
      <w:outlineLvl w:val="9"/>
    </w:pPr>
    <w:rPr>
      <w:noProof/>
    </w:rPr>
  </w:style>
  <w:style w:type="paragraph" w:styleId="Index2">
    <w:name w:val="index 2"/>
    <w:basedOn w:val="Normal"/>
    <w:next w:val="Normal"/>
    <w:semiHidden/>
    <w:rsid w:val="00681E1F"/>
    <w:pPr>
      <w:tabs>
        <w:tab w:val="right" w:pos="4176"/>
      </w:tabs>
      <w:ind w:left="568" w:hanging="284"/>
    </w:pPr>
    <w:rPr>
      <w:rFonts w:ascii="Garamond" w:hAnsi="Garamond"/>
    </w:rPr>
  </w:style>
  <w:style w:type="paragraph" w:customStyle="1" w:styleId="Byline">
    <w:name w:val="Byline"/>
    <w:rsid w:val="00681E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1E1F"/>
    <w:pPr>
      <w:tabs>
        <w:tab w:val="clear" w:pos="3600"/>
        <w:tab w:val="clear" w:pos="3958"/>
      </w:tabs>
      <w:jc w:val="right"/>
    </w:pPr>
  </w:style>
  <w:style w:type="paragraph" w:styleId="Caption">
    <w:name w:val="caption"/>
    <w:basedOn w:val="BodyText"/>
    <w:next w:val="Normal"/>
    <w:qFormat/>
    <w:rsid w:val="00681E1F"/>
    <w:pPr>
      <w:framePr w:w="2268" w:hSpace="181" w:vSpace="181" w:wrap="around" w:vAnchor="text" w:hAnchor="page" w:x="1135" w:y="285" w:anchorLock="1"/>
    </w:pPr>
    <w:rPr>
      <w:i/>
    </w:rPr>
  </w:style>
  <w:style w:type="paragraph" w:customStyle="1" w:styleId="MiniTOCTitle">
    <w:name w:val="MiniTOCTitle"/>
    <w:basedOn w:val="Heading4"/>
    <w:rsid w:val="00681E1F"/>
    <w:pPr>
      <w:spacing w:before="240"/>
      <w:outlineLvl w:val="9"/>
    </w:pPr>
    <w:rPr>
      <w:noProof/>
      <w:sz w:val="24"/>
    </w:rPr>
  </w:style>
  <w:style w:type="paragraph" w:customStyle="1" w:styleId="MiniTOCItem">
    <w:name w:val="MiniTOCItem"/>
    <w:basedOn w:val="ListBullet"/>
    <w:rsid w:val="00681E1F"/>
    <w:pPr>
      <w:numPr>
        <w:numId w:val="0"/>
      </w:numPr>
      <w:tabs>
        <w:tab w:val="right" w:leader="dot" w:pos="6521"/>
      </w:tabs>
      <w:spacing w:before="0" w:after="0"/>
    </w:pPr>
  </w:style>
  <w:style w:type="paragraph" w:customStyle="1" w:styleId="TOFTitle">
    <w:name w:val="TOFTitle"/>
    <w:basedOn w:val="TOCTitle"/>
    <w:rsid w:val="00681E1F"/>
  </w:style>
  <w:style w:type="paragraph" w:styleId="TableofFigures">
    <w:name w:val="table of figures"/>
    <w:basedOn w:val="Normal"/>
    <w:next w:val="Normal"/>
    <w:semiHidden/>
    <w:rsid w:val="00681E1F"/>
    <w:pPr>
      <w:tabs>
        <w:tab w:val="right" w:leader="dot" w:pos="9072"/>
      </w:tabs>
      <w:ind w:left="970" w:hanging="403"/>
    </w:pPr>
    <w:rPr>
      <w:rFonts w:ascii="Times New Roman" w:hAnsi="Times New Roman"/>
      <w:b/>
    </w:rPr>
  </w:style>
  <w:style w:type="paragraph" w:styleId="ListNumber">
    <w:name w:val="List Number"/>
    <w:basedOn w:val="List"/>
    <w:rsid w:val="00681E1F"/>
    <w:pPr>
      <w:numPr>
        <w:numId w:val="15"/>
      </w:numPr>
      <w:tabs>
        <w:tab w:val="clear" w:pos="340"/>
      </w:tabs>
    </w:pPr>
  </w:style>
  <w:style w:type="character" w:customStyle="1" w:styleId="WingdingSymbols">
    <w:name w:val="Wingding Symbols"/>
    <w:rsid w:val="00681E1F"/>
    <w:rPr>
      <w:rFonts w:ascii="Wingdings" w:hAnsi="Wingdings"/>
    </w:rPr>
  </w:style>
  <w:style w:type="paragraph" w:customStyle="1" w:styleId="TableHeading">
    <w:name w:val="Table Heading"/>
    <w:basedOn w:val="HeadingBase"/>
    <w:rsid w:val="00681E1F"/>
    <w:pPr>
      <w:keepLines/>
      <w:pBdr>
        <w:bottom w:val="single" w:sz="6" w:space="1" w:color="918585"/>
      </w:pBdr>
      <w:spacing w:before="240"/>
    </w:pPr>
  </w:style>
  <w:style w:type="character" w:customStyle="1" w:styleId="HotSpot">
    <w:name w:val="HotSpot"/>
    <w:rsid w:val="00681E1F"/>
    <w:rPr>
      <w:color w:val="0033CC"/>
      <w:u w:val="none"/>
    </w:rPr>
  </w:style>
  <w:style w:type="paragraph" w:customStyle="1" w:styleId="BodyTextRight">
    <w:name w:val="Body Text Right"/>
    <w:basedOn w:val="BodyText"/>
    <w:rsid w:val="00681E1F"/>
    <w:pPr>
      <w:spacing w:before="0" w:after="0"/>
      <w:jc w:val="right"/>
    </w:pPr>
  </w:style>
  <w:style w:type="paragraph" w:styleId="Index3">
    <w:name w:val="index 3"/>
    <w:basedOn w:val="ListNumber2"/>
    <w:next w:val="Normal"/>
    <w:semiHidden/>
    <w:rsid w:val="00681E1F"/>
    <w:pPr>
      <w:numPr>
        <w:numId w:val="0"/>
      </w:numPr>
      <w:tabs>
        <w:tab w:val="right" w:leader="dot" w:pos="4176"/>
      </w:tabs>
    </w:pPr>
  </w:style>
  <w:style w:type="paragraph" w:styleId="ListNumber2">
    <w:name w:val="List Number 2"/>
    <w:basedOn w:val="List2"/>
    <w:rsid w:val="00681E1F"/>
    <w:pPr>
      <w:numPr>
        <w:numId w:val="10"/>
      </w:numPr>
      <w:tabs>
        <w:tab w:val="clear" w:pos="1060"/>
      </w:tabs>
    </w:pPr>
  </w:style>
  <w:style w:type="paragraph" w:customStyle="1" w:styleId="MarginNote">
    <w:name w:val="Margin Note"/>
    <w:basedOn w:val="BodyText"/>
    <w:rsid w:val="00681E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1E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1E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1E1F"/>
    <w:rPr>
      <w:sz w:val="32"/>
    </w:rPr>
  </w:style>
  <w:style w:type="paragraph" w:customStyle="1" w:styleId="HeadingProcedure">
    <w:name w:val="Heading Procedure"/>
    <w:basedOn w:val="HeadingBase"/>
    <w:next w:val="Normal"/>
    <w:rsid w:val="00681E1F"/>
    <w:pPr>
      <w:tabs>
        <w:tab w:val="left" w:pos="0"/>
      </w:tabs>
      <w:spacing w:before="120" w:after="60"/>
    </w:pPr>
    <w:rPr>
      <w:i/>
      <w:color w:val="918585"/>
      <w:sz w:val="22"/>
    </w:rPr>
  </w:style>
  <w:style w:type="paragraph" w:customStyle="1" w:styleId="TableBodyText">
    <w:name w:val="Table Body Text"/>
    <w:basedOn w:val="BodyText"/>
    <w:rsid w:val="00681E1F"/>
    <w:pPr>
      <w:spacing w:before="60" w:after="60"/>
    </w:pPr>
  </w:style>
  <w:style w:type="paragraph" w:styleId="ListContinue">
    <w:name w:val="List Continue"/>
    <w:basedOn w:val="List"/>
    <w:rsid w:val="00681E1F"/>
    <w:pPr>
      <w:ind w:firstLine="0"/>
    </w:pPr>
  </w:style>
  <w:style w:type="paragraph" w:customStyle="1" w:styleId="ListNote">
    <w:name w:val="List Note"/>
    <w:basedOn w:val="List"/>
    <w:rsid w:val="00681E1F"/>
    <w:pPr>
      <w:pBdr>
        <w:top w:val="single" w:sz="6" w:space="2" w:color="918585"/>
        <w:bottom w:val="single" w:sz="6" w:space="2" w:color="918585"/>
      </w:pBdr>
      <w:tabs>
        <w:tab w:val="left" w:pos="1021"/>
      </w:tabs>
      <w:ind w:firstLine="0"/>
    </w:pPr>
  </w:style>
  <w:style w:type="paragraph" w:customStyle="1" w:styleId="Warning">
    <w:name w:val="Warning"/>
    <w:basedOn w:val="BodyText"/>
    <w:rsid w:val="00681E1F"/>
    <w:pPr>
      <w:shd w:val="clear" w:color="auto" w:fill="D9D9D9"/>
      <w:tabs>
        <w:tab w:val="left" w:pos="992"/>
      </w:tabs>
      <w:ind w:left="119" w:right="119"/>
    </w:pPr>
    <w:rPr>
      <w:sz w:val="20"/>
    </w:rPr>
  </w:style>
  <w:style w:type="paragraph" w:customStyle="1" w:styleId="MarginIcons">
    <w:name w:val="Margin Icons"/>
    <w:basedOn w:val="BodyText"/>
    <w:rsid w:val="00681E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1E1F"/>
    <w:rPr>
      <w:rFonts w:ascii="Courier New" w:hAnsi="Courier New"/>
    </w:rPr>
  </w:style>
  <w:style w:type="paragraph" w:customStyle="1" w:styleId="NoteBullet">
    <w:name w:val="Note Bullet"/>
    <w:basedOn w:val="Note"/>
    <w:rsid w:val="00681E1F"/>
    <w:pPr>
      <w:tabs>
        <w:tab w:val="clear" w:pos="680"/>
      </w:tabs>
      <w:spacing w:before="60" w:after="60"/>
    </w:pPr>
  </w:style>
  <w:style w:type="paragraph" w:customStyle="1" w:styleId="SubHeading2">
    <w:name w:val="SubHeading2"/>
    <w:basedOn w:val="HeadingBase"/>
    <w:rsid w:val="00681E1F"/>
    <w:pPr>
      <w:spacing w:before="240" w:after="60"/>
    </w:pPr>
    <w:rPr>
      <w:sz w:val="20"/>
    </w:rPr>
  </w:style>
  <w:style w:type="paragraph" w:customStyle="1" w:styleId="SubHeading1">
    <w:name w:val="SubHeading1"/>
    <w:basedOn w:val="HeadingBase"/>
    <w:rsid w:val="00681E1F"/>
    <w:pPr>
      <w:spacing w:before="240" w:after="60"/>
    </w:pPr>
    <w:rPr>
      <w:color w:val="918585"/>
      <w:sz w:val="22"/>
    </w:rPr>
  </w:style>
  <w:style w:type="paragraph" w:customStyle="1" w:styleId="SideHeading">
    <w:name w:val="Side Heading"/>
    <w:basedOn w:val="HeadingBase"/>
    <w:rsid w:val="00681E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1E1F"/>
    <w:pPr>
      <w:tabs>
        <w:tab w:val="num" w:pos="360"/>
      </w:tabs>
    </w:pPr>
  </w:style>
  <w:style w:type="paragraph" w:styleId="PlainText">
    <w:name w:val="Plain Text"/>
    <w:basedOn w:val="Normal"/>
    <w:link w:val="PlainTextChar"/>
    <w:rsid w:val="00681E1F"/>
    <w:rPr>
      <w:sz w:val="20"/>
    </w:rPr>
  </w:style>
  <w:style w:type="character" w:customStyle="1" w:styleId="PlainTextChar">
    <w:name w:val="Plain Text Char"/>
    <w:basedOn w:val="DefaultParagraphFont"/>
    <w:link w:val="PlainText"/>
    <w:rsid w:val="00681E1F"/>
    <w:rPr>
      <w:rFonts w:ascii="Courier New" w:eastAsia="Times New Roman" w:hAnsi="Courier New" w:cs="Times New Roman"/>
      <w:sz w:val="20"/>
      <w:szCs w:val="20"/>
      <w:lang w:eastAsia="en-US"/>
    </w:rPr>
  </w:style>
  <w:style w:type="character" w:customStyle="1" w:styleId="MenuOption">
    <w:name w:val="Menu Option"/>
    <w:basedOn w:val="DefaultParagraphFont"/>
    <w:rsid w:val="00681E1F"/>
    <w:rPr>
      <w:b/>
      <w:smallCaps/>
    </w:rPr>
  </w:style>
  <w:style w:type="paragraph" w:customStyle="1" w:styleId="TableListNumber">
    <w:name w:val="Table List Number"/>
    <w:basedOn w:val="ListNumber"/>
    <w:rsid w:val="00681E1F"/>
    <w:pPr>
      <w:numPr>
        <w:numId w:val="0"/>
      </w:numPr>
    </w:pPr>
  </w:style>
  <w:style w:type="paragraph" w:styleId="TOC4">
    <w:name w:val="toc 4"/>
    <w:basedOn w:val="TOCBase"/>
    <w:next w:val="Normal"/>
    <w:semiHidden/>
    <w:rsid w:val="00681E1F"/>
    <w:pPr>
      <w:tabs>
        <w:tab w:val="right" w:leader="dot" w:pos="9071"/>
      </w:tabs>
      <w:ind w:left="1701"/>
    </w:pPr>
  </w:style>
  <w:style w:type="paragraph" w:customStyle="1" w:styleId="ListAlpha">
    <w:name w:val="List Alpha"/>
    <w:basedOn w:val="List"/>
    <w:rsid w:val="00681E1F"/>
    <w:pPr>
      <w:numPr>
        <w:numId w:val="9"/>
      </w:numPr>
    </w:pPr>
  </w:style>
  <w:style w:type="paragraph" w:customStyle="1" w:styleId="ListAlpha2">
    <w:name w:val="List Alpha 2"/>
    <w:basedOn w:val="List2"/>
    <w:rsid w:val="00681E1F"/>
    <w:pPr>
      <w:numPr>
        <w:numId w:val="8"/>
      </w:numPr>
    </w:pPr>
  </w:style>
  <w:style w:type="paragraph" w:styleId="List2">
    <w:name w:val="List 2"/>
    <w:basedOn w:val="BodyText"/>
    <w:rsid w:val="00681E1F"/>
    <w:pPr>
      <w:tabs>
        <w:tab w:val="left" w:pos="680"/>
      </w:tabs>
      <w:spacing w:before="60" w:after="60"/>
      <w:ind w:left="680" w:hanging="340"/>
    </w:pPr>
  </w:style>
  <w:style w:type="paragraph" w:styleId="List3">
    <w:name w:val="List 3"/>
    <w:basedOn w:val="BodyText"/>
    <w:rsid w:val="00681E1F"/>
    <w:pPr>
      <w:tabs>
        <w:tab w:val="left" w:pos="1021"/>
      </w:tabs>
      <w:spacing w:before="60" w:after="60"/>
      <w:ind w:left="1020" w:hanging="340"/>
    </w:pPr>
  </w:style>
  <w:style w:type="paragraph" w:styleId="List4">
    <w:name w:val="List 4"/>
    <w:basedOn w:val="BodyText"/>
    <w:rsid w:val="00681E1F"/>
    <w:pPr>
      <w:tabs>
        <w:tab w:val="left" w:pos="1361"/>
      </w:tabs>
      <w:spacing w:before="60" w:after="60"/>
      <w:ind w:left="1361" w:hanging="340"/>
    </w:pPr>
  </w:style>
  <w:style w:type="paragraph" w:styleId="List5">
    <w:name w:val="List 5"/>
    <w:basedOn w:val="BodyText"/>
    <w:rsid w:val="00681E1F"/>
    <w:pPr>
      <w:tabs>
        <w:tab w:val="left" w:pos="1701"/>
      </w:tabs>
      <w:spacing w:before="60" w:after="60"/>
      <w:ind w:left="1701" w:hanging="340"/>
    </w:pPr>
  </w:style>
  <w:style w:type="paragraph" w:styleId="ListBullet3">
    <w:name w:val="List Bullet 3"/>
    <w:basedOn w:val="List3"/>
    <w:rsid w:val="00681E1F"/>
    <w:pPr>
      <w:numPr>
        <w:numId w:val="14"/>
      </w:numPr>
      <w:tabs>
        <w:tab w:val="clear" w:pos="1021"/>
      </w:tabs>
      <w:ind w:left="1037" w:hanging="357"/>
    </w:pPr>
  </w:style>
  <w:style w:type="paragraph" w:styleId="ListBullet4">
    <w:name w:val="List Bullet 4"/>
    <w:basedOn w:val="List4"/>
    <w:rsid w:val="00681E1F"/>
    <w:pPr>
      <w:numPr>
        <w:numId w:val="3"/>
      </w:numPr>
      <w:tabs>
        <w:tab w:val="clear" w:pos="1361"/>
      </w:tabs>
    </w:pPr>
  </w:style>
  <w:style w:type="paragraph" w:styleId="ListBullet5">
    <w:name w:val="List Bullet 5"/>
    <w:basedOn w:val="List5"/>
    <w:rsid w:val="00681E1F"/>
    <w:pPr>
      <w:numPr>
        <w:numId w:val="4"/>
      </w:numPr>
    </w:pPr>
  </w:style>
  <w:style w:type="paragraph" w:styleId="ListContinue2">
    <w:name w:val="List Continue 2"/>
    <w:basedOn w:val="List2"/>
    <w:rsid w:val="00681E1F"/>
    <w:pPr>
      <w:ind w:firstLine="0"/>
    </w:pPr>
  </w:style>
  <w:style w:type="paragraph" w:styleId="ListContinue3">
    <w:name w:val="List Continue 3"/>
    <w:basedOn w:val="List3"/>
    <w:rsid w:val="00681E1F"/>
    <w:pPr>
      <w:ind w:left="1021" w:firstLine="0"/>
    </w:pPr>
  </w:style>
  <w:style w:type="paragraph" w:styleId="ListContinue4">
    <w:name w:val="List Continue 4"/>
    <w:basedOn w:val="List4"/>
    <w:rsid w:val="00681E1F"/>
    <w:pPr>
      <w:ind w:firstLine="0"/>
    </w:pPr>
  </w:style>
  <w:style w:type="paragraph" w:styleId="ListContinue5">
    <w:name w:val="List Continue 5"/>
    <w:basedOn w:val="List5"/>
    <w:rsid w:val="00681E1F"/>
    <w:pPr>
      <w:ind w:firstLine="0"/>
    </w:pPr>
  </w:style>
  <w:style w:type="paragraph" w:styleId="ListNumber3">
    <w:name w:val="List Number 3"/>
    <w:basedOn w:val="List3"/>
    <w:rsid w:val="00681E1F"/>
    <w:pPr>
      <w:numPr>
        <w:numId w:val="5"/>
      </w:numPr>
    </w:pPr>
  </w:style>
  <w:style w:type="paragraph" w:styleId="ListNumber4">
    <w:name w:val="List Number 4"/>
    <w:basedOn w:val="List4"/>
    <w:rsid w:val="00681E1F"/>
    <w:pPr>
      <w:numPr>
        <w:numId w:val="6"/>
      </w:numPr>
    </w:pPr>
  </w:style>
  <w:style w:type="paragraph" w:styleId="ListNumber5">
    <w:name w:val="List Number 5"/>
    <w:basedOn w:val="List5"/>
    <w:rsid w:val="00681E1F"/>
    <w:pPr>
      <w:numPr>
        <w:numId w:val="7"/>
      </w:numPr>
    </w:pPr>
  </w:style>
  <w:style w:type="paragraph" w:styleId="BlockText">
    <w:name w:val="Block Text"/>
    <w:basedOn w:val="Normal"/>
    <w:rsid w:val="00681E1F"/>
    <w:pPr>
      <w:spacing w:after="120"/>
      <w:ind w:left="1440" w:right="1440"/>
    </w:pPr>
  </w:style>
  <w:style w:type="character" w:customStyle="1" w:styleId="Subscript">
    <w:name w:val="Subscript"/>
    <w:basedOn w:val="DefaultParagraphFont"/>
    <w:rsid w:val="00681E1F"/>
    <w:rPr>
      <w:sz w:val="16"/>
      <w:vertAlign w:val="subscript"/>
    </w:rPr>
  </w:style>
  <w:style w:type="character" w:customStyle="1" w:styleId="Superscript">
    <w:name w:val="Superscript"/>
    <w:basedOn w:val="DefaultParagraphFont"/>
    <w:rsid w:val="00681E1F"/>
    <w:rPr>
      <w:sz w:val="16"/>
      <w:vertAlign w:val="superscript"/>
    </w:rPr>
  </w:style>
  <w:style w:type="character" w:customStyle="1" w:styleId="Symbols">
    <w:name w:val="Symbols"/>
    <w:basedOn w:val="DefaultParagraphFont"/>
    <w:rsid w:val="00681E1F"/>
    <w:rPr>
      <w:rFonts w:ascii="Symbol" w:hAnsi="Symbol"/>
    </w:rPr>
  </w:style>
  <w:style w:type="character" w:customStyle="1" w:styleId="MenuOptions">
    <w:name w:val="Menu Options"/>
    <w:basedOn w:val="DefaultParagraphFont"/>
    <w:rsid w:val="00681E1F"/>
    <w:rPr>
      <w:rFonts w:ascii="Arial Narrow" w:hAnsi="Arial Narrow"/>
      <w:smallCaps/>
    </w:rPr>
  </w:style>
  <w:style w:type="character" w:customStyle="1" w:styleId="Buttons">
    <w:name w:val="Buttons"/>
    <w:basedOn w:val="DefaultParagraphFont"/>
    <w:rsid w:val="00681E1F"/>
    <w:rPr>
      <w:b/>
    </w:rPr>
  </w:style>
  <w:style w:type="character" w:customStyle="1" w:styleId="Underlined">
    <w:name w:val="Underlined"/>
    <w:basedOn w:val="DefaultParagraphFont"/>
    <w:rsid w:val="00681E1F"/>
    <w:rPr>
      <w:u w:val="single"/>
    </w:rPr>
  </w:style>
  <w:style w:type="paragraph" w:customStyle="1" w:styleId="TableBodyTextRight">
    <w:name w:val="Table Body Text Right"/>
    <w:basedOn w:val="TableBodyText"/>
    <w:rsid w:val="00681E1F"/>
    <w:pPr>
      <w:widowControl w:val="0"/>
      <w:autoSpaceDE w:val="0"/>
      <w:autoSpaceDN w:val="0"/>
      <w:adjustRightInd w:val="0"/>
      <w:jc w:val="right"/>
    </w:pPr>
    <w:rPr>
      <w:rFonts w:cs="Arial"/>
      <w:szCs w:val="18"/>
    </w:rPr>
  </w:style>
  <w:style w:type="paragraph" w:customStyle="1" w:styleId="CopyrightText">
    <w:name w:val="Copyright Text"/>
    <w:basedOn w:val="BodyText"/>
    <w:rsid w:val="00681E1F"/>
    <w:rPr>
      <w:sz w:val="18"/>
    </w:rPr>
  </w:style>
  <w:style w:type="paragraph" w:customStyle="1" w:styleId="BodySmallRight">
    <w:name w:val="Body Small Right"/>
    <w:basedOn w:val="BodyTextRight"/>
    <w:rsid w:val="00681E1F"/>
    <w:rPr>
      <w:sz w:val="18"/>
      <w:szCs w:val="18"/>
    </w:rPr>
  </w:style>
  <w:style w:type="paragraph" w:customStyle="1" w:styleId="MarginEdition">
    <w:name w:val="Margin Edition"/>
    <w:basedOn w:val="MarginNote"/>
    <w:rsid w:val="00681E1F"/>
    <w:pPr>
      <w:spacing w:before="0" w:after="0"/>
    </w:pPr>
    <w:rPr>
      <w:rFonts w:ascii="Times New Roman" w:hAnsi="Times New Roman"/>
      <w:color w:val="999999"/>
    </w:rPr>
  </w:style>
  <w:style w:type="paragraph" w:customStyle="1" w:styleId="Spacer">
    <w:name w:val="Spacer"/>
    <w:basedOn w:val="Normal"/>
    <w:rsid w:val="00681E1F"/>
    <w:rPr>
      <w:sz w:val="2"/>
      <w:szCs w:val="2"/>
    </w:rPr>
  </w:style>
  <w:style w:type="character" w:customStyle="1" w:styleId="Small">
    <w:name w:val="Small"/>
    <w:basedOn w:val="DefaultParagraphFont"/>
    <w:rsid w:val="00681E1F"/>
    <w:rPr>
      <w:sz w:val="16"/>
    </w:rPr>
  </w:style>
  <w:style w:type="paragraph" w:customStyle="1" w:styleId="WideTable">
    <w:name w:val="Wide Table"/>
    <w:basedOn w:val="Normal"/>
    <w:rsid w:val="00681E1F"/>
    <w:pPr>
      <w:ind w:left="-1418"/>
    </w:pPr>
    <w:rPr>
      <w:sz w:val="2"/>
      <w:szCs w:val="2"/>
    </w:rPr>
  </w:style>
  <w:style w:type="character" w:styleId="PageNumber">
    <w:name w:val="page number"/>
    <w:basedOn w:val="DefaultParagraphFont"/>
    <w:rsid w:val="00681E1F"/>
  </w:style>
  <w:style w:type="paragraph" w:styleId="Quote">
    <w:name w:val="Quote"/>
    <w:basedOn w:val="Heading1"/>
    <w:link w:val="QuoteChar"/>
    <w:qFormat/>
    <w:rsid w:val="00681E1F"/>
    <w:rPr>
      <w:b w:val="0"/>
      <w:sz w:val="72"/>
      <w:szCs w:val="72"/>
      <w:lang w:val="en-NZ"/>
    </w:rPr>
  </w:style>
  <w:style w:type="character" w:customStyle="1" w:styleId="QuoteChar">
    <w:name w:val="Quote Char"/>
    <w:basedOn w:val="DefaultParagraphFont"/>
    <w:link w:val="Quote"/>
    <w:rsid w:val="00681E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1E1F"/>
    <w:pPr>
      <w:pageBreakBefore/>
    </w:pPr>
  </w:style>
  <w:style w:type="paragraph" w:customStyle="1" w:styleId="Border">
    <w:name w:val="Border"/>
    <w:basedOn w:val="Normal"/>
    <w:qFormat/>
    <w:rsid w:val="00681E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1E1F"/>
    <w:rPr>
      <w:b/>
      <w:bCs/>
      <w:i/>
      <w:iCs/>
      <w:color w:val="auto"/>
    </w:rPr>
  </w:style>
  <w:style w:type="paragraph" w:styleId="IntenseQuote">
    <w:name w:val="Intense Quote"/>
    <w:basedOn w:val="Normal"/>
    <w:next w:val="Normal"/>
    <w:link w:val="IntenseQuoteChar"/>
    <w:uiPriority w:val="30"/>
    <w:qFormat/>
    <w:rsid w:val="00681E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1E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1E1F"/>
    <w:rPr>
      <w:smallCaps/>
      <w:color w:val="auto"/>
      <w:u w:val="single"/>
    </w:rPr>
  </w:style>
  <w:style w:type="character" w:styleId="IntenseReference">
    <w:name w:val="Intense Reference"/>
    <w:basedOn w:val="DefaultParagraphFont"/>
    <w:uiPriority w:val="32"/>
    <w:qFormat/>
    <w:rsid w:val="00681E1F"/>
    <w:rPr>
      <w:b/>
      <w:bCs/>
      <w:smallCaps/>
      <w:color w:val="auto"/>
      <w:spacing w:val="5"/>
      <w:u w:val="single"/>
    </w:rPr>
  </w:style>
  <w:style w:type="paragraph" w:customStyle="1" w:styleId="2ColumnHeading">
    <w:name w:val="2Column Heading"/>
    <w:basedOn w:val="BodyText"/>
    <w:qFormat/>
    <w:rsid w:val="00681E1F"/>
    <w:pPr>
      <w:spacing w:after="60"/>
      <w:ind w:left="-2268"/>
    </w:pPr>
    <w:rPr>
      <w:b/>
    </w:rPr>
  </w:style>
  <w:style w:type="paragraph" w:customStyle="1" w:styleId="Heading1TOC">
    <w:name w:val="Heading1 TOC"/>
    <w:basedOn w:val="Normal"/>
    <w:qFormat/>
    <w:rsid w:val="00681E1F"/>
    <w:pPr>
      <w:spacing w:before="240" w:after="120"/>
    </w:pPr>
    <w:rPr>
      <w:rFonts w:ascii="Times New Roman" w:hAnsi="Times New Roman"/>
      <w:b/>
      <w:sz w:val="32"/>
    </w:rPr>
  </w:style>
  <w:style w:type="paragraph" w:customStyle="1" w:styleId="Heading2TOC">
    <w:name w:val="Heading2 TOC"/>
    <w:basedOn w:val="Normal"/>
    <w:qFormat/>
    <w:rsid w:val="00681E1F"/>
    <w:pPr>
      <w:spacing w:before="240" w:after="60"/>
    </w:pPr>
    <w:rPr>
      <w:rFonts w:ascii="Times New Roman" w:hAnsi="Times New Roman"/>
      <w:b/>
      <w:sz w:val="28"/>
    </w:rPr>
  </w:style>
  <w:style w:type="character" w:customStyle="1" w:styleId="Underline">
    <w:name w:val="Underline"/>
    <w:basedOn w:val="DefaultParagraphFont"/>
    <w:qFormat/>
    <w:rsid w:val="00681E1F"/>
    <w:rPr>
      <w:u w:val="single"/>
    </w:rPr>
  </w:style>
  <w:style w:type="character" w:customStyle="1" w:styleId="BoldandItalics">
    <w:name w:val="Bold and Italics"/>
    <w:qFormat/>
    <w:rsid w:val="00681E1F"/>
    <w:rPr>
      <w:b/>
      <w:i/>
      <w:u w:val="none"/>
    </w:rPr>
  </w:style>
  <w:style w:type="paragraph" w:styleId="BalloonText">
    <w:name w:val="Balloon Text"/>
    <w:basedOn w:val="Normal"/>
    <w:link w:val="BalloonTextChar"/>
    <w:rsid w:val="00681E1F"/>
    <w:rPr>
      <w:rFonts w:ascii="Tahoma" w:hAnsi="Tahoma" w:cs="Tahoma"/>
      <w:sz w:val="16"/>
      <w:szCs w:val="16"/>
    </w:rPr>
  </w:style>
  <w:style w:type="character" w:customStyle="1" w:styleId="BalloonTextChar">
    <w:name w:val="Balloon Text Char"/>
    <w:basedOn w:val="DefaultParagraphFont"/>
    <w:link w:val="BalloonText"/>
    <w:rsid w:val="00681E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1E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1E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1E1F"/>
    <w:rPr>
      <w:b/>
      <w:color w:val="660033"/>
      <w:spacing w:val="0"/>
    </w:rPr>
  </w:style>
  <w:style w:type="paragraph" w:customStyle="1" w:styleId="Nameditemlist">
    <w:name w:val="Named item list"/>
    <w:basedOn w:val="BodyText"/>
    <w:qFormat/>
    <w:rsid w:val="00681E1F"/>
    <w:pPr>
      <w:tabs>
        <w:tab w:val="left" w:pos="2835"/>
      </w:tabs>
      <w:ind w:left="2835" w:hanging="2835"/>
    </w:pPr>
  </w:style>
  <w:style w:type="paragraph" w:customStyle="1" w:styleId="BodyTextnopadding">
    <w:name w:val="Body Text no padding"/>
    <w:basedOn w:val="BodyText"/>
    <w:qFormat/>
    <w:rsid w:val="00681E1F"/>
    <w:pPr>
      <w:spacing w:before="0" w:after="0"/>
    </w:pPr>
  </w:style>
  <w:style w:type="paragraph" w:customStyle="1" w:styleId="BodyTextBold">
    <w:name w:val="Body Text Bold"/>
    <w:basedOn w:val="BodyText"/>
    <w:qFormat/>
    <w:rsid w:val="00681E1F"/>
    <w:rPr>
      <w:b/>
    </w:rPr>
  </w:style>
  <w:style w:type="character" w:styleId="Hyperlink">
    <w:name w:val="Hyperlink"/>
    <w:basedOn w:val="DefaultParagraphFont"/>
    <w:uiPriority w:val="99"/>
    <w:unhideWhenUsed/>
    <w:rsid w:val="007157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893</Words>
  <Characters>5814</Characters>
  <Application>Microsoft Office Word</Application>
  <DocSecurity>0</DocSecurity>
  <Lines>166</Lines>
  <Paragraphs>101</Paragraphs>
  <ScaleCrop>false</ScaleCrop>
  <Company>Author-it Software Corporation Ltd.</Company>
  <LinksUpToDate>false</LinksUpToDate>
  <CharactersWithSpaces>6606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CHCEDS038 Communicate with students parents and colleagues in an Aboriginal or Torres Strait Islander language</dc:title>
  <dc:subject>Approved</dc:subject>
  <dc:creator>HumanAbility</dc:creator>
  <cp:keywords>Release: 2</cp:keywords>
  <dc:description>Review Date: 12 April 2008</dc:description>
  <cp:lastModifiedBy>HSD_TPCMSd.prod</cp:lastModifiedBy>
  <cp:revision>3</cp:revision>
  <dcterms:created xsi:type="dcterms:W3CDTF">2025-03-01T15:31:00Z</dcterms:created>
  <dcterms:modified xsi:type="dcterms:W3CDTF">2025-03-01T15:31:00Z</dcterms:modified>
</cp:coreProperties>
</file>