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429" w:rsidP="00CC3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CHCEDS037 Support the development of numeracy skills</w:t>
      </w:r>
      <w:r>
        <w:fldChar w:fldCharType="end"/>
      </w:r>
    </w:p>
    <w:p w:rsidR="00CC3429" w:rsidP="00CC3429">
      <w:pPr>
        <w:pStyle w:val="Version"/>
        <w:sectPr w:rsidSect="002B3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093" w:rsidP="002B3093">
      <w:pPr>
        <w:pStyle w:val="SuperHeading"/>
      </w:pPr>
      <w:r w:rsidRPr="002B3093">
        <w:t>CHCEDS037 Support the development of numeracy skills</w:t>
      </w:r>
    </w:p>
    <w:p w:rsidR="00000000" w:rsidRPr="002B3093" w:rsidP="002B3093">
      <w:pPr>
        <w:pStyle w:val="Heading1"/>
      </w:pPr>
      <w:bookmarkStart w:id="1" w:name="O_1183060"/>
      <w:bookmarkEnd w:id="1"/>
      <w:r w:rsidRPr="002B3093">
        <w:t>Modification History</w:t>
      </w:r>
    </w:p>
    <w:p w:rsidR="00000000" w:rsidRPr="002B3093" w:rsidP="00CC3429">
      <w:pPr>
        <w:pStyle w:val="BodyText"/>
      </w:pPr>
      <w:r w:rsidRPr="002B3093">
        <w:t xml:space="preserve">Release 1. CHCEDS037 Support the development of numeracy skills supersedes and is not equivalent to CHCEDS006 Support the development of numeracy skills. </w:t>
      </w:r>
    </w:p>
    <w:p w:rsidR="00000000" w:rsidRPr="002B3093" w:rsidP="002B3093">
      <w:pPr>
        <w:pStyle w:val="Heading1"/>
      </w:pPr>
      <w:bookmarkStart w:id="2" w:name="O_1183061"/>
      <w:bookmarkEnd w:id="2"/>
      <w:r w:rsidRPr="002B3093">
        <w:t>Application</w:t>
      </w:r>
    </w:p>
    <w:p w:rsidR="00000000" w:rsidRPr="002B3093" w:rsidP="00CC3429">
      <w:pPr>
        <w:pStyle w:val="BodyText"/>
      </w:pPr>
      <w:r w:rsidRPr="002B3093">
        <w:t>This unit describes the perform</w:t>
      </w:r>
      <w:r w:rsidRPr="002B3093">
        <w:t xml:space="preserve">ance outcomes, skills and knowledge required to implement numeracy programs as identified by the teacher to assist students requiring numeracy support. </w:t>
      </w:r>
    </w:p>
    <w:p w:rsidR="00000000" w:rsidRPr="002B3093" w:rsidP="00CC3429">
      <w:pPr>
        <w:pStyle w:val="BodyText"/>
      </w:pPr>
      <w:r w:rsidRPr="002B3093">
        <w:t>The unit applies to education support workers who operate under the guidance and supervision of a teach</w:t>
      </w:r>
      <w:r w:rsidRPr="002B3093">
        <w:t>er or other educational professional. They work mainly with students in classroom settings in primary or secondary schools, as defined by State/Territory legislation.</w:t>
      </w:r>
    </w:p>
    <w:p w:rsidR="00000000" w:rsidRPr="002B3093" w:rsidP="00CC3429">
      <w:pPr>
        <w:pStyle w:val="BodyText"/>
      </w:pPr>
      <w:r w:rsidRPr="002B3093">
        <w:t>The skills in this unit must be applied in accordance with Commonwealth and State/Territo</w:t>
      </w:r>
      <w:r w:rsidRPr="002B3093">
        <w:t>ry legislation, Australian standards and industry codes of practice.</w:t>
      </w:r>
    </w:p>
    <w:p w:rsidR="00000000" w:rsidRPr="002B3093" w:rsidP="00CC3429">
      <w:pPr>
        <w:pStyle w:val="BodyText"/>
      </w:pPr>
      <w:r w:rsidRPr="002B3093">
        <w:t>No occupational licensing, certification or specific legislative requirements apply to this unit at the time of publication.</w:t>
      </w:r>
    </w:p>
    <w:p w:rsidR="00000000" w:rsidRPr="002B3093" w:rsidP="002B3093">
      <w:pPr>
        <w:pStyle w:val="Heading1"/>
      </w:pPr>
      <w:bookmarkStart w:id="3" w:name="O_1183062"/>
      <w:bookmarkEnd w:id="3"/>
      <w:r w:rsidRPr="002B3093">
        <w:t>Pre-requisite Unit</w:t>
      </w:r>
    </w:p>
    <w:p w:rsidR="00000000" w:rsidRPr="002B3093" w:rsidP="00CC3429">
      <w:pPr>
        <w:pStyle w:val="BodyText"/>
      </w:pPr>
      <w:r w:rsidRPr="002B3093">
        <w:t>Nil</w:t>
      </w:r>
    </w:p>
    <w:p w:rsidR="00000000" w:rsidRPr="002B3093" w:rsidP="002B3093">
      <w:pPr>
        <w:pStyle w:val="Heading1"/>
      </w:pPr>
      <w:bookmarkStart w:id="4" w:name="O_1183063"/>
      <w:bookmarkEnd w:id="4"/>
      <w:r w:rsidRPr="002B3093">
        <w:t>C</w:t>
      </w:r>
      <w:r w:rsidRPr="002B3093">
        <w:t>ompetency Field</w:t>
      </w:r>
    </w:p>
    <w:p w:rsidR="00000000" w:rsidRPr="002B3093" w:rsidP="00CC3429">
      <w:pPr>
        <w:pStyle w:val="BodyText"/>
      </w:pPr>
      <w:r w:rsidRPr="002B3093">
        <w:t>Education Support</w:t>
      </w:r>
    </w:p>
    <w:p w:rsidR="00000000" w:rsidRPr="002B3093" w:rsidP="002B3093">
      <w:pPr>
        <w:pStyle w:val="Heading1"/>
      </w:pPr>
      <w:bookmarkStart w:id="5" w:name="O_1183064"/>
      <w:bookmarkEnd w:id="5"/>
      <w:r w:rsidRPr="002B3093">
        <w:t>Unit Sector</w:t>
      </w:r>
    </w:p>
    <w:p w:rsidR="00000000" w:rsidRPr="002B3093" w:rsidP="00CC3429">
      <w:pPr>
        <w:pStyle w:val="BodyText"/>
      </w:pPr>
      <w:r w:rsidRPr="002B3093">
        <w:t>Children’s Education and Care</w:t>
      </w:r>
    </w:p>
    <w:p w:rsidR="00000000" w:rsidRPr="002B3093" w:rsidP="002B3093">
      <w:pPr>
        <w:pStyle w:val="Heading1"/>
      </w:pPr>
      <w:bookmarkStart w:id="6" w:name="O_1183065"/>
      <w:bookmarkEnd w:id="6"/>
      <w:r w:rsidRPr="002B30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5"/>
        <w:gridCol w:w="7011"/>
      </w:tblGrid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BodyText"/>
            </w:pPr>
            <w:r w:rsidRPr="002B309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rPr>
                <w:rStyle w:val="SpecialBold"/>
              </w:rPr>
              <w:t>PERFORMANCE</w:t>
            </w:r>
            <w:r w:rsidRPr="002B3093">
              <w:t xml:space="preserve"> </w:t>
            </w:r>
            <w:r w:rsidRPr="002B3093">
              <w:rPr>
                <w:rStyle w:val="SpecialBold"/>
              </w:rPr>
              <w:t>CRITERIA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BodyText"/>
            </w:pPr>
            <w:r w:rsidRPr="002B309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List"/>
              <w:rPr>
                <w:lang w:val="en-NZ"/>
              </w:rPr>
            </w:pPr>
            <w:r w:rsidRPr="002B3093">
              <w:t>1.   Work within guidelines for a numeracy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List"/>
            </w:pPr>
            <w:r w:rsidRPr="002B3093">
              <w:t>1.1. Read and interpret current teacher planning documents in relation to numeracy requirements.</w:t>
            </w:r>
          </w:p>
          <w:p w:rsidR="00000000" w:rsidRPr="002B3093" w:rsidP="002B3093">
            <w:pPr>
              <w:pStyle w:val="List"/>
            </w:pPr>
            <w:r w:rsidRPr="002B3093">
              <w:t>1.2. Ident</w:t>
            </w:r>
            <w:r w:rsidRPr="002B3093">
              <w:t>ify and access current numeracy programs.</w:t>
            </w:r>
          </w:p>
          <w:p w:rsidR="00000000" w:rsidRPr="002B3093" w:rsidP="002B3093">
            <w:pPr>
              <w:pStyle w:val="List"/>
            </w:pPr>
            <w:r w:rsidRPr="002B3093">
              <w:t xml:space="preserve">1.3. Identify and follow agreed recording systems as developed by the teacher. </w:t>
            </w:r>
          </w:p>
          <w:p w:rsidR="00000000" w:rsidRPr="002B3093" w:rsidP="002B3093">
            <w:pPr>
              <w:pStyle w:val="List"/>
            </w:pPr>
            <w:r w:rsidRPr="002B3093">
              <w:t>1.4. Work within structure and guidelines of numeracy program as directed by the teacher.</w:t>
            </w:r>
          </w:p>
          <w:p w:rsidR="00000000" w:rsidRPr="002B3093" w:rsidP="002B3093">
            <w:pPr>
              <w:pStyle w:val="List"/>
            </w:pPr>
            <w:r w:rsidRPr="002B3093">
              <w:t>1.5. Select and modify resources that suppor</w:t>
            </w:r>
            <w:r w:rsidRPr="002B3093">
              <w:t>t numeracy programs based on student needs.</w:t>
            </w:r>
          </w:p>
          <w:p w:rsidR="00000000" w:rsidP="002B3093">
            <w:pPr>
              <w:pStyle w:val="List"/>
              <w:rPr>
                <w:lang w:val="en-NZ"/>
              </w:rPr>
            </w:pPr>
            <w:r w:rsidRPr="002B3093">
              <w:t>1.6. Follow confidentiality procedures when handling student records.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List"/>
              <w:rPr>
                <w:lang w:val="en-NZ"/>
              </w:rPr>
            </w:pPr>
            <w:r w:rsidRPr="002B3093">
              <w:t>2.   Provide numeracy support.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List"/>
            </w:pPr>
            <w:r w:rsidRPr="002B3093">
              <w:t>2.1. Use strategies that support numeracy program and individual needs as directed by teacher.</w:t>
            </w:r>
          </w:p>
          <w:p w:rsidR="00000000" w:rsidRPr="002B3093" w:rsidP="002B3093">
            <w:pPr>
              <w:pStyle w:val="List"/>
            </w:pPr>
            <w:r w:rsidRPr="002B3093">
              <w:t xml:space="preserve">2.2. Select and implement activities that support understanding of numbers, use of number computations, measurement and numerical data. </w:t>
            </w:r>
          </w:p>
          <w:p w:rsidR="00000000" w:rsidRPr="002B3093" w:rsidP="002B3093">
            <w:pPr>
              <w:pStyle w:val="List"/>
            </w:pPr>
            <w:r w:rsidRPr="002B3093">
              <w:t>2.3. Encourage the development of self-reliance in numeracy through positive feedback.</w:t>
            </w:r>
          </w:p>
          <w:p w:rsidR="00000000" w:rsidRPr="002B3093" w:rsidP="002B3093">
            <w:pPr>
              <w:pStyle w:val="List"/>
            </w:pPr>
            <w:r w:rsidRPr="002B3093">
              <w:t>2.4. Use communication technique</w:t>
            </w:r>
            <w:r w:rsidRPr="002B3093">
              <w:t>s that support effective interaction and learning.</w:t>
            </w:r>
          </w:p>
          <w:p w:rsidR="00000000" w:rsidRPr="002B3093" w:rsidP="002B3093">
            <w:pPr>
              <w:pStyle w:val="List"/>
            </w:pPr>
            <w:r w:rsidRPr="002B3093">
              <w:t>2.5. Accurately record student progress according to organisational policies and procedures.</w:t>
            </w:r>
          </w:p>
          <w:p w:rsidR="00000000" w:rsidP="002B3093">
            <w:pPr>
              <w:pStyle w:val="List"/>
              <w:rPr>
                <w:lang w:val="en-NZ"/>
              </w:rPr>
            </w:pPr>
            <w:r w:rsidRPr="002B3093">
              <w:t>2.6. Maintain student confidentiality at all times.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List"/>
            </w:pPr>
            <w:r w:rsidRPr="002B3093">
              <w:t>3.   Monitor progress.</w:t>
            </w:r>
          </w:p>
          <w:p w:rsidR="00000000" w:rsidP="002B30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List"/>
            </w:pPr>
            <w:r w:rsidRPr="002B3093">
              <w:t>3.1. Evaluate numeracy progress aga</w:t>
            </w:r>
            <w:r w:rsidRPr="002B3093">
              <w:t>inst program criteria.</w:t>
            </w:r>
          </w:p>
          <w:p w:rsidR="00000000" w:rsidRPr="002B3093" w:rsidP="002B3093">
            <w:pPr>
              <w:pStyle w:val="List"/>
            </w:pPr>
            <w:r w:rsidRPr="002B3093">
              <w:t>3.2. Provide feedback and evaluation of student progress to teacher.</w:t>
            </w:r>
          </w:p>
          <w:p w:rsidR="00000000" w:rsidRPr="002B3093" w:rsidP="002B3093">
            <w:pPr>
              <w:pStyle w:val="List"/>
            </w:pPr>
            <w:r w:rsidRPr="002B3093">
              <w:t>3.3. Review and adjust strategies based on monitoring and guidance from teacher.</w:t>
            </w:r>
          </w:p>
        </w:tc>
      </w:tr>
    </w:tbl>
    <w:p w:rsidR="00000000" w:rsidRPr="002B3093" w:rsidP="002B3093">
      <w:pPr>
        <w:pStyle w:val="BodyText"/>
      </w:pPr>
    </w:p>
    <w:p w:rsidR="00000000" w:rsidRPr="002B3093" w:rsidP="002B3093">
      <w:pPr>
        <w:pStyle w:val="AllowPageBreak"/>
      </w:pPr>
    </w:p>
    <w:p w:rsidR="00000000" w:rsidRPr="002B3093" w:rsidP="002B3093">
      <w:pPr>
        <w:pStyle w:val="Heading1"/>
      </w:pPr>
      <w:bookmarkStart w:id="7" w:name="O_1183066"/>
      <w:bookmarkEnd w:id="7"/>
      <w:r w:rsidRPr="002B309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9"/>
        <w:gridCol w:w="6797"/>
      </w:tblGrid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t>Foundation skills essential to performance in this unit, but not explicit in the performance criteria are listed below.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BodyText"/>
            </w:pPr>
            <w:r w:rsidRPr="002B309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rPr>
                <w:rStyle w:val="SpecialBold"/>
              </w:rPr>
              <w:t>DESCRIPTION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ListBullet"/>
              <w:rPr>
                <w:lang w:val="en-NZ"/>
              </w:rPr>
            </w:pPr>
            <w:r w:rsidRPr="002B3093">
              <w:t>record information and observations according to organisational procedures.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ListBullet"/>
              <w:rPr>
                <w:lang w:val="en-NZ"/>
              </w:rPr>
            </w:pPr>
            <w:r w:rsidRPr="002B3093">
              <w:t>interact and engage with students to build rapport.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ListBullet"/>
              <w:rPr>
                <w:lang w:val="en-NZ"/>
              </w:rPr>
            </w:pPr>
            <w:r w:rsidRPr="002B3093">
              <w:t>recognise what students are doing when working mathematically.</w:t>
            </w:r>
          </w:p>
        </w:tc>
      </w:tr>
      <w:tr w:rsidTr="00CC34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93">
            <w:pPr>
              <w:pStyle w:val="BodyText"/>
              <w:rPr>
                <w:lang w:val="en-NZ"/>
              </w:rPr>
            </w:pPr>
            <w:r w:rsidRPr="002B309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93" w:rsidP="002B3093">
            <w:pPr>
              <w:pStyle w:val="ListBullet"/>
            </w:pPr>
            <w:r w:rsidRPr="002B3093">
              <w:t>use digital media to record, monitor and report on student progr</w:t>
            </w:r>
            <w:r w:rsidRPr="002B3093">
              <w:t>ess according to organisational procedures.</w:t>
            </w:r>
          </w:p>
        </w:tc>
      </w:tr>
    </w:tbl>
    <w:p w:rsidR="00000000" w:rsidRPr="002B3093" w:rsidP="002B3093">
      <w:pPr>
        <w:pStyle w:val="BodyText"/>
      </w:pPr>
    </w:p>
    <w:p w:rsidR="00000000" w:rsidRPr="002B3093" w:rsidP="002B3093">
      <w:pPr>
        <w:pStyle w:val="AllowPageBreak"/>
      </w:pPr>
    </w:p>
    <w:p w:rsidR="00000000" w:rsidRPr="002B3093" w:rsidP="002B3093">
      <w:pPr>
        <w:pStyle w:val="Heading1"/>
      </w:pPr>
      <w:bookmarkStart w:id="8" w:name="O_1183068"/>
      <w:bookmarkEnd w:id="8"/>
      <w:r w:rsidRPr="002B3093">
        <w:t>Unit Mapping Information</w:t>
      </w:r>
    </w:p>
    <w:p w:rsidR="00000000" w:rsidRPr="002B3093" w:rsidP="00CC3429">
      <w:pPr>
        <w:pStyle w:val="BodyText"/>
      </w:pPr>
      <w:r w:rsidRPr="002B3093">
        <w:t xml:space="preserve">Release 1. CHCEDS037 Support the development of numeracy skills supersedes and is not equivalent to CHCEDS006 Support the development of numeracy skills.  </w:t>
      </w:r>
    </w:p>
    <w:p w:rsidR="00000000" w:rsidRPr="002B3093" w:rsidP="002B3093">
      <w:pPr>
        <w:pStyle w:val="Heading1"/>
      </w:pPr>
      <w:bookmarkStart w:id="9" w:name="O_1183075"/>
      <w:bookmarkEnd w:id="9"/>
      <w:r w:rsidRPr="002B3093">
        <w:t>Links</w:t>
      </w:r>
    </w:p>
    <w:p w:rsidR="00000000" w:rsidRPr="002B3093" w:rsidP="00CC3429">
      <w:pPr>
        <w:pStyle w:val="BodyText"/>
      </w:pPr>
      <w:r w:rsidRPr="002B3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1C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B3093" w:rsidP="002B3093"/>
    <w:sectPr w:rsidSect="002B30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93" w:rsidRPr="00CC3429" w:rsidP="00CC3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29" w:rsidP="002B3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429" w:rsidP="002B3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3429" w:rsidP="002B3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093" w:rsidRPr="00CC3429" w:rsidP="00CC3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29" w:rsidRPr="002D2AF8" w:rsidP="002B3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CHCEDS037 Support the development of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C3429" w:rsidP="002B3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69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1E6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093"/>
  </w:style>
  <w:style w:type="character" w:customStyle="1" w:styleId="Heading1Char">
    <w:name w:val="Heading 1 Char"/>
    <w:basedOn w:val="DefaultParagraphFont"/>
    <w:link w:val="Heading1"/>
    <w:rsid w:val="002B3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0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0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093"/>
    <w:rPr>
      <w:b/>
      <w:spacing w:val="0"/>
    </w:rPr>
  </w:style>
  <w:style w:type="character" w:styleId="Emphasis">
    <w:name w:val="Emphasis"/>
    <w:basedOn w:val="DefaultParagraphFont"/>
    <w:qFormat/>
    <w:rsid w:val="002B3093"/>
    <w:rPr>
      <w:i/>
    </w:rPr>
  </w:style>
  <w:style w:type="paragraph" w:customStyle="1" w:styleId="SuperHeading">
    <w:name w:val="SuperHeading"/>
    <w:basedOn w:val="Normal"/>
    <w:rsid w:val="002B3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0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093"/>
  </w:style>
  <w:style w:type="paragraph" w:styleId="TableofFigures">
    <w:name w:val="table of figures"/>
    <w:basedOn w:val="Normal"/>
    <w:next w:val="Normal"/>
    <w:semiHidden/>
    <w:rsid w:val="002B3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0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093"/>
    <w:rPr>
      <w:rFonts w:ascii="Wingdings" w:hAnsi="Wingdings"/>
    </w:rPr>
  </w:style>
  <w:style w:type="paragraph" w:customStyle="1" w:styleId="TableHeading">
    <w:name w:val="Table Heading"/>
    <w:basedOn w:val="HeadingBase"/>
    <w:rsid w:val="002B3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093"/>
    <w:rPr>
      <w:color w:val="0033CC"/>
      <w:u w:val="none"/>
    </w:rPr>
  </w:style>
  <w:style w:type="paragraph" w:customStyle="1" w:styleId="BodyTextRight">
    <w:name w:val="Body Text Right"/>
    <w:basedOn w:val="BodyText"/>
    <w:rsid w:val="002B3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093"/>
    <w:rPr>
      <w:sz w:val="32"/>
    </w:rPr>
  </w:style>
  <w:style w:type="paragraph" w:customStyle="1" w:styleId="HeadingProcedure">
    <w:name w:val="Heading Procedure"/>
    <w:basedOn w:val="HeadingBase"/>
    <w:next w:val="Normal"/>
    <w:rsid w:val="002B3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093"/>
    <w:pPr>
      <w:spacing w:before="60" w:after="60"/>
    </w:pPr>
  </w:style>
  <w:style w:type="paragraph" w:styleId="ListContinue">
    <w:name w:val="List Continue"/>
    <w:basedOn w:val="List"/>
    <w:rsid w:val="002B3093"/>
    <w:pPr>
      <w:ind w:firstLine="0"/>
    </w:pPr>
  </w:style>
  <w:style w:type="paragraph" w:customStyle="1" w:styleId="ListNote">
    <w:name w:val="List Note"/>
    <w:basedOn w:val="List"/>
    <w:rsid w:val="002B3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093"/>
    <w:rPr>
      <w:rFonts w:ascii="Courier New" w:hAnsi="Courier New"/>
    </w:rPr>
  </w:style>
  <w:style w:type="paragraph" w:customStyle="1" w:styleId="NoteBullet">
    <w:name w:val="Note Bullet"/>
    <w:basedOn w:val="Note"/>
    <w:rsid w:val="002B3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093"/>
    <w:rPr>
      <w:b/>
      <w:smallCaps/>
    </w:rPr>
  </w:style>
  <w:style w:type="paragraph" w:customStyle="1" w:styleId="TableListNumber">
    <w:name w:val="Table List Number"/>
    <w:basedOn w:val="ListNumber"/>
    <w:rsid w:val="002B3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093"/>
    <w:pPr>
      <w:numPr>
        <w:numId w:val="8"/>
      </w:numPr>
    </w:pPr>
  </w:style>
  <w:style w:type="paragraph" w:customStyle="1" w:styleId="ListAlpha2">
    <w:name w:val="List Alpha 2"/>
    <w:basedOn w:val="List2"/>
    <w:rsid w:val="002B3093"/>
    <w:pPr>
      <w:numPr>
        <w:numId w:val="7"/>
      </w:numPr>
    </w:pPr>
  </w:style>
  <w:style w:type="paragraph" w:styleId="List2">
    <w:name w:val="List 2"/>
    <w:basedOn w:val="BodyText"/>
    <w:rsid w:val="002B3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093"/>
    <w:pPr>
      <w:numPr>
        <w:numId w:val="3"/>
      </w:numPr>
    </w:pPr>
  </w:style>
  <w:style w:type="paragraph" w:styleId="ListContinue2">
    <w:name w:val="List Continue 2"/>
    <w:basedOn w:val="List2"/>
    <w:rsid w:val="002B3093"/>
    <w:pPr>
      <w:ind w:firstLine="0"/>
    </w:pPr>
  </w:style>
  <w:style w:type="paragraph" w:styleId="ListContinue3">
    <w:name w:val="List Continue 3"/>
    <w:basedOn w:val="List3"/>
    <w:rsid w:val="002B3093"/>
    <w:pPr>
      <w:ind w:left="1021" w:firstLine="0"/>
    </w:pPr>
  </w:style>
  <w:style w:type="paragraph" w:styleId="ListContinue4">
    <w:name w:val="List Continue 4"/>
    <w:basedOn w:val="List4"/>
    <w:rsid w:val="002B3093"/>
    <w:pPr>
      <w:ind w:firstLine="0"/>
    </w:pPr>
  </w:style>
  <w:style w:type="paragraph" w:styleId="ListContinue5">
    <w:name w:val="List Continue 5"/>
    <w:basedOn w:val="List5"/>
    <w:rsid w:val="002B3093"/>
    <w:pPr>
      <w:ind w:firstLine="0"/>
    </w:pPr>
  </w:style>
  <w:style w:type="paragraph" w:styleId="ListNumber3">
    <w:name w:val="List Number 3"/>
    <w:basedOn w:val="List3"/>
    <w:rsid w:val="002B3093"/>
    <w:pPr>
      <w:numPr>
        <w:numId w:val="4"/>
      </w:numPr>
    </w:pPr>
  </w:style>
  <w:style w:type="paragraph" w:styleId="ListNumber4">
    <w:name w:val="List Number 4"/>
    <w:basedOn w:val="List4"/>
    <w:rsid w:val="002B3093"/>
    <w:pPr>
      <w:numPr>
        <w:numId w:val="5"/>
      </w:numPr>
    </w:pPr>
  </w:style>
  <w:style w:type="paragraph" w:styleId="ListNumber5">
    <w:name w:val="List Number 5"/>
    <w:basedOn w:val="List5"/>
    <w:rsid w:val="002B3093"/>
    <w:pPr>
      <w:numPr>
        <w:numId w:val="6"/>
      </w:numPr>
    </w:pPr>
  </w:style>
  <w:style w:type="paragraph" w:styleId="BlockText">
    <w:name w:val="Block Text"/>
    <w:basedOn w:val="Normal"/>
    <w:rsid w:val="002B3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093"/>
    <w:rPr>
      <w:sz w:val="16"/>
      <w:vertAlign w:val="superscript"/>
    </w:rPr>
  </w:style>
  <w:style w:type="character" w:customStyle="1" w:styleId="Symbols">
    <w:name w:val="Symbols"/>
    <w:basedOn w:val="DefaultParagraphFont"/>
    <w:rsid w:val="002B3093"/>
    <w:rPr>
      <w:rFonts w:ascii="Symbol" w:hAnsi="Symbol"/>
    </w:rPr>
  </w:style>
  <w:style w:type="character" w:customStyle="1" w:styleId="MenuOptions">
    <w:name w:val="Menu Options"/>
    <w:basedOn w:val="DefaultParagraphFont"/>
    <w:rsid w:val="002B3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093"/>
    <w:rPr>
      <w:b/>
    </w:rPr>
  </w:style>
  <w:style w:type="character" w:customStyle="1" w:styleId="Underlined">
    <w:name w:val="Underlined"/>
    <w:basedOn w:val="DefaultParagraphFont"/>
    <w:rsid w:val="002B3093"/>
    <w:rPr>
      <w:u w:val="single"/>
    </w:rPr>
  </w:style>
  <w:style w:type="paragraph" w:customStyle="1" w:styleId="TableBodyTextRight">
    <w:name w:val="Table Body Text Right"/>
    <w:basedOn w:val="TableBodyText"/>
    <w:rsid w:val="002B3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093"/>
    <w:rPr>
      <w:sz w:val="18"/>
    </w:rPr>
  </w:style>
  <w:style w:type="paragraph" w:customStyle="1" w:styleId="BodySmallRight">
    <w:name w:val="Body Small Right"/>
    <w:basedOn w:val="BodyTextRight"/>
    <w:rsid w:val="002B3093"/>
    <w:rPr>
      <w:sz w:val="18"/>
      <w:szCs w:val="18"/>
    </w:rPr>
  </w:style>
  <w:style w:type="paragraph" w:customStyle="1" w:styleId="MarginEdition">
    <w:name w:val="Margin Edition"/>
    <w:basedOn w:val="MarginNote"/>
    <w:rsid w:val="002B3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093"/>
    <w:rPr>
      <w:sz w:val="2"/>
      <w:szCs w:val="2"/>
    </w:rPr>
  </w:style>
  <w:style w:type="character" w:customStyle="1" w:styleId="Small">
    <w:name w:val="Small"/>
    <w:basedOn w:val="DefaultParagraphFont"/>
    <w:rsid w:val="002B3093"/>
    <w:rPr>
      <w:sz w:val="16"/>
    </w:rPr>
  </w:style>
  <w:style w:type="paragraph" w:customStyle="1" w:styleId="WideTable">
    <w:name w:val="Wide Table"/>
    <w:basedOn w:val="Normal"/>
    <w:rsid w:val="002B3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093"/>
  </w:style>
  <w:style w:type="paragraph" w:styleId="Quote">
    <w:name w:val="Quote"/>
    <w:basedOn w:val="Heading1"/>
    <w:link w:val="QuoteChar"/>
    <w:qFormat/>
    <w:rsid w:val="002B3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093"/>
    <w:pPr>
      <w:pageBreakBefore/>
    </w:pPr>
  </w:style>
  <w:style w:type="paragraph" w:customStyle="1" w:styleId="Border">
    <w:name w:val="Border"/>
    <w:basedOn w:val="Normal"/>
    <w:qFormat/>
    <w:rsid w:val="002B3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093"/>
    <w:rPr>
      <w:u w:val="single"/>
    </w:rPr>
  </w:style>
  <w:style w:type="character" w:customStyle="1" w:styleId="BoldandItalics">
    <w:name w:val="Bold and Italics"/>
    <w:qFormat/>
    <w:rsid w:val="002B3093"/>
    <w:rPr>
      <w:b/>
      <w:i/>
      <w:u w:val="none"/>
    </w:rPr>
  </w:style>
  <w:style w:type="paragraph" w:styleId="BalloonText">
    <w:name w:val="Balloon Text"/>
    <w:basedOn w:val="Normal"/>
    <w:link w:val="BalloonTextChar"/>
    <w:rsid w:val="002B3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093"/>
    <w:pPr>
      <w:spacing w:before="0" w:after="0"/>
    </w:pPr>
  </w:style>
  <w:style w:type="paragraph" w:customStyle="1" w:styleId="BodyTextBold">
    <w:name w:val="Body Text Bold"/>
    <w:basedOn w:val="BodyText"/>
    <w:qFormat/>
    <w:rsid w:val="002B3093"/>
    <w:rPr>
      <w:b/>
    </w:rPr>
  </w:style>
  <w:style w:type="character" w:styleId="Hyperlink">
    <w:name w:val="Hyperlink"/>
    <w:basedOn w:val="DefaultParagraphFont"/>
    <w:uiPriority w:val="99"/>
    <w:unhideWhenUsed/>
    <w:rsid w:val="00CC3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3249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CHCEDS037 Support the development of numeracy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2023-07-01T03:09:00Z</dcterms:created>
  <dcterms:modified xsi:type="dcterms:W3CDTF">2023-07-01T03:09:00Z</dcterms:modified>
</cp:coreProperties>
</file>