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7C4B" w:rsidP="00137C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CHCEDS037 Support the development of numeracy skills</w:t>
      </w:r>
      <w:r>
        <w:fldChar w:fldCharType="end"/>
      </w:r>
    </w:p>
    <w:p w:rsidR="00137C4B" w:rsidP="00137C4B">
      <w:pPr>
        <w:pStyle w:val="Version"/>
        <w:sectPr w:rsidSect="004E22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228B" w:rsidP="004E228B">
      <w:pPr>
        <w:pStyle w:val="SuperHeading"/>
      </w:pPr>
      <w:r w:rsidRPr="004E228B">
        <w:t>CHCEDS037 Support the development of numeracy skills</w:t>
      </w:r>
    </w:p>
    <w:p w:rsidR="00000000" w:rsidRPr="004E228B" w:rsidP="004E228B">
      <w:pPr>
        <w:pStyle w:val="Heading1"/>
      </w:pPr>
      <w:bookmarkStart w:id="1" w:name="O_1183060"/>
      <w:bookmarkEnd w:id="1"/>
      <w:r w:rsidRPr="004E228B">
        <w:t>Modification History</w:t>
      </w:r>
    </w:p>
    <w:p w:rsidR="00000000" w:rsidRPr="004E228B" w:rsidP="00137C4B">
      <w:pPr>
        <w:pStyle w:val="BodyText"/>
      </w:pPr>
      <w:r w:rsidRPr="004E228B">
        <w:t xml:space="preserve">Release 1. CHCEDS037 Support the development of numeracy skills supersedes and is not equivalent to CHCEDS006 Support the development of numeracy skills. </w:t>
      </w:r>
    </w:p>
    <w:p w:rsidR="00000000" w:rsidRPr="004E228B" w:rsidP="004E228B">
      <w:pPr>
        <w:pStyle w:val="Heading1"/>
      </w:pPr>
      <w:bookmarkStart w:id="2" w:name="O_1183061"/>
      <w:bookmarkEnd w:id="2"/>
      <w:r w:rsidRPr="004E228B">
        <w:t>Application</w:t>
      </w:r>
    </w:p>
    <w:p w:rsidR="00000000" w:rsidRPr="004E228B" w:rsidP="00137C4B">
      <w:pPr>
        <w:pStyle w:val="BodyText"/>
      </w:pPr>
      <w:r w:rsidRPr="004E228B">
        <w:t>This unit describes the perform</w:t>
      </w:r>
      <w:r w:rsidRPr="004E228B">
        <w:t xml:space="preserve">ance outcomes, skills and knowledge required to implement numeracy programs as identified by the teacher to assist students requiring numeracy support. </w:t>
      </w:r>
    </w:p>
    <w:p w:rsidR="00000000" w:rsidRPr="004E228B" w:rsidP="00137C4B">
      <w:pPr>
        <w:pStyle w:val="BodyText"/>
      </w:pPr>
      <w:r w:rsidRPr="004E228B">
        <w:t>The unit applies to education support workers who operate under the guidance and supervision of a teach</w:t>
      </w:r>
      <w:r w:rsidRPr="004E228B">
        <w:t>er or other educational professional. They work mainly with students in classroom settings in primary or secondary schools, as defined by State/Territory legislation.</w:t>
      </w:r>
    </w:p>
    <w:p w:rsidR="00000000" w:rsidRPr="004E228B" w:rsidP="00137C4B">
      <w:pPr>
        <w:pStyle w:val="BodyText"/>
      </w:pPr>
      <w:r w:rsidRPr="004E228B">
        <w:t>The skills in this unit must be applied in accordance with Commonwealth and State/Territo</w:t>
      </w:r>
      <w:r w:rsidRPr="004E228B">
        <w:t>ry legislation, Australian standards and industry codes of practice.</w:t>
      </w:r>
    </w:p>
    <w:p w:rsidR="00000000" w:rsidRPr="004E228B" w:rsidP="00137C4B">
      <w:pPr>
        <w:pStyle w:val="BodyText"/>
      </w:pPr>
      <w:r w:rsidRPr="004E228B">
        <w:t>No occupational licensing, certification or specific legislative requirements apply to this unit at the time of publication.</w:t>
      </w:r>
    </w:p>
    <w:p w:rsidR="00000000" w:rsidRPr="004E228B" w:rsidP="004E228B">
      <w:pPr>
        <w:pStyle w:val="Heading1"/>
      </w:pPr>
      <w:bookmarkStart w:id="3" w:name="O_1183062"/>
      <w:bookmarkEnd w:id="3"/>
      <w:r w:rsidRPr="004E228B">
        <w:t>Pre-requisite Unit</w:t>
      </w:r>
    </w:p>
    <w:p w:rsidR="00000000" w:rsidRPr="004E228B" w:rsidP="00137C4B">
      <w:pPr>
        <w:pStyle w:val="BodyText"/>
      </w:pPr>
      <w:r w:rsidRPr="004E228B">
        <w:t>Nil</w:t>
      </w:r>
    </w:p>
    <w:p w:rsidR="00000000" w:rsidRPr="004E228B" w:rsidP="004E228B">
      <w:pPr>
        <w:pStyle w:val="Heading1"/>
      </w:pPr>
      <w:bookmarkStart w:id="4" w:name="O_1183063"/>
      <w:bookmarkEnd w:id="4"/>
      <w:r w:rsidRPr="004E228B">
        <w:t>C</w:t>
      </w:r>
      <w:r w:rsidRPr="004E228B">
        <w:t>ompetency Field</w:t>
      </w:r>
    </w:p>
    <w:p w:rsidR="00000000" w:rsidRPr="004E228B" w:rsidP="00137C4B">
      <w:pPr>
        <w:pStyle w:val="BodyText"/>
      </w:pPr>
      <w:r w:rsidRPr="004E228B">
        <w:t>Education Support</w:t>
      </w:r>
    </w:p>
    <w:p w:rsidR="00000000" w:rsidRPr="004E228B" w:rsidP="004E228B">
      <w:pPr>
        <w:pStyle w:val="Heading1"/>
      </w:pPr>
      <w:bookmarkStart w:id="5" w:name="O_1183064"/>
      <w:bookmarkEnd w:id="5"/>
      <w:r w:rsidRPr="004E228B">
        <w:t>Unit Sector</w:t>
      </w:r>
    </w:p>
    <w:p w:rsidR="00000000" w:rsidRPr="004E228B" w:rsidP="00137C4B">
      <w:pPr>
        <w:pStyle w:val="BodyText"/>
      </w:pPr>
      <w:r w:rsidRPr="004E228B">
        <w:t>Children’s Education and Care</w:t>
      </w:r>
    </w:p>
    <w:p w:rsidR="00000000" w:rsidRPr="004E228B" w:rsidP="004E228B">
      <w:pPr>
        <w:pStyle w:val="Heading1"/>
      </w:pPr>
      <w:bookmarkStart w:id="6" w:name="O_1183065"/>
      <w:bookmarkEnd w:id="6"/>
      <w:r w:rsidRPr="004E228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85"/>
        <w:gridCol w:w="7011"/>
      </w:tblGrid>
      <w:tr w:rsidTr="00137C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28B" w:rsidP="004E228B">
            <w:pPr>
              <w:pStyle w:val="BodyText"/>
            </w:pPr>
            <w:r w:rsidRPr="004E228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28B">
            <w:pPr>
              <w:pStyle w:val="BodyText"/>
              <w:rPr>
                <w:lang w:val="en-NZ"/>
              </w:rPr>
            </w:pPr>
            <w:r w:rsidRPr="004E228B">
              <w:rPr>
                <w:rStyle w:val="SpecialBold"/>
              </w:rPr>
              <w:t>PERFORMANCE</w:t>
            </w:r>
            <w:r w:rsidRPr="004E228B">
              <w:t xml:space="preserve"> </w:t>
            </w:r>
            <w:r w:rsidRPr="004E228B">
              <w:rPr>
                <w:rStyle w:val="SpecialBold"/>
              </w:rPr>
              <w:t>CRITERIA</w:t>
            </w:r>
          </w:p>
        </w:tc>
      </w:tr>
      <w:tr w:rsidTr="00137C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28B" w:rsidP="004E228B">
            <w:pPr>
              <w:pStyle w:val="BodyText"/>
            </w:pPr>
            <w:r w:rsidRPr="004E228B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28B">
            <w:pPr>
              <w:pStyle w:val="BodyText"/>
              <w:rPr>
                <w:lang w:val="en-NZ"/>
              </w:rPr>
            </w:pPr>
            <w:r w:rsidRPr="004E22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7C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28B">
            <w:pPr>
              <w:pStyle w:val="List"/>
              <w:rPr>
                <w:lang w:val="en-NZ"/>
              </w:rPr>
            </w:pPr>
            <w:r w:rsidRPr="004E228B">
              <w:t>1.   Work within guidelines for a numeracy program.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28B" w:rsidP="004E228B">
            <w:pPr>
              <w:pStyle w:val="List"/>
            </w:pPr>
            <w:r w:rsidRPr="004E228B">
              <w:t>1.1. Read and interpret current teacher planning documents in relation to numeracy requirements.</w:t>
            </w:r>
          </w:p>
          <w:p w:rsidR="00000000" w:rsidRPr="004E228B" w:rsidP="004E228B">
            <w:pPr>
              <w:pStyle w:val="List"/>
            </w:pPr>
            <w:r w:rsidRPr="004E228B">
              <w:t>1.2. Ident</w:t>
            </w:r>
            <w:r w:rsidRPr="004E228B">
              <w:t>ify and access current numeracy programs.</w:t>
            </w:r>
          </w:p>
          <w:p w:rsidR="00000000" w:rsidRPr="004E228B" w:rsidP="004E228B">
            <w:pPr>
              <w:pStyle w:val="List"/>
            </w:pPr>
            <w:r w:rsidRPr="004E228B">
              <w:t xml:space="preserve">1.3. Identify and follow agreed recording systems as developed by the teacher. </w:t>
            </w:r>
          </w:p>
          <w:p w:rsidR="00000000" w:rsidRPr="004E228B" w:rsidP="004E228B">
            <w:pPr>
              <w:pStyle w:val="List"/>
            </w:pPr>
            <w:r w:rsidRPr="004E228B">
              <w:t>1.4. Work within structure and guidelines of numeracy program as directed by the teacher.</w:t>
            </w:r>
          </w:p>
          <w:p w:rsidR="00000000" w:rsidRPr="004E228B" w:rsidP="004E228B">
            <w:pPr>
              <w:pStyle w:val="List"/>
            </w:pPr>
            <w:r w:rsidRPr="004E228B">
              <w:t>1.5. Select and modify resources that suppor</w:t>
            </w:r>
            <w:r w:rsidRPr="004E228B">
              <w:t>t numeracy programs based on student needs.</w:t>
            </w:r>
          </w:p>
          <w:p w:rsidR="00000000" w:rsidP="004E228B">
            <w:pPr>
              <w:pStyle w:val="List"/>
              <w:rPr>
                <w:lang w:val="en-NZ"/>
              </w:rPr>
            </w:pPr>
            <w:r w:rsidRPr="004E228B">
              <w:t>1.6. Follow confidentiality procedures when handling student records.</w:t>
            </w:r>
          </w:p>
        </w:tc>
      </w:tr>
      <w:tr w:rsidTr="00137C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28B">
            <w:pPr>
              <w:pStyle w:val="List"/>
              <w:rPr>
                <w:lang w:val="en-NZ"/>
              </w:rPr>
            </w:pPr>
            <w:r w:rsidRPr="004E228B">
              <w:t>2.   Provide numeracy support.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28B" w:rsidP="004E228B">
            <w:pPr>
              <w:pStyle w:val="List"/>
            </w:pPr>
            <w:r w:rsidRPr="004E228B">
              <w:t>2.1. Use strategies that support numeracy program and individual needs as directed by teacher.</w:t>
            </w:r>
          </w:p>
          <w:p w:rsidR="00000000" w:rsidRPr="004E228B" w:rsidP="004E228B">
            <w:pPr>
              <w:pStyle w:val="List"/>
            </w:pPr>
            <w:r w:rsidRPr="004E228B">
              <w:t xml:space="preserve">2.2. Select and implement activities that support understanding of numbers, use of number computations, measurement and numerical data. </w:t>
            </w:r>
          </w:p>
          <w:p w:rsidR="00000000" w:rsidRPr="004E228B" w:rsidP="004E228B">
            <w:pPr>
              <w:pStyle w:val="List"/>
            </w:pPr>
            <w:r w:rsidRPr="004E228B">
              <w:t>2.3. Encourage the development of self-reliance in numeracy through positive feedback.</w:t>
            </w:r>
          </w:p>
          <w:p w:rsidR="00000000" w:rsidRPr="004E228B" w:rsidP="004E228B">
            <w:pPr>
              <w:pStyle w:val="List"/>
            </w:pPr>
            <w:r w:rsidRPr="004E228B">
              <w:t>2.4. Use communication technique</w:t>
            </w:r>
            <w:r w:rsidRPr="004E228B">
              <w:t>s that support effective interaction and learning.</w:t>
            </w:r>
          </w:p>
          <w:p w:rsidR="00000000" w:rsidRPr="004E228B" w:rsidP="004E228B">
            <w:pPr>
              <w:pStyle w:val="List"/>
            </w:pPr>
            <w:r w:rsidRPr="004E228B">
              <w:t>2.5. Accurately record student progress according to organisational policies and procedures.</w:t>
            </w:r>
          </w:p>
          <w:p w:rsidR="00000000" w:rsidP="004E228B">
            <w:pPr>
              <w:pStyle w:val="List"/>
              <w:rPr>
                <w:lang w:val="en-NZ"/>
              </w:rPr>
            </w:pPr>
            <w:r w:rsidRPr="004E228B">
              <w:t>2.6. Maintain student confidentiality at all times.</w:t>
            </w:r>
          </w:p>
        </w:tc>
      </w:tr>
      <w:tr w:rsidTr="00137C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28B" w:rsidP="004E228B">
            <w:pPr>
              <w:pStyle w:val="List"/>
            </w:pPr>
            <w:r w:rsidRPr="004E228B">
              <w:t>3.   Monitor progress.</w:t>
            </w:r>
          </w:p>
          <w:p w:rsidR="00000000" w:rsidP="004E228B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28B" w:rsidP="004E228B">
            <w:pPr>
              <w:pStyle w:val="List"/>
            </w:pPr>
            <w:r w:rsidRPr="004E228B">
              <w:t>3.1. Evaluate numeracy progress aga</w:t>
            </w:r>
            <w:r w:rsidRPr="004E228B">
              <w:t>inst program criteria.</w:t>
            </w:r>
          </w:p>
          <w:p w:rsidR="00000000" w:rsidRPr="004E228B" w:rsidP="004E228B">
            <w:pPr>
              <w:pStyle w:val="List"/>
            </w:pPr>
            <w:r w:rsidRPr="004E228B">
              <w:t>3.2. Provide feedback and evaluation of student progress to teacher.</w:t>
            </w:r>
          </w:p>
          <w:p w:rsidR="00000000" w:rsidRPr="004E228B" w:rsidP="004E228B">
            <w:pPr>
              <w:pStyle w:val="List"/>
            </w:pPr>
            <w:r w:rsidRPr="004E228B">
              <w:t>3.3. Review and adjust strategies based on monitoring and guidance from teacher.</w:t>
            </w:r>
          </w:p>
        </w:tc>
      </w:tr>
    </w:tbl>
    <w:p w:rsidR="00000000" w:rsidRPr="004E228B" w:rsidP="004E228B">
      <w:pPr>
        <w:pStyle w:val="BodyText"/>
      </w:pPr>
    </w:p>
    <w:p w:rsidR="00000000" w:rsidRPr="004E228B" w:rsidP="004E228B">
      <w:pPr>
        <w:pStyle w:val="AllowPageBreak"/>
      </w:pPr>
    </w:p>
    <w:p w:rsidR="00000000" w:rsidRPr="004E228B" w:rsidP="004E228B">
      <w:pPr>
        <w:pStyle w:val="Heading1"/>
      </w:pPr>
      <w:bookmarkStart w:id="7" w:name="O_1183066"/>
      <w:bookmarkEnd w:id="7"/>
      <w:r w:rsidRPr="004E228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99"/>
        <w:gridCol w:w="6797"/>
      </w:tblGrid>
      <w:tr w:rsidTr="00137C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28B">
            <w:pPr>
              <w:pStyle w:val="BodyText"/>
              <w:rPr>
                <w:lang w:val="en-NZ"/>
              </w:rPr>
            </w:pPr>
            <w:r w:rsidRPr="004E228B">
              <w:t>Foundation skills essential to performance in this unit, but not explicit in the performance criteria are listed below.</w:t>
            </w:r>
          </w:p>
        </w:tc>
      </w:tr>
      <w:tr w:rsidTr="00137C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28B" w:rsidP="004E228B">
            <w:pPr>
              <w:pStyle w:val="BodyText"/>
            </w:pPr>
            <w:r w:rsidRPr="004E228B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28B">
            <w:pPr>
              <w:pStyle w:val="BodyText"/>
              <w:rPr>
                <w:lang w:val="en-NZ"/>
              </w:rPr>
            </w:pPr>
            <w:r w:rsidRPr="004E228B">
              <w:rPr>
                <w:rStyle w:val="SpecialBold"/>
              </w:rPr>
              <w:t>DESCRIPTION</w:t>
            </w:r>
          </w:p>
        </w:tc>
      </w:tr>
      <w:tr w:rsidTr="00137C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28B">
            <w:pPr>
              <w:pStyle w:val="BodyText"/>
              <w:rPr>
                <w:lang w:val="en-NZ"/>
              </w:rPr>
            </w:pPr>
            <w:r w:rsidRPr="004E228B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28B">
            <w:pPr>
              <w:pStyle w:val="ListBullet"/>
              <w:rPr>
                <w:lang w:val="en-NZ"/>
              </w:rPr>
            </w:pPr>
            <w:r w:rsidRPr="004E228B">
              <w:t>record information and observations according to organisational procedures.</w:t>
            </w:r>
          </w:p>
        </w:tc>
      </w:tr>
      <w:tr w:rsidTr="00137C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28B">
            <w:pPr>
              <w:pStyle w:val="BodyText"/>
              <w:rPr>
                <w:lang w:val="en-NZ"/>
              </w:rPr>
            </w:pPr>
            <w:r w:rsidRPr="004E228B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28B">
            <w:pPr>
              <w:pStyle w:val="ListBullet"/>
              <w:rPr>
                <w:lang w:val="en-NZ"/>
              </w:rPr>
            </w:pPr>
            <w:r w:rsidRPr="004E228B">
              <w:t>interact and engage with students to build rapport.</w:t>
            </w:r>
          </w:p>
        </w:tc>
      </w:tr>
      <w:tr w:rsidTr="00137C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28B">
            <w:pPr>
              <w:pStyle w:val="BodyText"/>
              <w:rPr>
                <w:lang w:val="en-NZ"/>
              </w:rPr>
            </w:pPr>
            <w:r w:rsidRPr="004E228B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28B">
            <w:pPr>
              <w:pStyle w:val="ListBullet"/>
              <w:rPr>
                <w:lang w:val="en-NZ"/>
              </w:rPr>
            </w:pPr>
            <w:r w:rsidRPr="004E228B">
              <w:t>recognise what students are doing when working mathematically.</w:t>
            </w:r>
          </w:p>
        </w:tc>
      </w:tr>
      <w:tr w:rsidTr="00137C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28B">
            <w:pPr>
              <w:pStyle w:val="BodyText"/>
              <w:rPr>
                <w:lang w:val="en-NZ"/>
              </w:rPr>
            </w:pPr>
            <w:r w:rsidRPr="004E228B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28B" w:rsidP="004E228B">
            <w:pPr>
              <w:pStyle w:val="ListBullet"/>
            </w:pPr>
            <w:r w:rsidRPr="004E228B">
              <w:t>use digital media to record, monitor and report on student progress according to organisational procedures.</w:t>
            </w:r>
          </w:p>
        </w:tc>
      </w:tr>
    </w:tbl>
    <w:p w:rsidR="00000000" w:rsidRPr="004E228B" w:rsidP="004E228B">
      <w:pPr>
        <w:pStyle w:val="BodyText"/>
      </w:pPr>
    </w:p>
    <w:p w:rsidR="00000000" w:rsidRPr="004E228B" w:rsidP="004E228B">
      <w:pPr>
        <w:pStyle w:val="AllowPageBreak"/>
      </w:pPr>
    </w:p>
    <w:p w:rsidR="00000000" w:rsidRPr="004E228B" w:rsidP="004E228B">
      <w:pPr>
        <w:pStyle w:val="Heading1"/>
      </w:pPr>
      <w:bookmarkStart w:id="8" w:name="O_1183068"/>
      <w:bookmarkEnd w:id="8"/>
      <w:r w:rsidRPr="004E228B">
        <w:t>Unit Mapping Information</w:t>
      </w:r>
    </w:p>
    <w:p w:rsidR="00000000" w:rsidRPr="004E228B" w:rsidP="00137C4B">
      <w:pPr>
        <w:pStyle w:val="BodyText"/>
      </w:pPr>
      <w:r w:rsidRPr="004E228B">
        <w:t>Release 1. CHCEDS037 Support the development of numeracy skills supersedes and is not equivalent to CH</w:t>
      </w:r>
      <w:r w:rsidRPr="004E228B">
        <w:t xml:space="preserve">CEDS006 Support the development of numeracy skills.  </w:t>
      </w:r>
    </w:p>
    <w:p w:rsidR="00000000" w:rsidRPr="004E228B" w:rsidP="004E228B">
      <w:pPr>
        <w:pStyle w:val="Heading1"/>
      </w:pPr>
      <w:bookmarkStart w:id="9" w:name="O_1183075"/>
      <w:bookmarkEnd w:id="9"/>
      <w:r w:rsidRPr="004E228B">
        <w:t>Links</w:t>
      </w:r>
    </w:p>
    <w:p w:rsidR="00000000" w:rsidRPr="004E228B" w:rsidP="00137C4B">
      <w:pPr>
        <w:pStyle w:val="BodyText"/>
      </w:pPr>
      <w:r w:rsidRPr="004E22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C4B1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E228B" w:rsidP="00137C4B">
      <w:pPr>
        <w:pStyle w:val="BodyText"/>
        <w:sectPr w:rsidSect="004E22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228B" w:rsidP="004E228B">
      <w:pPr>
        <w:pStyle w:val="SuperHeading"/>
      </w:pPr>
      <w:r w:rsidRPr="004E228B">
        <w:t>Assessment Requirements for CHCEDS037 Support the development of numeracy skills</w:t>
      </w:r>
    </w:p>
    <w:p w:rsidR="00000000" w:rsidRPr="004E228B" w:rsidP="004E228B">
      <w:pPr>
        <w:pStyle w:val="Heading1"/>
      </w:pPr>
      <w:bookmarkStart w:id="10" w:name="O_1183070"/>
      <w:bookmarkEnd w:id="10"/>
      <w:r w:rsidRPr="004E228B">
        <w:t>Modification History</w:t>
      </w:r>
    </w:p>
    <w:p w:rsidR="00000000" w:rsidRPr="004E228B" w:rsidP="00137C4B">
      <w:pPr>
        <w:pStyle w:val="BodyText"/>
      </w:pPr>
      <w:r w:rsidRPr="004E228B">
        <w:t xml:space="preserve">Release 1. CHCEDS037 Support the development of numeracy skills supersedes and is not equivalent to CHCEDS006 Support the development of numeracy skills.  </w:t>
      </w:r>
    </w:p>
    <w:p w:rsidR="00000000" w:rsidRPr="004E228B" w:rsidP="004E228B">
      <w:pPr>
        <w:pStyle w:val="Heading1"/>
      </w:pPr>
      <w:bookmarkStart w:id="11" w:name="O_1183071"/>
      <w:bookmarkEnd w:id="11"/>
      <w:r w:rsidRPr="004E228B">
        <w:t>Performance Evidence</w:t>
      </w:r>
    </w:p>
    <w:p w:rsidR="00000000" w:rsidRPr="004E228B" w:rsidP="00137C4B">
      <w:pPr>
        <w:pStyle w:val="BodyText"/>
      </w:pPr>
      <w:r w:rsidRPr="004E228B">
        <w:t>Evidence of the ability to complete tasks outlined in elemen</w:t>
      </w:r>
      <w:r w:rsidRPr="004E228B">
        <w:t>ts and performance criteria of this unit in the context of the job role, and:</w:t>
      </w:r>
    </w:p>
    <w:p w:rsidR="00000000" w:rsidRPr="004E228B" w:rsidP="004E228B">
      <w:pPr>
        <w:pStyle w:val="ListBullet"/>
      </w:pPr>
      <w:r w:rsidRPr="004E228B">
        <w:t>implement numeracy support strategies to provide support to at least two different students on at least one occasion for each student as directed by the teacher to:</w:t>
      </w:r>
    </w:p>
    <w:p w:rsidR="00000000" w:rsidRPr="004E228B" w:rsidP="004E228B">
      <w:pPr>
        <w:pStyle w:val="ListBullet2"/>
      </w:pPr>
      <w:r w:rsidRPr="004E228B">
        <w:t>recognise w</w:t>
      </w:r>
      <w:r w:rsidRPr="004E228B">
        <w:t>hat students are doing when working mathematically</w:t>
      </w:r>
    </w:p>
    <w:p w:rsidR="00000000" w:rsidRPr="004E228B" w:rsidP="004E228B">
      <w:pPr>
        <w:pStyle w:val="ListBullet2"/>
      </w:pPr>
      <w:r w:rsidRPr="004E228B">
        <w:t>apply a model of learning suited to the student needs</w:t>
      </w:r>
    </w:p>
    <w:p w:rsidR="00000000" w:rsidRPr="004E228B" w:rsidP="004E228B">
      <w:pPr>
        <w:pStyle w:val="ListBullet"/>
      </w:pPr>
      <w:r w:rsidRPr="004E228B">
        <w:t>complete records or reports as directed by the teacher for above students according to organisational procedures.</w:t>
      </w:r>
    </w:p>
    <w:p w:rsidR="00000000" w:rsidRPr="004E228B" w:rsidP="004E228B">
      <w:pPr>
        <w:pStyle w:val="AllowPageBreak"/>
      </w:pPr>
    </w:p>
    <w:p w:rsidR="00000000" w:rsidRPr="004E228B" w:rsidP="004E228B">
      <w:pPr>
        <w:pStyle w:val="Heading1"/>
      </w:pPr>
      <w:bookmarkStart w:id="12" w:name="O_1183072"/>
      <w:bookmarkEnd w:id="12"/>
      <w:r w:rsidRPr="004E228B">
        <w:t>Knowledge Evidence</w:t>
      </w:r>
    </w:p>
    <w:p w:rsidR="00000000" w:rsidRPr="004E228B" w:rsidP="00137C4B">
      <w:pPr>
        <w:pStyle w:val="BodyText"/>
      </w:pPr>
      <w:r w:rsidRPr="004E228B">
        <w:t>Demonstrated knowledge required to complete the tasks outlined in elements and performance criteria of this unit:</w:t>
      </w:r>
    </w:p>
    <w:p w:rsidR="00000000" w:rsidRPr="004E228B" w:rsidP="004E228B">
      <w:pPr>
        <w:pStyle w:val="ListBullet"/>
      </w:pPr>
      <w:r w:rsidRPr="004E228B">
        <w:t>the role of education support worker in providing mathematics support to students</w:t>
      </w:r>
    </w:p>
    <w:p w:rsidR="00000000" w:rsidRPr="004E228B" w:rsidP="004E228B">
      <w:pPr>
        <w:pStyle w:val="ListBullet"/>
      </w:pPr>
      <w:r w:rsidRPr="004E228B">
        <w:t>organisational policies and procedures f</w:t>
      </w:r>
      <w:r w:rsidRPr="004E228B">
        <w:t>or:</w:t>
      </w:r>
    </w:p>
    <w:p w:rsidR="00000000" w:rsidRPr="004E228B" w:rsidP="004E228B">
      <w:pPr>
        <w:pStyle w:val="ListBullet2"/>
      </w:pPr>
      <w:r w:rsidRPr="004E228B">
        <w:t>maintaining confidentiality of student records</w:t>
      </w:r>
    </w:p>
    <w:p w:rsidR="00000000" w:rsidRPr="004E228B" w:rsidP="004E228B">
      <w:pPr>
        <w:pStyle w:val="ListBullet2"/>
      </w:pPr>
      <w:r w:rsidRPr="004E228B">
        <w:t>recording student progress</w:t>
      </w:r>
    </w:p>
    <w:p w:rsidR="00000000" w:rsidRPr="004E228B" w:rsidP="004E228B">
      <w:pPr>
        <w:pStyle w:val="ListBullet"/>
      </w:pPr>
      <w:r w:rsidRPr="004E228B">
        <w:t>aspects of numeracy:</w:t>
      </w:r>
    </w:p>
    <w:p w:rsidR="00000000" w:rsidRPr="004E228B" w:rsidP="004E228B">
      <w:pPr>
        <w:pStyle w:val="ListBullet2"/>
      </w:pPr>
      <w:r w:rsidRPr="004E228B">
        <w:t>skills and knowledge required by students to make meaning of numbers and basic computations</w:t>
      </w:r>
    </w:p>
    <w:p w:rsidR="00000000" w:rsidRPr="004E228B" w:rsidP="004E228B">
      <w:pPr>
        <w:pStyle w:val="ListBullet2"/>
      </w:pPr>
      <w:r w:rsidRPr="004E228B">
        <w:t>links between mathematical and numeracy processes and maths su</w:t>
      </w:r>
      <w:r w:rsidRPr="004E228B">
        <w:t>pport strategies</w:t>
      </w:r>
    </w:p>
    <w:p w:rsidR="00000000" w:rsidRPr="004E228B" w:rsidP="004E228B">
      <w:pPr>
        <w:pStyle w:val="ListBullet2"/>
      </w:pPr>
      <w:r w:rsidRPr="004E228B">
        <w:t>basic mathematical concepts and operations relevant to the year levels and the needs of students in primary and secondary school</w:t>
      </w:r>
    </w:p>
    <w:p w:rsidR="00000000" w:rsidRPr="004E228B" w:rsidP="004E228B">
      <w:pPr>
        <w:pStyle w:val="ListBullet2"/>
      </w:pPr>
      <w:r w:rsidRPr="004E228B">
        <w:t>learning models and language used to support numeracy</w:t>
      </w:r>
    </w:p>
    <w:p w:rsidR="00000000" w:rsidRPr="004E228B" w:rsidP="004E228B">
      <w:pPr>
        <w:pStyle w:val="ListBullet2"/>
      </w:pPr>
      <w:r w:rsidRPr="004E228B">
        <w:t>questions that encourage critical thinking about mathematics and its use as a learning tool</w:t>
      </w:r>
    </w:p>
    <w:p w:rsidR="00000000" w:rsidRPr="004E228B" w:rsidP="004E228B">
      <w:pPr>
        <w:pStyle w:val="ListBullet2"/>
      </w:pPr>
      <w:r w:rsidRPr="004E228B">
        <w:t>language associated with numeracy and mathematical operations</w:t>
      </w:r>
    </w:p>
    <w:p w:rsidR="00000000" w:rsidRPr="004E228B" w:rsidP="004E228B">
      <w:pPr>
        <w:pStyle w:val="ListBullet"/>
      </w:pPr>
      <w:r w:rsidRPr="004E228B">
        <w:t>communication techniques for use with students and teachers</w:t>
      </w:r>
    </w:p>
    <w:p w:rsidR="00000000" w:rsidRPr="004E228B" w:rsidP="004E228B">
      <w:pPr>
        <w:pStyle w:val="ListBullet2"/>
      </w:pPr>
      <w:r w:rsidRPr="004E228B">
        <w:t>active listening</w:t>
      </w:r>
    </w:p>
    <w:p w:rsidR="00000000" w:rsidRPr="004E228B" w:rsidP="004E228B">
      <w:pPr>
        <w:pStyle w:val="ListBullet2"/>
      </w:pPr>
      <w:r w:rsidRPr="004E228B">
        <w:t>open questioning</w:t>
      </w:r>
    </w:p>
    <w:p w:rsidR="00000000" w:rsidRPr="004E228B" w:rsidP="004E228B">
      <w:pPr>
        <w:pStyle w:val="ListBullet2"/>
      </w:pPr>
      <w:r w:rsidRPr="004E228B">
        <w:t>provid</w:t>
      </w:r>
      <w:r w:rsidRPr="004E228B">
        <w:t>ing clear directions or instructions</w:t>
      </w:r>
    </w:p>
    <w:p w:rsidR="00000000" w:rsidRPr="004E228B" w:rsidP="004E228B">
      <w:pPr>
        <w:pStyle w:val="ListBullet"/>
      </w:pPr>
      <w:r w:rsidRPr="004E228B">
        <w:t xml:space="preserve">processes for monitoring and recording progress. </w:t>
      </w:r>
    </w:p>
    <w:p w:rsidR="00000000" w:rsidRPr="004E228B" w:rsidP="004E228B">
      <w:pPr>
        <w:pStyle w:val="AllowPageBreak"/>
      </w:pPr>
    </w:p>
    <w:p w:rsidR="00000000" w:rsidRPr="004E228B" w:rsidP="004E228B">
      <w:pPr>
        <w:pStyle w:val="Heading1"/>
      </w:pPr>
      <w:bookmarkStart w:id="13" w:name="O_1183073"/>
      <w:bookmarkEnd w:id="13"/>
      <w:r w:rsidRPr="004E228B">
        <w:t>Assessment Conditions</w:t>
      </w:r>
    </w:p>
    <w:p w:rsidR="00000000" w:rsidRPr="004E228B" w:rsidP="00137C4B">
      <w:pPr>
        <w:pStyle w:val="BodyText"/>
      </w:pPr>
      <w:r w:rsidRPr="004E228B">
        <w:t>Skills must be demonstrated in the workplace:</w:t>
      </w:r>
    </w:p>
    <w:p w:rsidR="00000000" w:rsidRPr="004E228B" w:rsidP="004E228B">
      <w:pPr>
        <w:pStyle w:val="ListBullet"/>
      </w:pPr>
      <w:r w:rsidRPr="004E228B">
        <w:t>suppor</w:t>
      </w:r>
      <w:r w:rsidRPr="004E228B">
        <w:t>t activities with students must be directly observed by the assessor on at least one occasion</w:t>
      </w:r>
    </w:p>
    <w:p w:rsidR="00000000" w:rsidRPr="004E228B" w:rsidP="004E228B">
      <w:pPr>
        <w:pStyle w:val="ListBullet"/>
      </w:pPr>
      <w:r w:rsidRPr="004E228B">
        <w:t>remaining performance evidence may be collected through authenticated third-party reports</w:t>
      </w:r>
    </w:p>
    <w:p w:rsidR="00000000" w:rsidRPr="004E228B" w:rsidP="004E228B">
      <w:pPr>
        <w:pStyle w:val="ListBullet"/>
      </w:pPr>
      <w:r w:rsidRPr="004E228B">
        <w:t xml:space="preserve">observation and third-party reports must be supplemented by other forms </w:t>
      </w:r>
      <w:r w:rsidRPr="004E228B">
        <w:t>of evidence.</w:t>
      </w:r>
    </w:p>
    <w:p w:rsidR="00000000" w:rsidRPr="004E228B" w:rsidP="00137C4B">
      <w:pPr>
        <w:pStyle w:val="BodyText"/>
      </w:pPr>
      <w:r w:rsidRPr="004E228B">
        <w:t xml:space="preserve">Interactions with students must be supervised by a teacher or other educational professional. </w:t>
      </w:r>
    </w:p>
    <w:p w:rsidR="00000000" w:rsidRPr="004E228B" w:rsidP="00137C4B">
      <w:pPr>
        <w:pStyle w:val="BodyText"/>
      </w:pPr>
      <w:r w:rsidRPr="004E228B">
        <w:t>Assessment must ensure access to:</w:t>
      </w:r>
    </w:p>
    <w:p w:rsidR="00000000" w:rsidRPr="004E228B" w:rsidP="004E228B">
      <w:pPr>
        <w:pStyle w:val="ListBullet"/>
      </w:pPr>
      <w:r w:rsidRPr="004E228B">
        <w:t>student information on which support is based</w:t>
      </w:r>
    </w:p>
    <w:p w:rsidR="00000000" w:rsidRPr="004E228B" w:rsidP="004E228B">
      <w:pPr>
        <w:pStyle w:val="ListBullet"/>
      </w:pPr>
      <w:r w:rsidRPr="004E228B">
        <w:t>curriculum information</w:t>
      </w:r>
    </w:p>
    <w:p w:rsidR="00000000" w:rsidRPr="004E228B" w:rsidP="004E228B">
      <w:pPr>
        <w:pStyle w:val="ListBullet"/>
      </w:pPr>
      <w:r w:rsidRPr="004E228B">
        <w:t>teaching and learning resources</w:t>
      </w:r>
    </w:p>
    <w:p w:rsidR="00000000" w:rsidRPr="004E228B" w:rsidP="004E228B">
      <w:pPr>
        <w:pStyle w:val="ListBullet"/>
      </w:pPr>
      <w:r w:rsidRPr="004E228B">
        <w:t>documentatio</w:t>
      </w:r>
      <w:r w:rsidRPr="004E228B">
        <w:t>n templates for student reporting</w:t>
      </w:r>
    </w:p>
    <w:p w:rsidR="00000000" w:rsidRPr="004E228B" w:rsidP="004E228B">
      <w:pPr>
        <w:pStyle w:val="ListBullet"/>
      </w:pPr>
      <w:r w:rsidRPr="004E228B">
        <w:t>organisational policies and procedures for:</w:t>
      </w:r>
    </w:p>
    <w:p w:rsidR="00000000" w:rsidRPr="004E228B" w:rsidP="004E228B">
      <w:pPr>
        <w:pStyle w:val="ListBullet2"/>
      </w:pPr>
      <w:r w:rsidRPr="004E228B">
        <w:t>maintaining confidentiality of student records</w:t>
      </w:r>
    </w:p>
    <w:p w:rsidR="00000000" w:rsidRPr="004E228B" w:rsidP="004E228B">
      <w:pPr>
        <w:pStyle w:val="ListBullet2"/>
      </w:pPr>
      <w:r w:rsidRPr="004E228B">
        <w:t>recording student progress</w:t>
      </w:r>
    </w:p>
    <w:p w:rsidR="00000000" w:rsidRPr="004E228B" w:rsidP="004E228B">
      <w:pPr>
        <w:pStyle w:val="ListBullet"/>
      </w:pPr>
      <w:r w:rsidRPr="004E228B">
        <w:t>students in a school</w:t>
      </w:r>
    </w:p>
    <w:p w:rsidR="00000000" w:rsidRPr="004E228B" w:rsidP="004E228B">
      <w:pPr>
        <w:pStyle w:val="ListBullet"/>
      </w:pPr>
      <w:r w:rsidRPr="004E228B">
        <w:t>colleagues for guidance and collaboration.</w:t>
      </w:r>
    </w:p>
    <w:p w:rsidR="00000000" w:rsidRPr="004E228B" w:rsidP="00137C4B">
      <w:pPr>
        <w:pStyle w:val="BodyText"/>
      </w:pPr>
      <w:r w:rsidRPr="004E228B">
        <w:t>Assessors must satisfy the Standards for Registered Training Organisations requirements for assessors.</w:t>
      </w:r>
    </w:p>
    <w:p w:rsidR="00000000" w:rsidRPr="004E228B" w:rsidP="004E228B">
      <w:pPr>
        <w:pStyle w:val="Heading1"/>
      </w:pPr>
      <w:bookmarkStart w:id="14" w:name="O_1183076"/>
      <w:bookmarkEnd w:id="14"/>
      <w:r w:rsidRPr="004E228B">
        <w:t>Links</w:t>
      </w:r>
    </w:p>
    <w:p w:rsidR="00000000" w:rsidRPr="004E228B" w:rsidP="00137C4B">
      <w:pPr>
        <w:pStyle w:val="BodyText"/>
      </w:pPr>
      <w:r w:rsidRPr="004E22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C4B1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E228B" w:rsidP="004E228B"/>
    <w:sectPr w:rsidSect="004E22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2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28B" w:rsidRPr="00137C4B" w:rsidP="00137C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2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C4B" w:rsidP="004E22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7C4B" w:rsidP="004E22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37C4B" w:rsidP="004E22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28B" w:rsidP="004E22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7C4B">
      <w:t>Approved</w:t>
    </w:r>
    <w:r w:rsidR="00137C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7C4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7C4B">
      <w:rPr>
        <w:noProof/>
      </w:rPr>
      <w:t>4</w:t>
    </w:r>
    <w:r>
      <w:rPr>
        <w:noProof/>
      </w:rPr>
      <w:fldChar w:fldCharType="end"/>
    </w:r>
  </w:p>
  <w:p w:rsidR="004E228B" w:rsidP="004E22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7C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7C4B">
      <w:t>HumanAbility</w:t>
    </w:r>
    <w:r w:rsidR="00137C4B">
      <w:fldChar w:fldCharType="end"/>
    </w:r>
  </w:p>
  <w:p w:rsidR="004E228B" w:rsidP="004E22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2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C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228B" w:rsidRPr="00137C4B" w:rsidP="00137C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2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C4B" w:rsidRPr="002D2AF8" w:rsidP="004E22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CHCEDS037 Support the development of numeracy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37C4B" w:rsidP="004E22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28B" w:rsidRPr="002D2AF8" w:rsidP="004E22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7C4B">
      <w:t>CHCEDS037 Support the development of numeracy skills</w:t>
    </w:r>
    <w:r w:rsidR="00137C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7C4B">
      <w:rPr>
        <w:noProof/>
      </w:rPr>
      <w:t>1 March 2025</w:t>
    </w:r>
    <w:r>
      <w:fldChar w:fldCharType="end"/>
    </w:r>
  </w:p>
  <w:p w:rsidR="004E228B" w:rsidP="004E22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B69D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409D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1C5A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2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22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22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22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22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22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22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22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22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22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22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228B"/>
  </w:style>
  <w:style w:type="character" w:customStyle="1" w:styleId="Heading1Char">
    <w:name w:val="Heading 1 Char"/>
    <w:basedOn w:val="DefaultParagraphFont"/>
    <w:link w:val="Heading1"/>
    <w:rsid w:val="004E22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22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22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22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22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228B"/>
    <w:rPr>
      <w:b/>
      <w:spacing w:val="0"/>
    </w:rPr>
  </w:style>
  <w:style w:type="paragraph" w:styleId="ListBullet2">
    <w:name w:val="List Bullet 2"/>
    <w:basedOn w:val="List2"/>
    <w:rsid w:val="004E228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228B"/>
    <w:rPr>
      <w:i/>
    </w:rPr>
  </w:style>
  <w:style w:type="paragraph" w:customStyle="1" w:styleId="SuperHeading">
    <w:name w:val="SuperHeading"/>
    <w:basedOn w:val="Normal"/>
    <w:rsid w:val="004E22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22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22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22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22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2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2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2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2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22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22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22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22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22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22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22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22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22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22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22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22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22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22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22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22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22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22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22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22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22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22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22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22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22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22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22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228B"/>
  </w:style>
  <w:style w:type="paragraph" w:styleId="TableofFigures">
    <w:name w:val="table of figures"/>
    <w:basedOn w:val="Normal"/>
    <w:next w:val="Normal"/>
    <w:semiHidden/>
    <w:rsid w:val="004E22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22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228B"/>
    <w:rPr>
      <w:rFonts w:ascii="Wingdings" w:hAnsi="Wingdings"/>
    </w:rPr>
  </w:style>
  <w:style w:type="paragraph" w:customStyle="1" w:styleId="TableHeading">
    <w:name w:val="Table Heading"/>
    <w:basedOn w:val="HeadingBase"/>
    <w:rsid w:val="004E22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228B"/>
    <w:rPr>
      <w:color w:val="0033CC"/>
      <w:u w:val="none"/>
    </w:rPr>
  </w:style>
  <w:style w:type="paragraph" w:customStyle="1" w:styleId="BodyTextRight">
    <w:name w:val="Body Text Right"/>
    <w:basedOn w:val="BodyText"/>
    <w:rsid w:val="004E22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22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22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22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22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22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228B"/>
    <w:rPr>
      <w:sz w:val="32"/>
    </w:rPr>
  </w:style>
  <w:style w:type="paragraph" w:customStyle="1" w:styleId="HeadingProcedure">
    <w:name w:val="Heading Procedure"/>
    <w:basedOn w:val="HeadingBase"/>
    <w:next w:val="Normal"/>
    <w:rsid w:val="004E22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228B"/>
    <w:pPr>
      <w:spacing w:before="60" w:after="60"/>
    </w:pPr>
  </w:style>
  <w:style w:type="paragraph" w:styleId="ListContinue">
    <w:name w:val="List Continue"/>
    <w:basedOn w:val="List"/>
    <w:rsid w:val="004E228B"/>
    <w:pPr>
      <w:ind w:firstLine="0"/>
    </w:pPr>
  </w:style>
  <w:style w:type="paragraph" w:customStyle="1" w:styleId="ListNote">
    <w:name w:val="List Note"/>
    <w:basedOn w:val="List"/>
    <w:rsid w:val="004E22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22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22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228B"/>
    <w:rPr>
      <w:rFonts w:ascii="Courier New" w:hAnsi="Courier New"/>
    </w:rPr>
  </w:style>
  <w:style w:type="paragraph" w:customStyle="1" w:styleId="NoteBullet">
    <w:name w:val="Note Bullet"/>
    <w:basedOn w:val="Note"/>
    <w:rsid w:val="004E22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22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22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22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22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22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22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228B"/>
    <w:rPr>
      <w:b/>
      <w:smallCaps/>
    </w:rPr>
  </w:style>
  <w:style w:type="paragraph" w:customStyle="1" w:styleId="TableListNumber">
    <w:name w:val="Table List Number"/>
    <w:basedOn w:val="ListNumber"/>
    <w:rsid w:val="004E22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22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228B"/>
    <w:pPr>
      <w:numPr>
        <w:numId w:val="9"/>
      </w:numPr>
    </w:pPr>
  </w:style>
  <w:style w:type="paragraph" w:customStyle="1" w:styleId="ListAlpha2">
    <w:name w:val="List Alpha 2"/>
    <w:basedOn w:val="List2"/>
    <w:rsid w:val="004E228B"/>
    <w:pPr>
      <w:numPr>
        <w:numId w:val="8"/>
      </w:numPr>
    </w:pPr>
  </w:style>
  <w:style w:type="paragraph" w:styleId="List2">
    <w:name w:val="List 2"/>
    <w:basedOn w:val="BodyText"/>
    <w:rsid w:val="004E22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22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22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22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22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22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228B"/>
    <w:pPr>
      <w:numPr>
        <w:numId w:val="4"/>
      </w:numPr>
    </w:pPr>
  </w:style>
  <w:style w:type="paragraph" w:styleId="ListContinue2">
    <w:name w:val="List Continue 2"/>
    <w:basedOn w:val="List2"/>
    <w:rsid w:val="004E228B"/>
    <w:pPr>
      <w:ind w:firstLine="0"/>
    </w:pPr>
  </w:style>
  <w:style w:type="paragraph" w:styleId="ListContinue3">
    <w:name w:val="List Continue 3"/>
    <w:basedOn w:val="List3"/>
    <w:rsid w:val="004E228B"/>
    <w:pPr>
      <w:ind w:left="1021" w:firstLine="0"/>
    </w:pPr>
  </w:style>
  <w:style w:type="paragraph" w:styleId="ListContinue4">
    <w:name w:val="List Continue 4"/>
    <w:basedOn w:val="List4"/>
    <w:rsid w:val="004E228B"/>
    <w:pPr>
      <w:ind w:firstLine="0"/>
    </w:pPr>
  </w:style>
  <w:style w:type="paragraph" w:styleId="ListContinue5">
    <w:name w:val="List Continue 5"/>
    <w:basedOn w:val="List5"/>
    <w:rsid w:val="004E228B"/>
    <w:pPr>
      <w:ind w:firstLine="0"/>
    </w:pPr>
  </w:style>
  <w:style w:type="paragraph" w:styleId="ListNumber3">
    <w:name w:val="List Number 3"/>
    <w:basedOn w:val="List3"/>
    <w:rsid w:val="004E228B"/>
    <w:pPr>
      <w:numPr>
        <w:numId w:val="5"/>
      </w:numPr>
    </w:pPr>
  </w:style>
  <w:style w:type="paragraph" w:styleId="ListNumber4">
    <w:name w:val="List Number 4"/>
    <w:basedOn w:val="List4"/>
    <w:rsid w:val="004E228B"/>
    <w:pPr>
      <w:numPr>
        <w:numId w:val="6"/>
      </w:numPr>
    </w:pPr>
  </w:style>
  <w:style w:type="paragraph" w:styleId="ListNumber5">
    <w:name w:val="List Number 5"/>
    <w:basedOn w:val="List5"/>
    <w:rsid w:val="004E228B"/>
    <w:pPr>
      <w:numPr>
        <w:numId w:val="7"/>
      </w:numPr>
    </w:pPr>
  </w:style>
  <w:style w:type="paragraph" w:styleId="BlockText">
    <w:name w:val="Block Text"/>
    <w:basedOn w:val="Normal"/>
    <w:rsid w:val="004E22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22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228B"/>
    <w:rPr>
      <w:sz w:val="16"/>
      <w:vertAlign w:val="superscript"/>
    </w:rPr>
  </w:style>
  <w:style w:type="character" w:customStyle="1" w:styleId="Symbols">
    <w:name w:val="Symbols"/>
    <w:basedOn w:val="DefaultParagraphFont"/>
    <w:rsid w:val="004E228B"/>
    <w:rPr>
      <w:rFonts w:ascii="Symbol" w:hAnsi="Symbol"/>
    </w:rPr>
  </w:style>
  <w:style w:type="character" w:customStyle="1" w:styleId="MenuOptions">
    <w:name w:val="Menu Options"/>
    <w:basedOn w:val="DefaultParagraphFont"/>
    <w:rsid w:val="004E22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228B"/>
    <w:rPr>
      <w:b/>
    </w:rPr>
  </w:style>
  <w:style w:type="character" w:customStyle="1" w:styleId="Underlined">
    <w:name w:val="Underlined"/>
    <w:basedOn w:val="DefaultParagraphFont"/>
    <w:rsid w:val="004E228B"/>
    <w:rPr>
      <w:u w:val="single"/>
    </w:rPr>
  </w:style>
  <w:style w:type="paragraph" w:customStyle="1" w:styleId="TableBodyTextRight">
    <w:name w:val="Table Body Text Right"/>
    <w:basedOn w:val="TableBodyText"/>
    <w:rsid w:val="004E22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228B"/>
    <w:rPr>
      <w:sz w:val="18"/>
    </w:rPr>
  </w:style>
  <w:style w:type="paragraph" w:customStyle="1" w:styleId="BodySmallRight">
    <w:name w:val="Body Small Right"/>
    <w:basedOn w:val="BodyTextRight"/>
    <w:rsid w:val="004E228B"/>
    <w:rPr>
      <w:sz w:val="18"/>
      <w:szCs w:val="18"/>
    </w:rPr>
  </w:style>
  <w:style w:type="paragraph" w:customStyle="1" w:styleId="MarginEdition">
    <w:name w:val="Margin Edition"/>
    <w:basedOn w:val="MarginNote"/>
    <w:rsid w:val="004E22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228B"/>
    <w:rPr>
      <w:sz w:val="2"/>
      <w:szCs w:val="2"/>
    </w:rPr>
  </w:style>
  <w:style w:type="character" w:customStyle="1" w:styleId="Small">
    <w:name w:val="Small"/>
    <w:basedOn w:val="DefaultParagraphFont"/>
    <w:rsid w:val="004E228B"/>
    <w:rPr>
      <w:sz w:val="16"/>
    </w:rPr>
  </w:style>
  <w:style w:type="paragraph" w:customStyle="1" w:styleId="WideTable">
    <w:name w:val="Wide Table"/>
    <w:basedOn w:val="Normal"/>
    <w:rsid w:val="004E22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228B"/>
  </w:style>
  <w:style w:type="paragraph" w:styleId="Quote">
    <w:name w:val="Quote"/>
    <w:basedOn w:val="Heading1"/>
    <w:link w:val="QuoteChar"/>
    <w:qFormat/>
    <w:rsid w:val="004E22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22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228B"/>
    <w:pPr>
      <w:pageBreakBefore/>
    </w:pPr>
  </w:style>
  <w:style w:type="paragraph" w:customStyle="1" w:styleId="Border">
    <w:name w:val="Border"/>
    <w:basedOn w:val="Normal"/>
    <w:qFormat/>
    <w:rsid w:val="004E22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22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2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2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22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22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22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22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22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228B"/>
    <w:rPr>
      <w:u w:val="single"/>
    </w:rPr>
  </w:style>
  <w:style w:type="character" w:customStyle="1" w:styleId="BoldandItalics">
    <w:name w:val="Bold and Italics"/>
    <w:qFormat/>
    <w:rsid w:val="004E228B"/>
    <w:rPr>
      <w:b/>
      <w:i/>
      <w:u w:val="none"/>
    </w:rPr>
  </w:style>
  <w:style w:type="paragraph" w:styleId="BalloonText">
    <w:name w:val="Balloon Text"/>
    <w:basedOn w:val="Normal"/>
    <w:link w:val="BalloonTextChar"/>
    <w:rsid w:val="004E22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22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22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22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22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22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228B"/>
    <w:pPr>
      <w:spacing w:before="0" w:after="0"/>
    </w:pPr>
  </w:style>
  <w:style w:type="paragraph" w:customStyle="1" w:styleId="BodyTextBold">
    <w:name w:val="Body Text Bold"/>
    <w:basedOn w:val="BodyText"/>
    <w:qFormat/>
    <w:rsid w:val="004E228B"/>
    <w:rPr>
      <w:b/>
    </w:rPr>
  </w:style>
  <w:style w:type="character" w:styleId="Hyperlink">
    <w:name w:val="Hyperlink"/>
    <w:basedOn w:val="DefaultParagraphFont"/>
    <w:uiPriority w:val="99"/>
    <w:unhideWhenUsed/>
    <w:rsid w:val="00137C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5869</Characters>
  <Application>Microsoft Office Word</Application>
  <DocSecurity>0</DocSecurity>
  <Lines>172</Lines>
  <Paragraphs>120</Paragraphs>
  <ScaleCrop>false</ScaleCrop>
  <Company>Author-it Software Corporation Ltd.</Company>
  <LinksUpToDate>false</LinksUpToDate>
  <CharactersWithSpaces>6649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CHCEDS037 Support the development of numeracy skills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2025-03-01T11:19:00Z</dcterms:created>
  <dcterms:modified xsi:type="dcterms:W3CDTF">2025-03-01T11:19:00Z</dcterms:modified>
</cp:coreProperties>
</file>