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40C" w:rsidP="00BB3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CHCEDS037 Support the development of numeracy skills</w:t>
      </w:r>
      <w:r>
        <w:fldChar w:fldCharType="end"/>
      </w:r>
    </w:p>
    <w:p w:rsidR="00BB340C" w:rsidP="00BB340C">
      <w:pPr>
        <w:pStyle w:val="Version"/>
        <w:sectPr w:rsidSect="00F45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7C0" w:rsidP="00F457C0">
      <w:pPr>
        <w:pStyle w:val="SuperHeading"/>
      </w:pPr>
      <w:r w:rsidRPr="00F457C0">
        <w:t>Assessment Requirements for CHCEDS037 Support the development of numeracy skills</w:t>
      </w:r>
    </w:p>
    <w:p w:rsidR="00000000" w:rsidRPr="00F457C0" w:rsidP="00F457C0">
      <w:pPr>
        <w:pStyle w:val="Heading1"/>
      </w:pPr>
      <w:bookmarkStart w:id="1" w:name="O_1183070"/>
      <w:bookmarkEnd w:id="1"/>
      <w:r w:rsidRPr="00F457C0">
        <w:t>Modification History</w:t>
      </w:r>
    </w:p>
    <w:p w:rsidR="00000000" w:rsidRPr="00F457C0" w:rsidP="00BB340C">
      <w:pPr>
        <w:pStyle w:val="BodyText"/>
      </w:pPr>
      <w:r w:rsidRPr="00F457C0">
        <w:t xml:space="preserve">Release 1. CHCEDS037 Support the development of numeracy skills </w:t>
      </w:r>
      <w:r w:rsidRPr="00F457C0">
        <w:t xml:space="preserve">supersedes and is not equivalent to CHCEDS006 Support the development of numeracy skills.  </w:t>
      </w:r>
    </w:p>
    <w:p w:rsidR="00000000" w:rsidRPr="00F457C0" w:rsidP="00F457C0">
      <w:pPr>
        <w:pStyle w:val="Heading1"/>
      </w:pPr>
      <w:bookmarkStart w:id="2" w:name="O_1183071"/>
      <w:bookmarkEnd w:id="2"/>
      <w:r w:rsidRPr="00F457C0">
        <w:t>Performance Evidence</w:t>
      </w:r>
    </w:p>
    <w:p w:rsidR="00000000" w:rsidRPr="00F457C0" w:rsidP="00BB340C">
      <w:pPr>
        <w:pStyle w:val="BodyText"/>
      </w:pPr>
      <w:r w:rsidRPr="00F457C0">
        <w:t>Evidence of the ability to complete tasks outlined in elements and performance criteria of this unit in the context of the j</w:t>
      </w:r>
      <w:r w:rsidRPr="00F457C0">
        <w:t>ob role, and:</w:t>
      </w:r>
    </w:p>
    <w:p w:rsidR="00000000" w:rsidRPr="00F457C0" w:rsidP="00F457C0">
      <w:pPr>
        <w:pStyle w:val="ListBullet"/>
      </w:pPr>
      <w:r w:rsidRPr="00F457C0">
        <w:t>implement numeracy support strategies to provide support to at least two different students on at least one occasion for each student as directed by the teacher to:</w:t>
      </w:r>
    </w:p>
    <w:p w:rsidR="00000000" w:rsidRPr="00F457C0" w:rsidP="00F457C0">
      <w:pPr>
        <w:pStyle w:val="ListBullet2"/>
      </w:pPr>
      <w:r w:rsidRPr="00F457C0">
        <w:t>recognise what students are doing when working mathematically</w:t>
      </w:r>
    </w:p>
    <w:p w:rsidR="00000000" w:rsidRPr="00F457C0" w:rsidP="00F457C0">
      <w:pPr>
        <w:pStyle w:val="ListBullet2"/>
      </w:pPr>
      <w:r w:rsidRPr="00F457C0">
        <w:t>apply a model</w:t>
      </w:r>
      <w:r w:rsidRPr="00F457C0">
        <w:t xml:space="preserve"> of learning suited to the student needs</w:t>
      </w:r>
    </w:p>
    <w:p w:rsidR="00000000" w:rsidRPr="00F457C0" w:rsidP="00F457C0">
      <w:pPr>
        <w:pStyle w:val="ListBullet"/>
      </w:pPr>
      <w:r w:rsidRPr="00F457C0">
        <w:t>complete records or reports as directed by the teacher for above students according to organisational procedures.</w:t>
      </w:r>
    </w:p>
    <w:p w:rsidR="00000000" w:rsidRPr="00F457C0" w:rsidP="00F457C0">
      <w:pPr>
        <w:pStyle w:val="AllowPageBreak"/>
      </w:pPr>
    </w:p>
    <w:p w:rsidR="00000000" w:rsidRPr="00F457C0" w:rsidP="00F457C0">
      <w:pPr>
        <w:pStyle w:val="Heading1"/>
      </w:pPr>
      <w:bookmarkStart w:id="3" w:name="O_1183072"/>
      <w:bookmarkEnd w:id="3"/>
      <w:r w:rsidRPr="00F457C0">
        <w:t>Knowledge Evidence</w:t>
      </w:r>
    </w:p>
    <w:p w:rsidR="00000000" w:rsidRPr="00F457C0" w:rsidP="00BB340C">
      <w:pPr>
        <w:pStyle w:val="BodyText"/>
      </w:pPr>
      <w:r w:rsidRPr="00F457C0">
        <w:t>Demonstrated knowledge required to complete the tasks outlined</w:t>
      </w:r>
      <w:r w:rsidRPr="00F457C0">
        <w:t xml:space="preserve"> in elements and performance criteria of this unit:</w:t>
      </w:r>
    </w:p>
    <w:p w:rsidR="00000000" w:rsidRPr="00F457C0" w:rsidP="00F457C0">
      <w:pPr>
        <w:pStyle w:val="ListBullet"/>
      </w:pPr>
      <w:r w:rsidRPr="00F457C0">
        <w:t>the role of education support worker in providing mathematics support to students</w:t>
      </w:r>
    </w:p>
    <w:p w:rsidR="00000000" w:rsidRPr="00F457C0" w:rsidP="00F457C0">
      <w:pPr>
        <w:pStyle w:val="ListBullet"/>
      </w:pPr>
      <w:r w:rsidRPr="00F457C0">
        <w:t>organisational policies and procedures for:</w:t>
      </w:r>
    </w:p>
    <w:p w:rsidR="00000000" w:rsidRPr="00F457C0" w:rsidP="00F457C0">
      <w:pPr>
        <w:pStyle w:val="ListBullet2"/>
      </w:pPr>
      <w:r w:rsidRPr="00F457C0">
        <w:t>maintaining confidentiality of student records</w:t>
      </w:r>
    </w:p>
    <w:p w:rsidR="00000000" w:rsidRPr="00F457C0" w:rsidP="00F457C0">
      <w:pPr>
        <w:pStyle w:val="ListBullet2"/>
      </w:pPr>
      <w:r w:rsidRPr="00F457C0">
        <w:t>recording student progress</w:t>
      </w:r>
    </w:p>
    <w:p w:rsidR="00000000" w:rsidRPr="00F457C0" w:rsidP="00F457C0">
      <w:pPr>
        <w:pStyle w:val="ListBullet"/>
      </w:pPr>
      <w:r w:rsidRPr="00F457C0">
        <w:t>aspects of numeracy:</w:t>
      </w:r>
    </w:p>
    <w:p w:rsidR="00000000" w:rsidRPr="00F457C0" w:rsidP="00F457C0">
      <w:pPr>
        <w:pStyle w:val="ListBullet2"/>
      </w:pPr>
      <w:r w:rsidRPr="00F457C0">
        <w:t>skills and knowledge required by students to make meaning of numbers and basic computations</w:t>
      </w:r>
    </w:p>
    <w:p w:rsidR="00000000" w:rsidRPr="00F457C0" w:rsidP="00F457C0">
      <w:pPr>
        <w:pStyle w:val="ListBullet2"/>
      </w:pPr>
      <w:r w:rsidRPr="00F457C0">
        <w:t>links between mathematical and numeracy processes and maths support strategies</w:t>
      </w:r>
    </w:p>
    <w:p w:rsidR="00000000" w:rsidRPr="00F457C0" w:rsidP="00F457C0">
      <w:pPr>
        <w:pStyle w:val="ListBullet2"/>
      </w:pPr>
      <w:r w:rsidRPr="00F457C0">
        <w:t>basic mathematical concepts and operations relevant to the year</w:t>
      </w:r>
      <w:r w:rsidRPr="00F457C0">
        <w:t xml:space="preserve"> levels and the needs of students in primary and secondary school</w:t>
      </w:r>
    </w:p>
    <w:p w:rsidR="00000000" w:rsidRPr="00F457C0" w:rsidP="00F457C0">
      <w:pPr>
        <w:pStyle w:val="ListBullet2"/>
      </w:pPr>
      <w:r w:rsidRPr="00F457C0">
        <w:t>learning models and language used to support numeracy</w:t>
      </w:r>
    </w:p>
    <w:p w:rsidR="00000000" w:rsidRPr="00F457C0" w:rsidP="00F457C0">
      <w:pPr>
        <w:pStyle w:val="ListBullet2"/>
      </w:pPr>
      <w:r w:rsidRPr="00F457C0">
        <w:t>questions that encourage critical thinking about mathematics and its use as a learning tool</w:t>
      </w:r>
    </w:p>
    <w:p w:rsidR="00000000" w:rsidRPr="00F457C0" w:rsidP="00F457C0">
      <w:pPr>
        <w:pStyle w:val="ListBullet2"/>
      </w:pPr>
      <w:r w:rsidRPr="00F457C0">
        <w:t>language associated with numeracy and mathem</w:t>
      </w:r>
      <w:r w:rsidRPr="00F457C0">
        <w:t>atical operations</w:t>
      </w:r>
    </w:p>
    <w:p w:rsidR="00000000" w:rsidRPr="00F457C0" w:rsidP="00F457C0">
      <w:pPr>
        <w:pStyle w:val="ListBullet"/>
      </w:pPr>
      <w:r w:rsidRPr="00F457C0">
        <w:t>communication techniques for use with students and teachers</w:t>
      </w:r>
    </w:p>
    <w:p w:rsidR="00000000" w:rsidRPr="00F457C0" w:rsidP="00F457C0">
      <w:pPr>
        <w:pStyle w:val="ListBullet2"/>
      </w:pPr>
      <w:r w:rsidRPr="00F457C0">
        <w:t>active listening</w:t>
      </w:r>
    </w:p>
    <w:p w:rsidR="00000000" w:rsidRPr="00F457C0" w:rsidP="00F457C0">
      <w:pPr>
        <w:pStyle w:val="ListBullet2"/>
      </w:pPr>
      <w:r w:rsidRPr="00F457C0">
        <w:t>open questioning</w:t>
      </w:r>
    </w:p>
    <w:p w:rsidR="00000000" w:rsidRPr="00F457C0" w:rsidP="00F457C0">
      <w:pPr>
        <w:pStyle w:val="ListBullet2"/>
      </w:pPr>
      <w:r w:rsidRPr="00F457C0">
        <w:t>providing clear directions or instructions</w:t>
      </w:r>
    </w:p>
    <w:p w:rsidR="00000000" w:rsidRPr="00F457C0" w:rsidP="00F457C0">
      <w:pPr>
        <w:pStyle w:val="ListBullet"/>
      </w:pPr>
      <w:r w:rsidRPr="00F457C0">
        <w:t xml:space="preserve">processes for monitoring and recording progress. </w:t>
      </w:r>
    </w:p>
    <w:p w:rsidR="00000000" w:rsidRPr="00F457C0" w:rsidP="00F457C0">
      <w:pPr>
        <w:pStyle w:val="AllowPageBreak"/>
      </w:pPr>
    </w:p>
    <w:p w:rsidR="00000000" w:rsidRPr="00F457C0" w:rsidP="00F457C0">
      <w:pPr>
        <w:pStyle w:val="Heading1"/>
      </w:pPr>
      <w:bookmarkStart w:id="4" w:name="O_1183073"/>
      <w:bookmarkEnd w:id="4"/>
      <w:r w:rsidRPr="00F457C0">
        <w:t>Assessment Conditions</w:t>
      </w:r>
    </w:p>
    <w:p w:rsidR="00000000" w:rsidRPr="00F457C0" w:rsidP="00BB340C">
      <w:pPr>
        <w:pStyle w:val="BodyText"/>
      </w:pPr>
      <w:r w:rsidRPr="00F457C0">
        <w:t>Skills must be demonstrated in the workplace:</w:t>
      </w:r>
    </w:p>
    <w:p w:rsidR="00000000" w:rsidRPr="00F457C0" w:rsidP="00F457C0">
      <w:pPr>
        <w:pStyle w:val="ListBullet"/>
      </w:pPr>
      <w:r w:rsidRPr="00F457C0">
        <w:t>support activities with students must be directly observed by the assessor on at least one occasion</w:t>
      </w:r>
    </w:p>
    <w:p w:rsidR="00000000" w:rsidRPr="00F457C0" w:rsidP="00F457C0">
      <w:pPr>
        <w:pStyle w:val="ListBullet"/>
      </w:pPr>
      <w:r w:rsidRPr="00F457C0">
        <w:t>remaining performance evidence may be collected through authenticated third-party reports</w:t>
      </w:r>
    </w:p>
    <w:p w:rsidR="00000000" w:rsidRPr="00F457C0" w:rsidP="00F457C0">
      <w:pPr>
        <w:pStyle w:val="ListBullet"/>
      </w:pPr>
      <w:r w:rsidRPr="00F457C0">
        <w:t>observation and thi</w:t>
      </w:r>
      <w:r w:rsidRPr="00F457C0">
        <w:t>rd-party reports must be supplemented by other forms of evidence.</w:t>
      </w:r>
    </w:p>
    <w:p w:rsidR="00000000" w:rsidRPr="00F457C0" w:rsidP="00BB340C">
      <w:pPr>
        <w:pStyle w:val="BodyText"/>
      </w:pPr>
      <w:r w:rsidRPr="00F457C0">
        <w:t xml:space="preserve">Interactions with students must be supervised by a teacher or other educational professional. </w:t>
      </w:r>
    </w:p>
    <w:p w:rsidR="00000000" w:rsidRPr="00F457C0" w:rsidP="00BB340C">
      <w:pPr>
        <w:pStyle w:val="BodyText"/>
      </w:pPr>
      <w:r w:rsidRPr="00F457C0">
        <w:t>Assessment must ensure access to:</w:t>
      </w:r>
    </w:p>
    <w:p w:rsidR="00000000" w:rsidRPr="00F457C0" w:rsidP="00F457C0">
      <w:pPr>
        <w:pStyle w:val="ListBullet"/>
      </w:pPr>
      <w:r w:rsidRPr="00F457C0">
        <w:t>student information on which support is based</w:t>
      </w:r>
    </w:p>
    <w:p w:rsidR="00000000" w:rsidRPr="00F457C0" w:rsidP="00F457C0">
      <w:pPr>
        <w:pStyle w:val="ListBullet"/>
      </w:pPr>
      <w:r w:rsidRPr="00F457C0">
        <w:t>curriculum inf</w:t>
      </w:r>
      <w:r w:rsidRPr="00F457C0">
        <w:t>ormation</w:t>
      </w:r>
    </w:p>
    <w:p w:rsidR="00000000" w:rsidRPr="00F457C0" w:rsidP="00F457C0">
      <w:pPr>
        <w:pStyle w:val="ListBullet"/>
      </w:pPr>
      <w:r w:rsidRPr="00F457C0">
        <w:t>teaching and learning resources</w:t>
      </w:r>
    </w:p>
    <w:p w:rsidR="00000000" w:rsidRPr="00F457C0" w:rsidP="00F457C0">
      <w:pPr>
        <w:pStyle w:val="ListBullet"/>
      </w:pPr>
      <w:r w:rsidRPr="00F457C0">
        <w:t>documentation templates for student reporting</w:t>
      </w:r>
    </w:p>
    <w:p w:rsidR="00000000" w:rsidRPr="00F457C0" w:rsidP="00F457C0">
      <w:pPr>
        <w:pStyle w:val="ListBullet"/>
      </w:pPr>
      <w:r w:rsidRPr="00F457C0">
        <w:t>organisational policies and procedures for:</w:t>
      </w:r>
    </w:p>
    <w:p w:rsidR="00000000" w:rsidRPr="00F457C0" w:rsidP="00F457C0">
      <w:pPr>
        <w:pStyle w:val="ListBullet2"/>
      </w:pPr>
      <w:r w:rsidRPr="00F457C0">
        <w:t>maintaining confidentiality of student records</w:t>
      </w:r>
    </w:p>
    <w:p w:rsidR="00000000" w:rsidRPr="00F457C0" w:rsidP="00F457C0">
      <w:pPr>
        <w:pStyle w:val="ListBullet2"/>
      </w:pPr>
      <w:r w:rsidRPr="00F457C0">
        <w:t>recording student progress</w:t>
      </w:r>
    </w:p>
    <w:p w:rsidR="00000000" w:rsidRPr="00F457C0" w:rsidP="00F457C0">
      <w:pPr>
        <w:pStyle w:val="ListBullet"/>
      </w:pPr>
      <w:r w:rsidRPr="00F457C0">
        <w:t>students in a school</w:t>
      </w:r>
    </w:p>
    <w:p w:rsidR="00000000" w:rsidRPr="00F457C0" w:rsidP="00F457C0">
      <w:pPr>
        <w:pStyle w:val="ListBullet"/>
      </w:pPr>
      <w:r w:rsidRPr="00F457C0">
        <w:t>colleagues for guidance and collaboration.</w:t>
      </w:r>
    </w:p>
    <w:p w:rsidR="00000000" w:rsidRPr="00F457C0" w:rsidP="00BB340C">
      <w:pPr>
        <w:pStyle w:val="BodyText"/>
      </w:pPr>
      <w:r w:rsidRPr="00F457C0">
        <w:t>Assessors must satisfy the Standards for Registered Training Organisations requirements for assessors.</w:t>
      </w:r>
    </w:p>
    <w:p w:rsidR="00000000" w:rsidRPr="00F457C0" w:rsidP="00F457C0">
      <w:pPr>
        <w:pStyle w:val="Heading1"/>
      </w:pPr>
      <w:bookmarkStart w:id="5" w:name="O_1183076"/>
      <w:bookmarkEnd w:id="5"/>
      <w:r w:rsidRPr="00F457C0">
        <w:t>Links</w:t>
      </w:r>
    </w:p>
    <w:p w:rsidR="00000000" w:rsidRPr="00F457C0" w:rsidP="00BB340C">
      <w:pPr>
        <w:pStyle w:val="BodyText"/>
      </w:pPr>
      <w:r w:rsidRPr="00F457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70D7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457C0" w:rsidP="00F457C0"/>
    <w:sectPr w:rsidSect="00F457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C0" w:rsidRPr="00BB340C" w:rsidP="00BB3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0C" w:rsidP="00F45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40C" w:rsidP="00F45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340C" w:rsidP="00F457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7C0" w:rsidRPr="00BB340C" w:rsidP="00BB3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0C" w:rsidRPr="002D2AF8" w:rsidP="00F45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CHCEDS037 Support the development of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B340C" w:rsidP="00F45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F001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6B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20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7C0"/>
  </w:style>
  <w:style w:type="character" w:customStyle="1" w:styleId="Heading1Char">
    <w:name w:val="Heading 1 Char"/>
    <w:basedOn w:val="DefaultParagraphFont"/>
    <w:link w:val="Heading1"/>
    <w:rsid w:val="00F45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7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7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7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57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7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7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7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7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57C0"/>
    <w:rPr>
      <w:b/>
      <w:spacing w:val="0"/>
    </w:rPr>
  </w:style>
  <w:style w:type="paragraph" w:customStyle="1" w:styleId="SuperTitle">
    <w:name w:val="SuperTitle"/>
    <w:basedOn w:val="Title"/>
    <w:rsid w:val="00F45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7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7C0"/>
    <w:rPr>
      <w:i/>
    </w:rPr>
  </w:style>
  <w:style w:type="paragraph" w:styleId="Caption">
    <w:name w:val="caption"/>
    <w:basedOn w:val="BodyText"/>
    <w:next w:val="Normal"/>
    <w:qFormat/>
    <w:rsid w:val="00F45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7C0"/>
  </w:style>
  <w:style w:type="paragraph" w:styleId="TableofFigures">
    <w:name w:val="table of figures"/>
    <w:basedOn w:val="Normal"/>
    <w:next w:val="Normal"/>
    <w:semiHidden/>
    <w:rsid w:val="00F45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7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7C0"/>
    <w:rPr>
      <w:rFonts w:ascii="Wingdings" w:hAnsi="Wingdings"/>
    </w:rPr>
  </w:style>
  <w:style w:type="paragraph" w:customStyle="1" w:styleId="TableHeading">
    <w:name w:val="Table Heading"/>
    <w:basedOn w:val="HeadingBase"/>
    <w:rsid w:val="00F45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7C0"/>
    <w:rPr>
      <w:color w:val="0033CC"/>
      <w:u w:val="none"/>
    </w:rPr>
  </w:style>
  <w:style w:type="paragraph" w:customStyle="1" w:styleId="BodyTextRight">
    <w:name w:val="Body Text Right"/>
    <w:basedOn w:val="BodyText"/>
    <w:rsid w:val="00F45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7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7C0"/>
    <w:rPr>
      <w:sz w:val="32"/>
    </w:rPr>
  </w:style>
  <w:style w:type="paragraph" w:customStyle="1" w:styleId="HeadingProcedure">
    <w:name w:val="Heading Procedure"/>
    <w:basedOn w:val="HeadingBase"/>
    <w:next w:val="Normal"/>
    <w:rsid w:val="00F45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7C0"/>
    <w:pPr>
      <w:spacing w:before="60" w:after="60"/>
    </w:pPr>
  </w:style>
  <w:style w:type="paragraph" w:styleId="ListContinue">
    <w:name w:val="List Continue"/>
    <w:basedOn w:val="List"/>
    <w:rsid w:val="00F457C0"/>
    <w:pPr>
      <w:ind w:firstLine="0"/>
    </w:pPr>
  </w:style>
  <w:style w:type="paragraph" w:customStyle="1" w:styleId="ListNote">
    <w:name w:val="List Note"/>
    <w:basedOn w:val="List"/>
    <w:rsid w:val="00F45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7C0"/>
    <w:rPr>
      <w:rFonts w:ascii="Courier New" w:hAnsi="Courier New"/>
    </w:rPr>
  </w:style>
  <w:style w:type="paragraph" w:customStyle="1" w:styleId="NoteBullet">
    <w:name w:val="Note Bullet"/>
    <w:basedOn w:val="Note"/>
    <w:rsid w:val="00F45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7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7C0"/>
    <w:rPr>
      <w:b/>
      <w:smallCaps/>
    </w:rPr>
  </w:style>
  <w:style w:type="paragraph" w:customStyle="1" w:styleId="TableListNumber">
    <w:name w:val="Table List Number"/>
    <w:basedOn w:val="ListNumber"/>
    <w:rsid w:val="00F45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7C0"/>
    <w:pPr>
      <w:numPr>
        <w:numId w:val="9"/>
      </w:numPr>
    </w:pPr>
  </w:style>
  <w:style w:type="paragraph" w:customStyle="1" w:styleId="ListAlpha2">
    <w:name w:val="List Alpha 2"/>
    <w:basedOn w:val="List2"/>
    <w:rsid w:val="00F457C0"/>
    <w:pPr>
      <w:numPr>
        <w:numId w:val="8"/>
      </w:numPr>
    </w:pPr>
  </w:style>
  <w:style w:type="paragraph" w:styleId="List2">
    <w:name w:val="List 2"/>
    <w:basedOn w:val="BodyText"/>
    <w:rsid w:val="00F45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7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7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7C0"/>
    <w:pPr>
      <w:numPr>
        <w:numId w:val="4"/>
      </w:numPr>
    </w:pPr>
  </w:style>
  <w:style w:type="paragraph" w:styleId="ListContinue2">
    <w:name w:val="List Continue 2"/>
    <w:basedOn w:val="List2"/>
    <w:rsid w:val="00F457C0"/>
    <w:pPr>
      <w:ind w:firstLine="0"/>
    </w:pPr>
  </w:style>
  <w:style w:type="paragraph" w:styleId="ListContinue3">
    <w:name w:val="List Continue 3"/>
    <w:basedOn w:val="List3"/>
    <w:rsid w:val="00F457C0"/>
    <w:pPr>
      <w:ind w:left="1021" w:firstLine="0"/>
    </w:pPr>
  </w:style>
  <w:style w:type="paragraph" w:styleId="ListContinue4">
    <w:name w:val="List Continue 4"/>
    <w:basedOn w:val="List4"/>
    <w:rsid w:val="00F457C0"/>
    <w:pPr>
      <w:ind w:firstLine="0"/>
    </w:pPr>
  </w:style>
  <w:style w:type="paragraph" w:styleId="ListContinue5">
    <w:name w:val="List Continue 5"/>
    <w:basedOn w:val="List5"/>
    <w:rsid w:val="00F457C0"/>
    <w:pPr>
      <w:ind w:firstLine="0"/>
    </w:pPr>
  </w:style>
  <w:style w:type="paragraph" w:styleId="ListNumber3">
    <w:name w:val="List Number 3"/>
    <w:basedOn w:val="List3"/>
    <w:rsid w:val="00F457C0"/>
    <w:pPr>
      <w:numPr>
        <w:numId w:val="5"/>
      </w:numPr>
    </w:pPr>
  </w:style>
  <w:style w:type="paragraph" w:styleId="ListNumber4">
    <w:name w:val="List Number 4"/>
    <w:basedOn w:val="List4"/>
    <w:rsid w:val="00F457C0"/>
    <w:pPr>
      <w:numPr>
        <w:numId w:val="6"/>
      </w:numPr>
    </w:pPr>
  </w:style>
  <w:style w:type="paragraph" w:styleId="ListNumber5">
    <w:name w:val="List Number 5"/>
    <w:basedOn w:val="List5"/>
    <w:rsid w:val="00F457C0"/>
    <w:pPr>
      <w:numPr>
        <w:numId w:val="7"/>
      </w:numPr>
    </w:pPr>
  </w:style>
  <w:style w:type="paragraph" w:styleId="BlockText">
    <w:name w:val="Block Text"/>
    <w:basedOn w:val="Normal"/>
    <w:rsid w:val="00F45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7C0"/>
    <w:rPr>
      <w:sz w:val="16"/>
      <w:vertAlign w:val="superscript"/>
    </w:rPr>
  </w:style>
  <w:style w:type="character" w:customStyle="1" w:styleId="Symbols">
    <w:name w:val="Symbols"/>
    <w:basedOn w:val="DefaultParagraphFont"/>
    <w:rsid w:val="00F457C0"/>
    <w:rPr>
      <w:rFonts w:ascii="Symbol" w:hAnsi="Symbol"/>
    </w:rPr>
  </w:style>
  <w:style w:type="character" w:customStyle="1" w:styleId="MenuOptions">
    <w:name w:val="Menu Options"/>
    <w:basedOn w:val="DefaultParagraphFont"/>
    <w:rsid w:val="00F45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7C0"/>
    <w:rPr>
      <w:b/>
    </w:rPr>
  </w:style>
  <w:style w:type="character" w:customStyle="1" w:styleId="Underlined">
    <w:name w:val="Underlined"/>
    <w:basedOn w:val="DefaultParagraphFont"/>
    <w:rsid w:val="00F457C0"/>
    <w:rPr>
      <w:u w:val="single"/>
    </w:rPr>
  </w:style>
  <w:style w:type="paragraph" w:customStyle="1" w:styleId="TableBodyTextRight">
    <w:name w:val="Table Body Text Right"/>
    <w:basedOn w:val="TableBodyText"/>
    <w:rsid w:val="00F45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7C0"/>
    <w:rPr>
      <w:sz w:val="18"/>
    </w:rPr>
  </w:style>
  <w:style w:type="paragraph" w:customStyle="1" w:styleId="BodySmallRight">
    <w:name w:val="Body Small Right"/>
    <w:basedOn w:val="BodyTextRight"/>
    <w:rsid w:val="00F457C0"/>
    <w:rPr>
      <w:sz w:val="18"/>
      <w:szCs w:val="18"/>
    </w:rPr>
  </w:style>
  <w:style w:type="paragraph" w:customStyle="1" w:styleId="MarginEdition">
    <w:name w:val="Margin Edition"/>
    <w:basedOn w:val="MarginNote"/>
    <w:rsid w:val="00F45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7C0"/>
    <w:rPr>
      <w:sz w:val="2"/>
      <w:szCs w:val="2"/>
    </w:rPr>
  </w:style>
  <w:style w:type="character" w:customStyle="1" w:styleId="Small">
    <w:name w:val="Small"/>
    <w:basedOn w:val="DefaultParagraphFont"/>
    <w:rsid w:val="00F457C0"/>
    <w:rPr>
      <w:sz w:val="16"/>
    </w:rPr>
  </w:style>
  <w:style w:type="paragraph" w:customStyle="1" w:styleId="WideTable">
    <w:name w:val="Wide Table"/>
    <w:basedOn w:val="Normal"/>
    <w:rsid w:val="00F45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7C0"/>
  </w:style>
  <w:style w:type="paragraph" w:styleId="Quote">
    <w:name w:val="Quote"/>
    <w:basedOn w:val="Heading1"/>
    <w:link w:val="QuoteChar"/>
    <w:qFormat/>
    <w:rsid w:val="00F45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7C0"/>
    <w:pPr>
      <w:pageBreakBefore/>
    </w:pPr>
  </w:style>
  <w:style w:type="paragraph" w:customStyle="1" w:styleId="Border">
    <w:name w:val="Border"/>
    <w:basedOn w:val="Normal"/>
    <w:qFormat/>
    <w:rsid w:val="00F45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7C0"/>
    <w:rPr>
      <w:u w:val="single"/>
    </w:rPr>
  </w:style>
  <w:style w:type="character" w:customStyle="1" w:styleId="BoldandItalics">
    <w:name w:val="Bold and Italics"/>
    <w:qFormat/>
    <w:rsid w:val="00F457C0"/>
    <w:rPr>
      <w:b/>
      <w:i/>
      <w:u w:val="none"/>
    </w:rPr>
  </w:style>
  <w:style w:type="paragraph" w:styleId="BalloonText">
    <w:name w:val="Balloon Text"/>
    <w:basedOn w:val="Normal"/>
    <w:link w:val="BalloonTextChar"/>
    <w:rsid w:val="00F45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7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7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7C0"/>
    <w:pPr>
      <w:spacing w:before="0" w:after="0"/>
    </w:pPr>
  </w:style>
  <w:style w:type="paragraph" w:customStyle="1" w:styleId="BodyTextBold">
    <w:name w:val="Body Text Bold"/>
    <w:basedOn w:val="BodyText"/>
    <w:qFormat/>
    <w:rsid w:val="00F457C0"/>
    <w:rPr>
      <w:b/>
    </w:rPr>
  </w:style>
  <w:style w:type="character" w:styleId="Hyperlink">
    <w:name w:val="Hyperlink"/>
    <w:basedOn w:val="DefaultParagraphFont"/>
    <w:uiPriority w:val="99"/>
    <w:unhideWhenUsed/>
    <w:rsid w:val="00BB3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2760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CHCEDS037 Support the development of numeracy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2023-07-01T03:45:00Z</dcterms:created>
  <dcterms:modified xsi:type="dcterms:W3CDTF">2023-07-01T03:45:00Z</dcterms:modified>
</cp:coreProperties>
</file>