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9BD" w:rsidP="00767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CHCEDS036 Support the development of literacy and oral language skills</w:t>
      </w:r>
      <w:r>
        <w:fldChar w:fldCharType="end"/>
      </w:r>
    </w:p>
    <w:p w:rsidR="007679BD" w:rsidP="007679BD">
      <w:pPr>
        <w:pStyle w:val="Version"/>
        <w:sectPr w:rsidSect="00CF0C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C24" w:rsidP="00CF0C24">
      <w:pPr>
        <w:pStyle w:val="SuperHeading"/>
      </w:pPr>
      <w:r w:rsidRPr="00CF0C24">
        <w:t>Assessment Requirements for CHCEDS036 Support the development of literacy and oral language skills</w:t>
      </w:r>
    </w:p>
    <w:p w:rsidR="00000000" w:rsidRPr="00CF0C24" w:rsidP="00CF0C24">
      <w:pPr>
        <w:pStyle w:val="Heading1"/>
      </w:pPr>
      <w:bookmarkStart w:id="1" w:name="O_1183051"/>
      <w:bookmarkEnd w:id="1"/>
      <w:r w:rsidRPr="00CF0C24">
        <w:t>Modification History</w:t>
      </w:r>
    </w:p>
    <w:p w:rsidR="00000000" w:rsidRPr="00CF0C24" w:rsidP="007679BD">
      <w:pPr>
        <w:pStyle w:val="BodyText"/>
      </w:pPr>
      <w:r w:rsidRPr="00CF0C24">
        <w:t xml:space="preserve">Release 1. CHCEDS036 Support the development of literacy and oral language skills supersedes and is not equivalent to CHCEDS005 Support the development of literacy and oral language skills. </w:t>
      </w:r>
    </w:p>
    <w:p w:rsidR="00000000" w:rsidRPr="00CF0C24" w:rsidP="00CF0C24">
      <w:pPr>
        <w:pStyle w:val="Heading1"/>
      </w:pPr>
      <w:bookmarkStart w:id="2" w:name="O_1183052"/>
      <w:bookmarkEnd w:id="2"/>
      <w:r w:rsidRPr="00CF0C24">
        <w:t>Performance Evidence</w:t>
      </w:r>
    </w:p>
    <w:p w:rsidR="00000000" w:rsidRPr="00CF0C24" w:rsidP="007679BD">
      <w:pPr>
        <w:pStyle w:val="BodyText"/>
      </w:pPr>
      <w:r w:rsidRPr="00CF0C24">
        <w:t>Evidence of the ability t</w:t>
      </w:r>
      <w:r w:rsidRPr="00CF0C24">
        <w:t>o complete tasks outlined in elements and performance criteria of this unit in the context of the job role, and:</w:t>
      </w:r>
    </w:p>
    <w:p w:rsidR="00000000" w:rsidRPr="00CF0C24" w:rsidP="00CF0C24">
      <w:pPr>
        <w:pStyle w:val="ListBullet"/>
      </w:pPr>
      <w:r w:rsidRPr="00CF0C24">
        <w:t>demonstrate understanding of the literacy requirements of teacher planning documents in two relevant curriculum areas</w:t>
      </w:r>
    </w:p>
    <w:p w:rsidR="00000000" w:rsidRPr="00CF0C24" w:rsidP="00CF0C24">
      <w:pPr>
        <w:pStyle w:val="ListBullet"/>
      </w:pPr>
      <w:r w:rsidRPr="00CF0C24">
        <w:t xml:space="preserve">implement strategies to </w:t>
      </w:r>
      <w:r w:rsidRPr="00CF0C24">
        <w:t>provide support to at least two different students as directed by the teacher in each of the following areas:</w:t>
      </w:r>
    </w:p>
    <w:p w:rsidR="00000000" w:rsidRPr="00CF0C24" w:rsidP="00CF0C24">
      <w:pPr>
        <w:pStyle w:val="ListBullet2"/>
      </w:pPr>
      <w:r w:rsidRPr="00CF0C24">
        <w:t>reading</w:t>
      </w:r>
    </w:p>
    <w:p w:rsidR="00000000" w:rsidRPr="00CF0C24" w:rsidP="00CF0C24">
      <w:pPr>
        <w:pStyle w:val="ListBullet2"/>
      </w:pPr>
      <w:r w:rsidRPr="00CF0C24">
        <w:t xml:space="preserve">writing </w:t>
      </w:r>
    </w:p>
    <w:p w:rsidR="00000000" w:rsidRPr="00CF0C24" w:rsidP="00CF0C24">
      <w:pPr>
        <w:pStyle w:val="ListBullet2"/>
      </w:pPr>
      <w:r w:rsidRPr="00CF0C24">
        <w:t xml:space="preserve">oral language </w:t>
      </w:r>
    </w:p>
    <w:p w:rsidR="00000000" w:rsidRPr="00CF0C24" w:rsidP="00CF0C24">
      <w:pPr>
        <w:pStyle w:val="ListBullet"/>
      </w:pPr>
      <w:r w:rsidRPr="00CF0C24">
        <w:t>complete required records or reports for at least two students according to organisational procedures.</w:t>
      </w:r>
    </w:p>
    <w:p w:rsidR="00000000" w:rsidRPr="00CF0C24" w:rsidP="00CF0C24">
      <w:pPr>
        <w:pStyle w:val="AllowPageBreak"/>
      </w:pPr>
    </w:p>
    <w:p w:rsidR="00000000" w:rsidRPr="00CF0C24" w:rsidP="00CF0C24">
      <w:pPr>
        <w:pStyle w:val="Heading1"/>
      </w:pPr>
      <w:bookmarkStart w:id="3" w:name="O_1183053"/>
      <w:bookmarkEnd w:id="3"/>
      <w:r w:rsidRPr="00CF0C24">
        <w:t>Knowledge Evidence</w:t>
      </w:r>
    </w:p>
    <w:p w:rsidR="00000000" w:rsidRPr="00CF0C24" w:rsidP="007679BD">
      <w:pPr>
        <w:pStyle w:val="BodyText"/>
      </w:pPr>
      <w:r w:rsidRPr="00CF0C24">
        <w:t>Demonstrated knowledge required to complete the tasks outlined in elements and performance criteria of this unit:</w:t>
      </w:r>
    </w:p>
    <w:p w:rsidR="00000000" w:rsidRPr="00CF0C24" w:rsidP="00CF0C24">
      <w:pPr>
        <w:pStyle w:val="ListBullet"/>
      </w:pPr>
      <w:r w:rsidRPr="00CF0C24">
        <w:t>role of education support worker in providing oral language, reading and writing support to students</w:t>
      </w:r>
    </w:p>
    <w:p w:rsidR="00000000" w:rsidRPr="00CF0C24" w:rsidP="00CF0C24">
      <w:pPr>
        <w:pStyle w:val="ListBullet"/>
      </w:pPr>
      <w:r w:rsidRPr="00CF0C24">
        <w:t>organisational policies and procedures for:</w:t>
      </w:r>
    </w:p>
    <w:p w:rsidR="00000000" w:rsidRPr="00CF0C24" w:rsidP="00CF0C24">
      <w:pPr>
        <w:pStyle w:val="ListBullet2"/>
      </w:pPr>
      <w:r w:rsidRPr="00CF0C24">
        <w:t>maintaining confidentiality of student records</w:t>
      </w:r>
    </w:p>
    <w:p w:rsidR="00000000" w:rsidRPr="00CF0C24" w:rsidP="00CF0C24">
      <w:pPr>
        <w:pStyle w:val="ListBullet2"/>
      </w:pPr>
      <w:r w:rsidRPr="00CF0C24">
        <w:t>recording student progress</w:t>
      </w:r>
    </w:p>
    <w:p w:rsidR="00000000" w:rsidRPr="00CF0C24" w:rsidP="00CF0C24">
      <w:pPr>
        <w:pStyle w:val="ListBullet"/>
      </w:pPr>
      <w:r w:rsidRPr="00CF0C24">
        <w:t>aspects of literacy:</w:t>
      </w:r>
    </w:p>
    <w:p w:rsidR="00000000" w:rsidRPr="00CF0C24" w:rsidP="00CF0C24">
      <w:pPr>
        <w:pStyle w:val="ListBullet2"/>
      </w:pPr>
      <w:r w:rsidRPr="00CF0C24">
        <w:t>link between oral language, reading and writing</w:t>
      </w:r>
    </w:p>
    <w:p w:rsidR="00000000" w:rsidRPr="00CF0C24" w:rsidP="00CF0C24">
      <w:pPr>
        <w:pStyle w:val="ListBullet2"/>
      </w:pPr>
      <w:r w:rsidRPr="00CF0C24">
        <w:t>skills required for oral language, reading and writing</w:t>
      </w:r>
    </w:p>
    <w:p w:rsidR="00000000" w:rsidRPr="00CF0C24" w:rsidP="00CF0C24">
      <w:pPr>
        <w:pStyle w:val="ListBullet2"/>
      </w:pPr>
      <w:r w:rsidRPr="00CF0C24">
        <w:t xml:space="preserve">the use of </w:t>
      </w:r>
      <w:r w:rsidRPr="00CF0C24">
        <w:t>oral language, reading and writing for different purposes:</w:t>
      </w:r>
    </w:p>
    <w:p w:rsidR="00000000" w:rsidRPr="00CF0C24" w:rsidP="00CF0C24">
      <w:pPr>
        <w:pStyle w:val="ListBullet3"/>
      </w:pPr>
      <w:r w:rsidRPr="00CF0C24">
        <w:t>information</w:t>
      </w:r>
    </w:p>
    <w:p w:rsidR="00000000" w:rsidRPr="00CF0C24" w:rsidP="00CF0C24">
      <w:pPr>
        <w:pStyle w:val="ListBullet3"/>
      </w:pPr>
      <w:r w:rsidRPr="00CF0C24">
        <w:t>enjoyment</w:t>
      </w:r>
    </w:p>
    <w:p w:rsidR="00000000" w:rsidRPr="00CF0C24" w:rsidP="00CF0C24">
      <w:pPr>
        <w:pStyle w:val="ListBullet3"/>
      </w:pPr>
      <w:r w:rsidRPr="00CF0C24">
        <w:t>social</w:t>
      </w:r>
    </w:p>
    <w:p w:rsidR="00000000" w:rsidRPr="00CF0C24" w:rsidP="00CF0C24">
      <w:pPr>
        <w:pStyle w:val="ListBullet3"/>
      </w:pPr>
      <w:r w:rsidRPr="00CF0C24">
        <w:t>instructional</w:t>
      </w:r>
    </w:p>
    <w:p w:rsidR="00000000" w:rsidRPr="00CF0C24" w:rsidP="00CF0C24">
      <w:pPr>
        <w:pStyle w:val="ListBullet3"/>
      </w:pPr>
      <w:r w:rsidRPr="00CF0C24">
        <w:t>cultural</w:t>
      </w:r>
    </w:p>
    <w:p w:rsidR="00000000" w:rsidRPr="00CF0C24" w:rsidP="00CF0C24">
      <w:pPr>
        <w:pStyle w:val="ListBullet2"/>
      </w:pPr>
      <w:r w:rsidRPr="00CF0C24">
        <w:t>literacy for students with English as an additional language</w:t>
      </w:r>
    </w:p>
    <w:p w:rsidR="00000000" w:rsidRPr="00CF0C24" w:rsidP="00CF0C24">
      <w:pPr>
        <w:pStyle w:val="ListBullet"/>
      </w:pPr>
      <w:r w:rsidRPr="00CF0C24">
        <w:t>genres and writing styles:</w:t>
      </w:r>
    </w:p>
    <w:p w:rsidR="00000000" w:rsidRPr="00CF0C24" w:rsidP="00CF0C24">
      <w:pPr>
        <w:pStyle w:val="ListBullet2"/>
      </w:pPr>
      <w:r w:rsidRPr="00CF0C24">
        <w:t>literary texts</w:t>
      </w:r>
    </w:p>
    <w:p w:rsidR="00000000" w:rsidRPr="00CF0C24" w:rsidP="00CF0C24">
      <w:pPr>
        <w:pStyle w:val="ListBullet2"/>
      </w:pPr>
      <w:r w:rsidRPr="00CF0C24">
        <w:t>everyday texts</w:t>
      </w:r>
    </w:p>
    <w:p w:rsidR="00000000" w:rsidRPr="00CF0C24" w:rsidP="00CF0C24">
      <w:pPr>
        <w:pStyle w:val="ListBullet2"/>
      </w:pPr>
      <w:r w:rsidRPr="00CF0C24">
        <w:t>mass-media texts</w:t>
      </w:r>
    </w:p>
    <w:p w:rsidR="00000000" w:rsidRPr="00CF0C24" w:rsidP="00CF0C24">
      <w:pPr>
        <w:pStyle w:val="ListBullet"/>
      </w:pPr>
      <w:r w:rsidRPr="00CF0C24">
        <w:t>accurate spelling, grammar and punctuation</w:t>
      </w:r>
    </w:p>
    <w:p w:rsidR="00000000" w:rsidRPr="00CF0C24" w:rsidP="00CF0C24">
      <w:pPr>
        <w:pStyle w:val="ListBullet"/>
      </w:pPr>
      <w:r w:rsidRPr="00CF0C24">
        <w:t>current curriculum content and associated literacy programs</w:t>
      </w:r>
    </w:p>
    <w:p w:rsidR="00000000" w:rsidRPr="00CF0C24" w:rsidP="00CF0C24">
      <w:pPr>
        <w:pStyle w:val="ListBullet"/>
      </w:pPr>
      <w:r w:rsidRPr="00CF0C24">
        <w:t xml:space="preserve">strategies that assist to develop students’ oral language, reading and writing skills </w:t>
      </w:r>
    </w:p>
    <w:p w:rsidR="00000000" w:rsidRPr="00CF0C24" w:rsidP="00CF0C24">
      <w:pPr>
        <w:pStyle w:val="ListBullet"/>
      </w:pPr>
      <w:r w:rsidRPr="00CF0C24">
        <w:t>communication techniques for use with students and teachers:</w:t>
      </w:r>
    </w:p>
    <w:p w:rsidR="00000000" w:rsidRPr="00CF0C24" w:rsidP="00CF0C24">
      <w:pPr>
        <w:pStyle w:val="ListBullet2"/>
      </w:pPr>
      <w:r w:rsidRPr="00CF0C24">
        <w:t>acti</w:t>
      </w:r>
      <w:r w:rsidRPr="00CF0C24">
        <w:t>ve listening</w:t>
      </w:r>
    </w:p>
    <w:p w:rsidR="00000000" w:rsidRPr="00CF0C24" w:rsidP="00CF0C24">
      <w:pPr>
        <w:pStyle w:val="ListBullet2"/>
      </w:pPr>
      <w:r w:rsidRPr="00CF0C24">
        <w:t>open questioning</w:t>
      </w:r>
    </w:p>
    <w:p w:rsidR="00000000" w:rsidRPr="00CF0C24" w:rsidP="00CF0C24">
      <w:pPr>
        <w:pStyle w:val="ListBullet2"/>
      </w:pPr>
      <w:r w:rsidRPr="00CF0C24">
        <w:t>providing clear directions and instructions</w:t>
      </w:r>
    </w:p>
    <w:p w:rsidR="00000000" w:rsidRPr="00CF0C24" w:rsidP="00CF0C24">
      <w:pPr>
        <w:pStyle w:val="ListBullet"/>
      </w:pPr>
      <w:r w:rsidRPr="00CF0C24">
        <w:t>processes for monitoring and recording progress.</w:t>
      </w:r>
    </w:p>
    <w:p w:rsidR="00000000" w:rsidRPr="00CF0C24" w:rsidP="00CF0C24">
      <w:pPr>
        <w:pStyle w:val="AllowPageBreak"/>
      </w:pPr>
    </w:p>
    <w:p w:rsidR="00000000" w:rsidRPr="00CF0C24" w:rsidP="00CF0C24">
      <w:pPr>
        <w:pStyle w:val="Heading1"/>
      </w:pPr>
      <w:bookmarkStart w:id="4" w:name="O_1183054"/>
      <w:bookmarkEnd w:id="4"/>
      <w:r w:rsidRPr="00CF0C24">
        <w:t>Assessment Conditions</w:t>
      </w:r>
    </w:p>
    <w:p w:rsidR="00000000" w:rsidRPr="00CF0C24" w:rsidP="007679BD">
      <w:pPr>
        <w:pStyle w:val="BodyText"/>
      </w:pPr>
      <w:r w:rsidRPr="00CF0C24">
        <w:t>Skills must be demonstrated in the workplace:</w:t>
      </w:r>
    </w:p>
    <w:p w:rsidR="00000000" w:rsidRPr="00CF0C24" w:rsidP="00CF0C24">
      <w:pPr>
        <w:pStyle w:val="ListBullet"/>
      </w:pPr>
      <w:r w:rsidRPr="00CF0C24">
        <w:t>support activities with students must be dir</w:t>
      </w:r>
      <w:r w:rsidRPr="00CF0C24">
        <w:t>ectly observed by the assessor on at least one occasion</w:t>
      </w:r>
    </w:p>
    <w:p w:rsidR="00000000" w:rsidRPr="00CF0C24" w:rsidP="00CF0C24">
      <w:pPr>
        <w:pStyle w:val="ListBullet"/>
      </w:pPr>
      <w:r w:rsidRPr="00CF0C24">
        <w:t>remaining performance evidence may be collected through authenticated third-party reports</w:t>
      </w:r>
    </w:p>
    <w:p w:rsidR="00000000" w:rsidRPr="00CF0C24" w:rsidP="00CF0C24">
      <w:pPr>
        <w:pStyle w:val="ListBullet"/>
      </w:pPr>
      <w:r w:rsidRPr="00CF0C24">
        <w:t>observation and third-party reports must be supplemented by other forms of evidence.</w:t>
      </w:r>
    </w:p>
    <w:p w:rsidR="00000000" w:rsidRPr="00CF0C24" w:rsidP="007679BD">
      <w:pPr>
        <w:pStyle w:val="BodyText"/>
      </w:pPr>
      <w:r w:rsidRPr="00CF0C24">
        <w:t xml:space="preserve">Interactions with students must be supervised by a teacher or other educational professional. </w:t>
      </w:r>
    </w:p>
    <w:p w:rsidR="00000000" w:rsidRPr="00CF0C24" w:rsidP="007679BD">
      <w:pPr>
        <w:pStyle w:val="BodyText"/>
      </w:pPr>
      <w:r w:rsidRPr="00CF0C24">
        <w:t>Assessment must ensure access to:</w:t>
      </w:r>
    </w:p>
    <w:p w:rsidR="00000000" w:rsidRPr="00CF0C24" w:rsidP="00CF0C24">
      <w:pPr>
        <w:pStyle w:val="ListBullet"/>
      </w:pPr>
      <w:r w:rsidRPr="00CF0C24">
        <w:t>student information on which support is based</w:t>
      </w:r>
    </w:p>
    <w:p w:rsidR="00000000" w:rsidRPr="00CF0C24" w:rsidP="00CF0C24">
      <w:pPr>
        <w:pStyle w:val="ListBullet"/>
      </w:pPr>
      <w:r w:rsidRPr="00CF0C24">
        <w:t xml:space="preserve">teacher planning documents </w:t>
      </w:r>
    </w:p>
    <w:p w:rsidR="00000000" w:rsidRPr="00CF0C24" w:rsidP="00CF0C24">
      <w:pPr>
        <w:pStyle w:val="ListBullet"/>
      </w:pPr>
      <w:r w:rsidRPr="00CF0C24">
        <w:t>literacy teaching and learning resources</w:t>
      </w:r>
    </w:p>
    <w:p w:rsidR="00000000" w:rsidRPr="00CF0C24" w:rsidP="00CF0C24">
      <w:pPr>
        <w:pStyle w:val="ListBullet"/>
      </w:pPr>
      <w:r w:rsidRPr="00CF0C24">
        <w:t>documentati</w:t>
      </w:r>
      <w:r w:rsidRPr="00CF0C24">
        <w:t>on templates for student reporting</w:t>
      </w:r>
    </w:p>
    <w:p w:rsidR="00000000" w:rsidRPr="00CF0C24" w:rsidP="00CF0C24">
      <w:pPr>
        <w:pStyle w:val="ListBullet"/>
      </w:pPr>
      <w:r w:rsidRPr="00CF0C24">
        <w:t>organisational policies and procedures for:</w:t>
      </w:r>
    </w:p>
    <w:p w:rsidR="00000000" w:rsidRPr="00CF0C24" w:rsidP="00CF0C24">
      <w:pPr>
        <w:pStyle w:val="ListBullet2"/>
      </w:pPr>
      <w:r w:rsidRPr="00CF0C24">
        <w:t>maintaining confidentiality of student records</w:t>
      </w:r>
    </w:p>
    <w:p w:rsidR="00000000" w:rsidRPr="00CF0C24" w:rsidP="00CF0C24">
      <w:pPr>
        <w:pStyle w:val="ListBullet2"/>
      </w:pPr>
      <w:r w:rsidRPr="00CF0C24">
        <w:t>recording student progress</w:t>
      </w:r>
    </w:p>
    <w:p w:rsidR="00000000" w:rsidRPr="00CF0C24" w:rsidP="00CF0C24">
      <w:pPr>
        <w:pStyle w:val="ListBullet"/>
      </w:pPr>
      <w:r w:rsidRPr="00CF0C24">
        <w:t>students in a school</w:t>
      </w:r>
    </w:p>
    <w:p w:rsidR="00000000" w:rsidRPr="00CF0C24" w:rsidP="00CF0C24">
      <w:pPr>
        <w:pStyle w:val="ListBullet"/>
      </w:pPr>
      <w:r w:rsidRPr="00CF0C24">
        <w:t>colleagues for guidance and collaboration.</w:t>
      </w:r>
    </w:p>
    <w:p w:rsidR="00000000" w:rsidRPr="00CF0C24" w:rsidP="007679BD">
      <w:pPr>
        <w:pStyle w:val="BodyText"/>
      </w:pPr>
      <w:r w:rsidRPr="00CF0C24">
        <w:t xml:space="preserve">Assessors must satisfy the Standards </w:t>
      </w:r>
      <w:r w:rsidRPr="00CF0C24">
        <w:t>for Registered Training Organisations requirements for assessors.</w:t>
      </w:r>
    </w:p>
    <w:p w:rsidR="00000000" w:rsidRPr="00CF0C24" w:rsidP="00CF0C24">
      <w:pPr>
        <w:pStyle w:val="Heading1"/>
      </w:pPr>
      <w:bookmarkStart w:id="5" w:name="O_1183057"/>
      <w:bookmarkEnd w:id="5"/>
      <w:r w:rsidRPr="00CF0C24">
        <w:t>Links</w:t>
      </w:r>
    </w:p>
    <w:p w:rsidR="00000000" w:rsidRPr="00CF0C24" w:rsidP="007679BD">
      <w:pPr>
        <w:pStyle w:val="BodyText"/>
      </w:pPr>
      <w:r w:rsidRPr="00CF0C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E169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F0C24" w:rsidP="00CF0C24"/>
    <w:sectPr w:rsidSect="00CF0C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4" w:rsidRPr="007679BD" w:rsidP="00767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BD" w:rsidP="00CF0C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79BD" w:rsidP="00CF0C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679BD" w:rsidP="00CF0C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C24" w:rsidRPr="007679BD" w:rsidP="00767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9BD" w:rsidRPr="002D2AF8" w:rsidP="00CF0C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CHCEDS036 Support the development of literacy and oral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679BD" w:rsidP="00CF0C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C4F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87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8C1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C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C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C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C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C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C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C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C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C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C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C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C24"/>
  </w:style>
  <w:style w:type="character" w:customStyle="1" w:styleId="Heading1Char">
    <w:name w:val="Heading 1 Char"/>
    <w:basedOn w:val="DefaultParagraphFont"/>
    <w:link w:val="Heading1"/>
    <w:rsid w:val="00CF0C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C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C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C2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0C2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C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C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0C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0C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C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C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C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C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C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C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C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C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C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C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C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C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C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C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C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C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C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0C24"/>
    <w:rPr>
      <w:b/>
      <w:spacing w:val="0"/>
    </w:rPr>
  </w:style>
  <w:style w:type="paragraph" w:customStyle="1" w:styleId="SuperTitle">
    <w:name w:val="SuperTitle"/>
    <w:basedOn w:val="Title"/>
    <w:rsid w:val="00CF0C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C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C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C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C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C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C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C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C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C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C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C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C24"/>
    <w:rPr>
      <w:i/>
    </w:rPr>
  </w:style>
  <w:style w:type="paragraph" w:styleId="Caption">
    <w:name w:val="caption"/>
    <w:basedOn w:val="BodyText"/>
    <w:next w:val="Normal"/>
    <w:qFormat/>
    <w:rsid w:val="00CF0C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C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C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C24"/>
  </w:style>
  <w:style w:type="paragraph" w:styleId="TableofFigures">
    <w:name w:val="table of figures"/>
    <w:basedOn w:val="Normal"/>
    <w:next w:val="Normal"/>
    <w:semiHidden/>
    <w:rsid w:val="00CF0C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C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0C24"/>
    <w:rPr>
      <w:rFonts w:ascii="Wingdings" w:hAnsi="Wingdings"/>
    </w:rPr>
  </w:style>
  <w:style w:type="paragraph" w:customStyle="1" w:styleId="TableHeading">
    <w:name w:val="Table Heading"/>
    <w:basedOn w:val="HeadingBase"/>
    <w:rsid w:val="00CF0C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C24"/>
    <w:rPr>
      <w:color w:val="0033CC"/>
      <w:u w:val="none"/>
    </w:rPr>
  </w:style>
  <w:style w:type="paragraph" w:customStyle="1" w:styleId="BodyTextRight">
    <w:name w:val="Body Text Right"/>
    <w:basedOn w:val="BodyText"/>
    <w:rsid w:val="00CF0C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C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C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C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C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C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C24"/>
    <w:rPr>
      <w:sz w:val="32"/>
    </w:rPr>
  </w:style>
  <w:style w:type="paragraph" w:customStyle="1" w:styleId="HeadingProcedure">
    <w:name w:val="Heading Procedure"/>
    <w:basedOn w:val="HeadingBase"/>
    <w:next w:val="Normal"/>
    <w:rsid w:val="00CF0C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C24"/>
    <w:pPr>
      <w:spacing w:before="60" w:after="60"/>
    </w:pPr>
  </w:style>
  <w:style w:type="paragraph" w:styleId="ListContinue">
    <w:name w:val="List Continue"/>
    <w:basedOn w:val="List"/>
    <w:rsid w:val="00CF0C24"/>
    <w:pPr>
      <w:ind w:firstLine="0"/>
    </w:pPr>
  </w:style>
  <w:style w:type="paragraph" w:customStyle="1" w:styleId="ListNote">
    <w:name w:val="List Note"/>
    <w:basedOn w:val="List"/>
    <w:rsid w:val="00CF0C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C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C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C24"/>
    <w:rPr>
      <w:rFonts w:ascii="Courier New" w:hAnsi="Courier New"/>
    </w:rPr>
  </w:style>
  <w:style w:type="paragraph" w:customStyle="1" w:styleId="NoteBullet">
    <w:name w:val="Note Bullet"/>
    <w:basedOn w:val="Note"/>
    <w:rsid w:val="00CF0C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C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C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C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C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0C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C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C24"/>
    <w:rPr>
      <w:b/>
      <w:smallCaps/>
    </w:rPr>
  </w:style>
  <w:style w:type="paragraph" w:customStyle="1" w:styleId="TableListNumber">
    <w:name w:val="Table List Number"/>
    <w:basedOn w:val="ListNumber"/>
    <w:rsid w:val="00CF0C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C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C24"/>
    <w:pPr>
      <w:numPr>
        <w:numId w:val="10"/>
      </w:numPr>
    </w:pPr>
  </w:style>
  <w:style w:type="paragraph" w:customStyle="1" w:styleId="ListAlpha2">
    <w:name w:val="List Alpha 2"/>
    <w:basedOn w:val="List2"/>
    <w:rsid w:val="00CF0C24"/>
    <w:pPr>
      <w:numPr>
        <w:numId w:val="9"/>
      </w:numPr>
    </w:pPr>
  </w:style>
  <w:style w:type="paragraph" w:styleId="List2">
    <w:name w:val="List 2"/>
    <w:basedOn w:val="BodyText"/>
    <w:rsid w:val="00CF0C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C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C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C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0C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0C24"/>
    <w:pPr>
      <w:numPr>
        <w:numId w:val="5"/>
      </w:numPr>
    </w:pPr>
  </w:style>
  <w:style w:type="paragraph" w:styleId="ListContinue2">
    <w:name w:val="List Continue 2"/>
    <w:basedOn w:val="List2"/>
    <w:rsid w:val="00CF0C24"/>
    <w:pPr>
      <w:ind w:firstLine="0"/>
    </w:pPr>
  </w:style>
  <w:style w:type="paragraph" w:styleId="ListContinue3">
    <w:name w:val="List Continue 3"/>
    <w:basedOn w:val="List3"/>
    <w:rsid w:val="00CF0C24"/>
    <w:pPr>
      <w:ind w:left="1021" w:firstLine="0"/>
    </w:pPr>
  </w:style>
  <w:style w:type="paragraph" w:styleId="ListContinue4">
    <w:name w:val="List Continue 4"/>
    <w:basedOn w:val="List4"/>
    <w:rsid w:val="00CF0C24"/>
    <w:pPr>
      <w:ind w:firstLine="0"/>
    </w:pPr>
  </w:style>
  <w:style w:type="paragraph" w:styleId="ListContinue5">
    <w:name w:val="List Continue 5"/>
    <w:basedOn w:val="List5"/>
    <w:rsid w:val="00CF0C24"/>
    <w:pPr>
      <w:ind w:firstLine="0"/>
    </w:pPr>
  </w:style>
  <w:style w:type="paragraph" w:styleId="ListNumber3">
    <w:name w:val="List Number 3"/>
    <w:basedOn w:val="List3"/>
    <w:rsid w:val="00CF0C24"/>
    <w:pPr>
      <w:numPr>
        <w:numId w:val="6"/>
      </w:numPr>
    </w:pPr>
  </w:style>
  <w:style w:type="paragraph" w:styleId="ListNumber4">
    <w:name w:val="List Number 4"/>
    <w:basedOn w:val="List4"/>
    <w:rsid w:val="00CF0C24"/>
    <w:pPr>
      <w:numPr>
        <w:numId w:val="7"/>
      </w:numPr>
    </w:pPr>
  </w:style>
  <w:style w:type="paragraph" w:styleId="ListNumber5">
    <w:name w:val="List Number 5"/>
    <w:basedOn w:val="List5"/>
    <w:rsid w:val="00CF0C24"/>
    <w:pPr>
      <w:numPr>
        <w:numId w:val="8"/>
      </w:numPr>
    </w:pPr>
  </w:style>
  <w:style w:type="paragraph" w:styleId="BlockText">
    <w:name w:val="Block Text"/>
    <w:basedOn w:val="Normal"/>
    <w:rsid w:val="00CF0C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C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C24"/>
    <w:rPr>
      <w:sz w:val="16"/>
      <w:vertAlign w:val="superscript"/>
    </w:rPr>
  </w:style>
  <w:style w:type="character" w:customStyle="1" w:styleId="Symbols">
    <w:name w:val="Symbols"/>
    <w:basedOn w:val="DefaultParagraphFont"/>
    <w:rsid w:val="00CF0C24"/>
    <w:rPr>
      <w:rFonts w:ascii="Symbol" w:hAnsi="Symbol"/>
    </w:rPr>
  </w:style>
  <w:style w:type="character" w:customStyle="1" w:styleId="MenuOptions">
    <w:name w:val="Menu Options"/>
    <w:basedOn w:val="DefaultParagraphFont"/>
    <w:rsid w:val="00CF0C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C24"/>
    <w:rPr>
      <w:b/>
    </w:rPr>
  </w:style>
  <w:style w:type="character" w:customStyle="1" w:styleId="Underlined">
    <w:name w:val="Underlined"/>
    <w:basedOn w:val="DefaultParagraphFont"/>
    <w:rsid w:val="00CF0C24"/>
    <w:rPr>
      <w:u w:val="single"/>
    </w:rPr>
  </w:style>
  <w:style w:type="paragraph" w:customStyle="1" w:styleId="TableBodyTextRight">
    <w:name w:val="Table Body Text Right"/>
    <w:basedOn w:val="TableBodyText"/>
    <w:rsid w:val="00CF0C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C24"/>
    <w:rPr>
      <w:sz w:val="18"/>
    </w:rPr>
  </w:style>
  <w:style w:type="paragraph" w:customStyle="1" w:styleId="BodySmallRight">
    <w:name w:val="Body Small Right"/>
    <w:basedOn w:val="BodyTextRight"/>
    <w:rsid w:val="00CF0C24"/>
    <w:rPr>
      <w:sz w:val="18"/>
      <w:szCs w:val="18"/>
    </w:rPr>
  </w:style>
  <w:style w:type="paragraph" w:customStyle="1" w:styleId="MarginEdition">
    <w:name w:val="Margin Edition"/>
    <w:basedOn w:val="MarginNote"/>
    <w:rsid w:val="00CF0C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C24"/>
    <w:rPr>
      <w:sz w:val="2"/>
      <w:szCs w:val="2"/>
    </w:rPr>
  </w:style>
  <w:style w:type="character" w:customStyle="1" w:styleId="Small">
    <w:name w:val="Small"/>
    <w:basedOn w:val="DefaultParagraphFont"/>
    <w:rsid w:val="00CF0C24"/>
    <w:rPr>
      <w:sz w:val="16"/>
    </w:rPr>
  </w:style>
  <w:style w:type="paragraph" w:customStyle="1" w:styleId="WideTable">
    <w:name w:val="Wide Table"/>
    <w:basedOn w:val="Normal"/>
    <w:rsid w:val="00CF0C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C24"/>
  </w:style>
  <w:style w:type="paragraph" w:styleId="Quote">
    <w:name w:val="Quote"/>
    <w:basedOn w:val="Heading1"/>
    <w:link w:val="QuoteChar"/>
    <w:qFormat/>
    <w:rsid w:val="00CF0C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C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C24"/>
    <w:pPr>
      <w:pageBreakBefore/>
    </w:pPr>
  </w:style>
  <w:style w:type="paragraph" w:customStyle="1" w:styleId="Border">
    <w:name w:val="Border"/>
    <w:basedOn w:val="Normal"/>
    <w:qFormat/>
    <w:rsid w:val="00CF0C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C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C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C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C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C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C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C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C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C24"/>
    <w:rPr>
      <w:u w:val="single"/>
    </w:rPr>
  </w:style>
  <w:style w:type="character" w:customStyle="1" w:styleId="BoldandItalics">
    <w:name w:val="Bold and Italics"/>
    <w:qFormat/>
    <w:rsid w:val="00CF0C24"/>
    <w:rPr>
      <w:b/>
      <w:i/>
      <w:u w:val="none"/>
    </w:rPr>
  </w:style>
  <w:style w:type="paragraph" w:styleId="BalloonText">
    <w:name w:val="Balloon Text"/>
    <w:basedOn w:val="Normal"/>
    <w:link w:val="BalloonTextChar"/>
    <w:rsid w:val="00CF0C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C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C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C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C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C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C24"/>
    <w:pPr>
      <w:spacing w:before="0" w:after="0"/>
    </w:pPr>
  </w:style>
  <w:style w:type="paragraph" w:customStyle="1" w:styleId="BodyTextBold">
    <w:name w:val="Body Text Bold"/>
    <w:basedOn w:val="BodyText"/>
    <w:qFormat/>
    <w:rsid w:val="00CF0C24"/>
    <w:rPr>
      <w:b/>
    </w:rPr>
  </w:style>
  <w:style w:type="character" w:styleId="Hyperlink">
    <w:name w:val="Hyperlink"/>
    <w:basedOn w:val="DefaultParagraphFont"/>
    <w:uiPriority w:val="99"/>
    <w:unhideWhenUsed/>
    <w:rsid w:val="00767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2889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CHCEDS036 Support the development of literacy and oral language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2023-07-01T03:20:00Z</dcterms:created>
  <dcterms:modified xsi:type="dcterms:W3CDTF">2023-07-01T03:20:00Z</dcterms:modified>
</cp:coreProperties>
</file>