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1E0" w:rsidP="00514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CHCEDS035 Contribute to student education in all developmental domains</w:t>
      </w:r>
      <w:r>
        <w:fldChar w:fldCharType="end"/>
      </w:r>
    </w:p>
    <w:p w:rsidR="005141E0" w:rsidP="005141E0">
      <w:pPr>
        <w:pStyle w:val="Version"/>
        <w:sectPr w:rsidSect="003B7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296" w:rsidP="003B7296">
      <w:pPr>
        <w:pStyle w:val="SuperHeading"/>
      </w:pPr>
      <w:r w:rsidRPr="003B7296">
        <w:t>Assessment Requirements for CHCEDS035 Contribute to student education in all developmental domains</w:t>
      </w:r>
    </w:p>
    <w:p w:rsidR="00000000" w:rsidRPr="003B7296" w:rsidP="003B7296">
      <w:pPr>
        <w:pStyle w:val="Heading1"/>
      </w:pPr>
      <w:bookmarkStart w:id="1" w:name="O_1183013"/>
      <w:bookmarkEnd w:id="1"/>
      <w:r w:rsidRPr="003B7296">
        <w:t>Modification History</w:t>
      </w:r>
    </w:p>
    <w:p w:rsidR="00000000" w:rsidRPr="003B7296" w:rsidP="005141E0">
      <w:pPr>
        <w:pStyle w:val="BodyText"/>
      </w:pPr>
      <w:r w:rsidRPr="003B7296">
        <w:t>Release 1. CHCEDS035 Contribute to student edu</w:t>
      </w:r>
      <w:r w:rsidRPr="003B7296">
        <w:t xml:space="preserve">cation in all developmental domains supersedes and is not equivalent to CHCEDS003 Contribute to student education in all developmental domains. </w:t>
      </w:r>
    </w:p>
    <w:p w:rsidR="00000000" w:rsidRPr="003B7296" w:rsidP="003B7296">
      <w:pPr>
        <w:pStyle w:val="Heading1"/>
      </w:pPr>
      <w:bookmarkStart w:id="2" w:name="O_1183014"/>
      <w:bookmarkEnd w:id="2"/>
      <w:r w:rsidRPr="003B7296">
        <w:t>Performance Evidence</w:t>
      </w:r>
    </w:p>
    <w:p w:rsidR="00000000" w:rsidRPr="003B7296" w:rsidP="005141E0">
      <w:pPr>
        <w:pStyle w:val="BodyText"/>
      </w:pPr>
      <w:r w:rsidRPr="003B7296">
        <w:t>Evidence of the ability to complete tasks outlined in elements and perf</w:t>
      </w:r>
      <w:r w:rsidRPr="003B7296">
        <w:t>ormance criteria of this unit in the context of the job role, and:</w:t>
      </w:r>
    </w:p>
    <w:p w:rsidR="00000000" w:rsidRPr="003B7296" w:rsidP="003B7296">
      <w:pPr>
        <w:pStyle w:val="ListBullet"/>
      </w:pPr>
      <w:r w:rsidRPr="003B7296">
        <w:t>implement strategies to support at least two students with different developmental support needs</w:t>
      </w:r>
    </w:p>
    <w:p w:rsidR="00000000" w:rsidRPr="003B7296" w:rsidP="003B7296">
      <w:pPr>
        <w:pStyle w:val="ListBullet"/>
      </w:pPr>
      <w:r w:rsidRPr="003B7296">
        <w:t>assist above students on at least one occasion for each student in activities that collecti</w:t>
      </w:r>
      <w:r w:rsidRPr="003B7296">
        <w:t>vely support learning in the following domains:</w:t>
      </w:r>
    </w:p>
    <w:p w:rsidR="00000000" w:rsidRPr="003B7296" w:rsidP="003B7296">
      <w:pPr>
        <w:pStyle w:val="ListBullet2"/>
      </w:pPr>
      <w:r w:rsidRPr="003B7296">
        <w:t>physical</w:t>
      </w:r>
    </w:p>
    <w:p w:rsidR="00000000" w:rsidRPr="003B7296" w:rsidP="003B7296">
      <w:pPr>
        <w:pStyle w:val="ListBullet2"/>
      </w:pPr>
      <w:r w:rsidRPr="003B7296">
        <w:t>social and emotional</w:t>
      </w:r>
    </w:p>
    <w:p w:rsidR="00000000" w:rsidRPr="003B7296" w:rsidP="003B7296">
      <w:pPr>
        <w:pStyle w:val="ListBullet2"/>
      </w:pPr>
      <w:r w:rsidRPr="003B7296">
        <w:t xml:space="preserve">cognitive </w:t>
      </w:r>
    </w:p>
    <w:p w:rsidR="00000000" w:rsidRPr="003B7296" w:rsidP="003B7296">
      <w:pPr>
        <w:pStyle w:val="ListBullet2"/>
      </w:pPr>
      <w:r w:rsidRPr="003B7296">
        <w:t>language</w:t>
      </w:r>
    </w:p>
    <w:p w:rsidR="00000000" w:rsidRPr="003B7296" w:rsidP="003B7296">
      <w:pPr>
        <w:pStyle w:val="ListBullet"/>
      </w:pPr>
      <w:r w:rsidRPr="003B7296">
        <w:t>perform the activities outlined in the performance criteria of this unit during a period of at least 100 hours in a classroom environment catering to studen</w:t>
      </w:r>
      <w:r w:rsidRPr="003B7296">
        <w:t>ts between the ages of five and 18 years, within at least one school in Australia.</w:t>
      </w:r>
    </w:p>
    <w:p w:rsidR="00000000" w:rsidRPr="003B7296" w:rsidP="003B7296">
      <w:pPr>
        <w:pStyle w:val="AllowPageBreak"/>
      </w:pPr>
    </w:p>
    <w:p w:rsidR="00000000" w:rsidRPr="003B7296" w:rsidP="003B7296">
      <w:pPr>
        <w:pStyle w:val="Heading1"/>
      </w:pPr>
      <w:bookmarkStart w:id="3" w:name="O_1183015"/>
      <w:bookmarkEnd w:id="3"/>
      <w:r w:rsidRPr="003B7296">
        <w:t>Knowledge Evidence</w:t>
      </w:r>
    </w:p>
    <w:p w:rsidR="00000000" w:rsidRPr="003B7296" w:rsidP="005141E0">
      <w:pPr>
        <w:pStyle w:val="BodyText"/>
      </w:pPr>
      <w:r w:rsidRPr="003B7296">
        <w:t>Demonstrated knowledge required to complete the tasks outlined in elements and performance criteria of this unit:</w:t>
      </w:r>
    </w:p>
    <w:p w:rsidR="00000000" w:rsidRPr="003B7296" w:rsidP="003B7296">
      <w:pPr>
        <w:pStyle w:val="ListBullet"/>
      </w:pPr>
      <w:r w:rsidRPr="003B7296">
        <w:t>role and responsibilities of an education support worker and specific understanding of own work role and responsibilities</w:t>
      </w:r>
    </w:p>
    <w:p w:rsidR="00000000" w:rsidRPr="003B7296" w:rsidP="003B7296">
      <w:pPr>
        <w:pStyle w:val="ListBullet"/>
      </w:pPr>
      <w:r w:rsidRPr="003B7296">
        <w:t>organisational policies and procedures as they apply to the work role</w:t>
      </w:r>
    </w:p>
    <w:p w:rsidR="00000000" w:rsidRPr="003B7296" w:rsidP="003B7296">
      <w:pPr>
        <w:pStyle w:val="ListBullet"/>
      </w:pPr>
      <w:r w:rsidRPr="003B7296">
        <w:t>broad developmental stages of students between the age of five a</w:t>
      </w:r>
      <w:r w:rsidRPr="003B7296">
        <w:t>nd 18 years in the following domains and how they interrelate:</w:t>
      </w:r>
    </w:p>
    <w:p w:rsidR="00000000" w:rsidRPr="003B7296" w:rsidP="003B7296">
      <w:pPr>
        <w:pStyle w:val="ListBullet2"/>
      </w:pPr>
      <w:r w:rsidRPr="003B7296">
        <w:t>physical</w:t>
      </w:r>
    </w:p>
    <w:p w:rsidR="00000000" w:rsidRPr="003B7296" w:rsidP="003B7296">
      <w:pPr>
        <w:pStyle w:val="ListBullet2"/>
      </w:pPr>
      <w:r w:rsidRPr="003B7296">
        <w:t xml:space="preserve">cognitive </w:t>
      </w:r>
    </w:p>
    <w:p w:rsidR="00000000" w:rsidRPr="003B7296" w:rsidP="003B7296">
      <w:pPr>
        <w:pStyle w:val="ListBullet2"/>
      </w:pPr>
      <w:r w:rsidRPr="003B7296">
        <w:t>language</w:t>
      </w:r>
    </w:p>
    <w:p w:rsidR="00000000" w:rsidRPr="003B7296" w:rsidP="003B7296">
      <w:pPr>
        <w:pStyle w:val="ListBullet2"/>
      </w:pPr>
      <w:r w:rsidRPr="003B7296">
        <w:t xml:space="preserve">social and emotional </w:t>
      </w:r>
    </w:p>
    <w:p w:rsidR="00000000" w:rsidRPr="003B7296" w:rsidP="003B7296">
      <w:pPr>
        <w:pStyle w:val="ListBullet"/>
      </w:pPr>
      <w:r w:rsidRPr="003B7296">
        <w:t>curriculum planning cycle and process and how it is based on child development</w:t>
      </w:r>
    </w:p>
    <w:p w:rsidR="00000000" w:rsidRPr="003B7296" w:rsidP="003B7296">
      <w:pPr>
        <w:pStyle w:val="ListBullet"/>
      </w:pPr>
      <w:r w:rsidRPr="003B7296">
        <w:t>curriculum and curriculum framework as it relates to all deve</w:t>
      </w:r>
      <w:r w:rsidRPr="003B7296">
        <w:t>lopmental areas</w:t>
      </w:r>
    </w:p>
    <w:p w:rsidR="00000000" w:rsidRPr="003B7296" w:rsidP="003B7296">
      <w:pPr>
        <w:pStyle w:val="ListBullet"/>
      </w:pPr>
      <w:r w:rsidRPr="003B7296">
        <w:t xml:space="preserve">strategies, materials and resources that support the stages of development in each domain </w:t>
      </w:r>
    </w:p>
    <w:p w:rsidR="00000000" w:rsidRPr="003B7296" w:rsidP="003B7296">
      <w:pPr>
        <w:pStyle w:val="ListBullet"/>
      </w:pPr>
      <w:r w:rsidRPr="003B7296">
        <w:t xml:space="preserve">cultural, linguistic and ability background of students and families and its impact on student development </w:t>
      </w:r>
    </w:p>
    <w:p w:rsidR="00000000" w:rsidRPr="003B7296" w:rsidP="003B7296">
      <w:pPr>
        <w:pStyle w:val="ListBullet"/>
      </w:pPr>
      <w:r w:rsidRPr="003B7296">
        <w:t>strategies and communication that support</w:t>
      </w:r>
      <w:r w:rsidRPr="003B7296">
        <w:t xml:space="preserve"> inclusion of students </w:t>
      </w:r>
    </w:p>
    <w:p w:rsidR="00000000" w:rsidRPr="003B7296" w:rsidP="003B7296">
      <w:pPr>
        <w:pStyle w:val="ListBullet"/>
      </w:pPr>
      <w:r w:rsidRPr="003B7296">
        <w:t>importance of confidentiality as it relates to information about children.</w:t>
      </w:r>
    </w:p>
    <w:p w:rsidR="00000000" w:rsidRPr="003B7296" w:rsidP="003B7296">
      <w:pPr>
        <w:pStyle w:val="AllowPageBreak"/>
      </w:pPr>
    </w:p>
    <w:p w:rsidR="00000000" w:rsidRPr="003B7296" w:rsidP="003B7296">
      <w:pPr>
        <w:pStyle w:val="Heading1"/>
      </w:pPr>
      <w:bookmarkStart w:id="4" w:name="O_1183016"/>
      <w:bookmarkEnd w:id="4"/>
      <w:r w:rsidRPr="003B7296">
        <w:t>Assessment Conditions</w:t>
      </w:r>
    </w:p>
    <w:p w:rsidR="00000000" w:rsidRPr="003B7296" w:rsidP="005141E0">
      <w:pPr>
        <w:pStyle w:val="BodyText"/>
      </w:pPr>
      <w:r w:rsidRPr="003B7296">
        <w:t>Skills must be demonstrated in the workplace:</w:t>
      </w:r>
    </w:p>
    <w:p w:rsidR="00000000" w:rsidRPr="003B7296" w:rsidP="003B7296">
      <w:pPr>
        <w:pStyle w:val="ListBullet"/>
      </w:pPr>
      <w:r w:rsidRPr="003B7296">
        <w:t>implementation of support strategies must be directly observed by the assessor on at least one occasion</w:t>
      </w:r>
    </w:p>
    <w:p w:rsidR="00000000" w:rsidRPr="003B7296" w:rsidP="003B7296">
      <w:pPr>
        <w:pStyle w:val="ListBullet"/>
      </w:pPr>
      <w:r w:rsidRPr="003B7296">
        <w:t>remaining performance evidence may be collected through authenticated third-party reports</w:t>
      </w:r>
    </w:p>
    <w:p w:rsidR="00000000" w:rsidRPr="003B7296" w:rsidP="003B7296">
      <w:pPr>
        <w:pStyle w:val="ListBullet"/>
      </w:pPr>
      <w:r w:rsidRPr="003B7296">
        <w:t>observation and third-party reports must be supplemented by ot</w:t>
      </w:r>
      <w:r w:rsidRPr="003B7296">
        <w:t>her forms of evidence.</w:t>
      </w:r>
    </w:p>
    <w:p w:rsidR="00000000" w:rsidRPr="003B7296" w:rsidP="005141E0">
      <w:pPr>
        <w:pStyle w:val="BodyText"/>
      </w:pPr>
      <w:r w:rsidRPr="003B7296">
        <w:t xml:space="preserve">Interactions with students must be supervised by a teacher or other educational professional. </w:t>
      </w:r>
    </w:p>
    <w:p w:rsidR="00000000" w:rsidRPr="003B7296" w:rsidP="005141E0">
      <w:pPr>
        <w:pStyle w:val="BodyText"/>
      </w:pPr>
      <w:r w:rsidRPr="003B7296">
        <w:t>Assessment must ensure access to:</w:t>
      </w:r>
    </w:p>
    <w:p w:rsidR="00000000" w:rsidRPr="003B7296" w:rsidP="003B7296">
      <w:pPr>
        <w:pStyle w:val="ListBullet"/>
      </w:pPr>
      <w:r w:rsidRPr="003B7296">
        <w:t>student information used to inform planning</w:t>
      </w:r>
    </w:p>
    <w:p w:rsidR="00000000" w:rsidRPr="003B7296" w:rsidP="003B7296">
      <w:pPr>
        <w:pStyle w:val="ListBullet"/>
      </w:pPr>
      <w:r w:rsidRPr="003B7296">
        <w:t>curriculum information</w:t>
      </w:r>
    </w:p>
    <w:p w:rsidR="00000000" w:rsidRPr="003B7296" w:rsidP="003B7296">
      <w:pPr>
        <w:pStyle w:val="ListBullet"/>
      </w:pPr>
      <w:r w:rsidRPr="003B7296">
        <w:t>teaching and learning resources</w:t>
      </w:r>
    </w:p>
    <w:p w:rsidR="00000000" w:rsidRPr="003B7296" w:rsidP="003B7296">
      <w:pPr>
        <w:pStyle w:val="ListBullet"/>
      </w:pPr>
      <w:r w:rsidRPr="003B7296">
        <w:t>orga</w:t>
      </w:r>
      <w:r w:rsidRPr="003B7296">
        <w:t xml:space="preserve">nisational policies and procedures </w:t>
      </w:r>
    </w:p>
    <w:p w:rsidR="00000000" w:rsidRPr="003B7296" w:rsidP="003B7296">
      <w:pPr>
        <w:pStyle w:val="ListBullet"/>
      </w:pPr>
      <w:r w:rsidRPr="003B7296">
        <w:t>students in a school</w:t>
      </w:r>
    </w:p>
    <w:p w:rsidR="00000000" w:rsidRPr="003B7296" w:rsidP="003B7296">
      <w:pPr>
        <w:pStyle w:val="ListBullet"/>
      </w:pPr>
      <w:r w:rsidRPr="003B7296">
        <w:t>colleagues for guidance and collaboration.</w:t>
      </w:r>
    </w:p>
    <w:p w:rsidR="00000000" w:rsidRPr="003B7296" w:rsidP="005141E0">
      <w:pPr>
        <w:pStyle w:val="BodyText"/>
      </w:pPr>
      <w:r w:rsidRPr="003B7296">
        <w:t>Assessors must satisfy the Standards for Registered Training Organisations requirements for assessors.</w:t>
      </w:r>
    </w:p>
    <w:p w:rsidR="00000000" w:rsidRPr="003B7296" w:rsidP="003B7296">
      <w:pPr>
        <w:pStyle w:val="Heading1"/>
      </w:pPr>
      <w:bookmarkStart w:id="5" w:name="O_1183019"/>
      <w:bookmarkEnd w:id="5"/>
      <w:r w:rsidRPr="003B7296">
        <w:t>Links</w:t>
      </w:r>
    </w:p>
    <w:p w:rsidR="00000000" w:rsidRPr="003B7296" w:rsidP="005141E0">
      <w:pPr>
        <w:pStyle w:val="BodyText"/>
      </w:pPr>
      <w:r w:rsidRPr="003B7296">
        <w:t>Companion Volume implementat</w:t>
      </w:r>
      <w:r w:rsidRPr="003B7296">
        <w:t xml:space="preserve">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1B0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B7296" w:rsidP="003B7296"/>
    <w:sectPr w:rsidSect="003B7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96" w:rsidRPr="005141E0" w:rsidP="00514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E0" w:rsidP="003B7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1E0" w:rsidP="003B7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41E0" w:rsidP="003B7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296" w:rsidRPr="005141E0" w:rsidP="00514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E0" w:rsidRPr="002D2AF8" w:rsidP="003B7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CHCEDS035 Contribute to student education in all developmental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141E0" w:rsidP="003B7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EC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8E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C2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296"/>
  </w:style>
  <w:style w:type="character" w:customStyle="1" w:styleId="Heading1Char">
    <w:name w:val="Heading 1 Char"/>
    <w:basedOn w:val="DefaultParagraphFont"/>
    <w:link w:val="Heading1"/>
    <w:rsid w:val="003B7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2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72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296"/>
    <w:rPr>
      <w:b/>
      <w:spacing w:val="0"/>
    </w:rPr>
  </w:style>
  <w:style w:type="paragraph" w:customStyle="1" w:styleId="SuperTitle">
    <w:name w:val="SuperTitle"/>
    <w:basedOn w:val="Title"/>
    <w:rsid w:val="003B7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296"/>
    <w:rPr>
      <w:i/>
    </w:rPr>
  </w:style>
  <w:style w:type="paragraph" w:styleId="Caption">
    <w:name w:val="caption"/>
    <w:basedOn w:val="BodyText"/>
    <w:next w:val="Normal"/>
    <w:qFormat/>
    <w:rsid w:val="003B7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296"/>
  </w:style>
  <w:style w:type="paragraph" w:styleId="TableofFigures">
    <w:name w:val="table of figures"/>
    <w:basedOn w:val="Normal"/>
    <w:next w:val="Normal"/>
    <w:semiHidden/>
    <w:rsid w:val="003B7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2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7296"/>
    <w:rPr>
      <w:rFonts w:ascii="Wingdings" w:hAnsi="Wingdings"/>
    </w:rPr>
  </w:style>
  <w:style w:type="paragraph" w:customStyle="1" w:styleId="TableHeading">
    <w:name w:val="Table Heading"/>
    <w:basedOn w:val="HeadingBase"/>
    <w:rsid w:val="003B7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296"/>
    <w:rPr>
      <w:color w:val="0033CC"/>
      <w:u w:val="none"/>
    </w:rPr>
  </w:style>
  <w:style w:type="paragraph" w:customStyle="1" w:styleId="BodyTextRight">
    <w:name w:val="Body Text Right"/>
    <w:basedOn w:val="BodyText"/>
    <w:rsid w:val="003B7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2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296"/>
    <w:rPr>
      <w:sz w:val="32"/>
    </w:rPr>
  </w:style>
  <w:style w:type="paragraph" w:customStyle="1" w:styleId="HeadingProcedure">
    <w:name w:val="Heading Procedure"/>
    <w:basedOn w:val="HeadingBase"/>
    <w:next w:val="Normal"/>
    <w:rsid w:val="003B7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296"/>
    <w:pPr>
      <w:spacing w:before="60" w:after="60"/>
    </w:pPr>
  </w:style>
  <w:style w:type="paragraph" w:styleId="ListContinue">
    <w:name w:val="List Continue"/>
    <w:basedOn w:val="List"/>
    <w:rsid w:val="003B7296"/>
    <w:pPr>
      <w:ind w:firstLine="0"/>
    </w:pPr>
  </w:style>
  <w:style w:type="paragraph" w:customStyle="1" w:styleId="ListNote">
    <w:name w:val="List Note"/>
    <w:basedOn w:val="List"/>
    <w:rsid w:val="003B7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296"/>
    <w:rPr>
      <w:rFonts w:ascii="Courier New" w:hAnsi="Courier New"/>
    </w:rPr>
  </w:style>
  <w:style w:type="paragraph" w:customStyle="1" w:styleId="NoteBullet">
    <w:name w:val="Note Bullet"/>
    <w:basedOn w:val="Note"/>
    <w:rsid w:val="003B7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2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7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296"/>
    <w:rPr>
      <w:b/>
      <w:smallCaps/>
    </w:rPr>
  </w:style>
  <w:style w:type="paragraph" w:customStyle="1" w:styleId="TableListNumber">
    <w:name w:val="Table List Number"/>
    <w:basedOn w:val="ListNumber"/>
    <w:rsid w:val="003B7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296"/>
    <w:pPr>
      <w:numPr>
        <w:numId w:val="9"/>
      </w:numPr>
    </w:pPr>
  </w:style>
  <w:style w:type="paragraph" w:customStyle="1" w:styleId="ListAlpha2">
    <w:name w:val="List Alpha 2"/>
    <w:basedOn w:val="List2"/>
    <w:rsid w:val="003B7296"/>
    <w:pPr>
      <w:numPr>
        <w:numId w:val="8"/>
      </w:numPr>
    </w:pPr>
  </w:style>
  <w:style w:type="paragraph" w:styleId="List2">
    <w:name w:val="List 2"/>
    <w:basedOn w:val="BodyText"/>
    <w:rsid w:val="003B7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2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2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7296"/>
    <w:pPr>
      <w:numPr>
        <w:numId w:val="4"/>
      </w:numPr>
    </w:pPr>
  </w:style>
  <w:style w:type="paragraph" w:styleId="ListContinue2">
    <w:name w:val="List Continue 2"/>
    <w:basedOn w:val="List2"/>
    <w:rsid w:val="003B7296"/>
    <w:pPr>
      <w:ind w:firstLine="0"/>
    </w:pPr>
  </w:style>
  <w:style w:type="paragraph" w:styleId="ListContinue3">
    <w:name w:val="List Continue 3"/>
    <w:basedOn w:val="List3"/>
    <w:rsid w:val="003B7296"/>
    <w:pPr>
      <w:ind w:left="1021" w:firstLine="0"/>
    </w:pPr>
  </w:style>
  <w:style w:type="paragraph" w:styleId="ListContinue4">
    <w:name w:val="List Continue 4"/>
    <w:basedOn w:val="List4"/>
    <w:rsid w:val="003B7296"/>
    <w:pPr>
      <w:ind w:firstLine="0"/>
    </w:pPr>
  </w:style>
  <w:style w:type="paragraph" w:styleId="ListContinue5">
    <w:name w:val="List Continue 5"/>
    <w:basedOn w:val="List5"/>
    <w:rsid w:val="003B7296"/>
    <w:pPr>
      <w:ind w:firstLine="0"/>
    </w:pPr>
  </w:style>
  <w:style w:type="paragraph" w:styleId="ListNumber3">
    <w:name w:val="List Number 3"/>
    <w:basedOn w:val="List3"/>
    <w:rsid w:val="003B7296"/>
    <w:pPr>
      <w:numPr>
        <w:numId w:val="5"/>
      </w:numPr>
    </w:pPr>
  </w:style>
  <w:style w:type="paragraph" w:styleId="ListNumber4">
    <w:name w:val="List Number 4"/>
    <w:basedOn w:val="List4"/>
    <w:rsid w:val="003B7296"/>
    <w:pPr>
      <w:numPr>
        <w:numId w:val="6"/>
      </w:numPr>
    </w:pPr>
  </w:style>
  <w:style w:type="paragraph" w:styleId="ListNumber5">
    <w:name w:val="List Number 5"/>
    <w:basedOn w:val="List5"/>
    <w:rsid w:val="003B7296"/>
    <w:pPr>
      <w:numPr>
        <w:numId w:val="7"/>
      </w:numPr>
    </w:pPr>
  </w:style>
  <w:style w:type="paragraph" w:styleId="BlockText">
    <w:name w:val="Block Text"/>
    <w:basedOn w:val="Normal"/>
    <w:rsid w:val="003B7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296"/>
    <w:rPr>
      <w:sz w:val="16"/>
      <w:vertAlign w:val="superscript"/>
    </w:rPr>
  </w:style>
  <w:style w:type="character" w:customStyle="1" w:styleId="Symbols">
    <w:name w:val="Symbols"/>
    <w:basedOn w:val="DefaultParagraphFont"/>
    <w:rsid w:val="003B7296"/>
    <w:rPr>
      <w:rFonts w:ascii="Symbol" w:hAnsi="Symbol"/>
    </w:rPr>
  </w:style>
  <w:style w:type="character" w:customStyle="1" w:styleId="MenuOptions">
    <w:name w:val="Menu Options"/>
    <w:basedOn w:val="DefaultParagraphFont"/>
    <w:rsid w:val="003B7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296"/>
    <w:rPr>
      <w:b/>
    </w:rPr>
  </w:style>
  <w:style w:type="character" w:customStyle="1" w:styleId="Underlined">
    <w:name w:val="Underlined"/>
    <w:basedOn w:val="DefaultParagraphFont"/>
    <w:rsid w:val="003B7296"/>
    <w:rPr>
      <w:u w:val="single"/>
    </w:rPr>
  </w:style>
  <w:style w:type="paragraph" w:customStyle="1" w:styleId="TableBodyTextRight">
    <w:name w:val="Table Body Text Right"/>
    <w:basedOn w:val="TableBodyText"/>
    <w:rsid w:val="003B7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296"/>
    <w:rPr>
      <w:sz w:val="18"/>
    </w:rPr>
  </w:style>
  <w:style w:type="paragraph" w:customStyle="1" w:styleId="BodySmallRight">
    <w:name w:val="Body Small Right"/>
    <w:basedOn w:val="BodyTextRight"/>
    <w:rsid w:val="003B7296"/>
    <w:rPr>
      <w:sz w:val="18"/>
      <w:szCs w:val="18"/>
    </w:rPr>
  </w:style>
  <w:style w:type="paragraph" w:customStyle="1" w:styleId="MarginEdition">
    <w:name w:val="Margin Edition"/>
    <w:basedOn w:val="MarginNote"/>
    <w:rsid w:val="003B7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296"/>
    <w:rPr>
      <w:sz w:val="2"/>
      <w:szCs w:val="2"/>
    </w:rPr>
  </w:style>
  <w:style w:type="character" w:customStyle="1" w:styleId="Small">
    <w:name w:val="Small"/>
    <w:basedOn w:val="DefaultParagraphFont"/>
    <w:rsid w:val="003B7296"/>
    <w:rPr>
      <w:sz w:val="16"/>
    </w:rPr>
  </w:style>
  <w:style w:type="paragraph" w:customStyle="1" w:styleId="WideTable">
    <w:name w:val="Wide Table"/>
    <w:basedOn w:val="Normal"/>
    <w:rsid w:val="003B7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296"/>
  </w:style>
  <w:style w:type="paragraph" w:styleId="Quote">
    <w:name w:val="Quote"/>
    <w:basedOn w:val="Heading1"/>
    <w:link w:val="QuoteChar"/>
    <w:qFormat/>
    <w:rsid w:val="003B7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296"/>
    <w:pPr>
      <w:pageBreakBefore/>
    </w:pPr>
  </w:style>
  <w:style w:type="paragraph" w:customStyle="1" w:styleId="Border">
    <w:name w:val="Border"/>
    <w:basedOn w:val="Normal"/>
    <w:qFormat/>
    <w:rsid w:val="003B7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296"/>
    <w:rPr>
      <w:u w:val="single"/>
    </w:rPr>
  </w:style>
  <w:style w:type="character" w:customStyle="1" w:styleId="BoldandItalics">
    <w:name w:val="Bold and Italics"/>
    <w:qFormat/>
    <w:rsid w:val="003B7296"/>
    <w:rPr>
      <w:b/>
      <w:i/>
      <w:u w:val="none"/>
    </w:rPr>
  </w:style>
  <w:style w:type="paragraph" w:styleId="BalloonText">
    <w:name w:val="Balloon Text"/>
    <w:basedOn w:val="Normal"/>
    <w:link w:val="BalloonTextChar"/>
    <w:rsid w:val="003B7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296"/>
    <w:pPr>
      <w:spacing w:before="0" w:after="0"/>
    </w:pPr>
  </w:style>
  <w:style w:type="paragraph" w:customStyle="1" w:styleId="BodyTextBold">
    <w:name w:val="Body Text Bold"/>
    <w:basedOn w:val="BodyText"/>
    <w:qFormat/>
    <w:rsid w:val="003B7296"/>
    <w:rPr>
      <w:b/>
    </w:rPr>
  </w:style>
  <w:style w:type="character" w:styleId="Hyperlink">
    <w:name w:val="Hyperlink"/>
    <w:basedOn w:val="DefaultParagraphFont"/>
    <w:uiPriority w:val="99"/>
    <w:unhideWhenUsed/>
    <w:rsid w:val="00514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2773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CHCEDS035 Contribute to student education in all developmental domains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