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0F6" w:rsidP="004970F6">
      <w:pPr>
        <w:pStyle w:val="Title"/>
      </w:pPr>
      <w:r>
        <w:fldChar w:fldCharType="begin"/>
      </w:r>
      <w:r>
        <w:instrText xml:space="preserve"> TITLE   \* MERGEFORMAT </w:instrText>
      </w:r>
      <w:r>
        <w:fldChar w:fldCharType="separate"/>
      </w:r>
      <w:r>
        <w:t>CHCEDS033 Meet legal and ethical obligations in an education support environment</w:t>
      </w:r>
      <w:r>
        <w:fldChar w:fldCharType="end"/>
      </w:r>
    </w:p>
    <w:p w:rsidR="004970F6" w:rsidP="004970F6">
      <w:pPr>
        <w:pStyle w:val="Version"/>
        <w:sectPr w:rsidSect="00F26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EA7" w:rsidP="00F26EA7">
      <w:pPr>
        <w:pStyle w:val="SuperHeading"/>
      </w:pPr>
      <w:r w:rsidRPr="00F26EA7">
        <w:t>CHCEDS033 Meet legal and ethical obligations in an education support environment</w:t>
      </w:r>
    </w:p>
    <w:p w:rsidR="00000000" w:rsidRPr="00F26EA7" w:rsidP="00F26EA7">
      <w:pPr>
        <w:pStyle w:val="Heading1"/>
      </w:pPr>
      <w:bookmarkStart w:id="1" w:name="O_1182965"/>
      <w:bookmarkEnd w:id="1"/>
      <w:r w:rsidRPr="00F26EA7">
        <w:t>Modification History</w:t>
      </w:r>
    </w:p>
    <w:p w:rsidR="00000000" w:rsidRPr="00F26EA7" w:rsidP="004970F6">
      <w:pPr>
        <w:pStyle w:val="BodyText"/>
      </w:pPr>
      <w:r w:rsidRPr="00F26EA7">
        <w:t>Release 1. CHCEDS0</w:t>
      </w:r>
      <w:r w:rsidRPr="00F26EA7">
        <w:t xml:space="preserve">33 Meet legal and ethical obligations in an education support environment supersedes and is not equivalent to CHCEDS001 Comply with legislative, policy and industrial requirements in the education environment. </w:t>
      </w:r>
    </w:p>
    <w:p w:rsidR="00000000" w:rsidRPr="00F26EA7" w:rsidP="00F26EA7">
      <w:pPr>
        <w:pStyle w:val="Heading1"/>
      </w:pPr>
      <w:bookmarkStart w:id="2" w:name="O_1182966"/>
      <w:bookmarkEnd w:id="2"/>
      <w:r w:rsidRPr="00F26EA7">
        <w:t>Application</w:t>
      </w:r>
    </w:p>
    <w:p w:rsidR="00000000" w:rsidRPr="00F26EA7" w:rsidP="004970F6">
      <w:pPr>
        <w:pStyle w:val="BodyText"/>
      </w:pPr>
      <w:r w:rsidRPr="00F26EA7">
        <w:t>This unit desc</w:t>
      </w:r>
      <w:r w:rsidRPr="00F26EA7">
        <w:t>ribes the performance outcomes, skills and knowledge required to identify and comply with legislation, policy and industrial instruments that relate to the education support worker role in school settings.</w:t>
      </w:r>
    </w:p>
    <w:p w:rsidR="00000000" w:rsidRPr="00F26EA7" w:rsidP="004970F6">
      <w:pPr>
        <w:pStyle w:val="BodyText"/>
      </w:pPr>
      <w:r w:rsidRPr="00F26EA7">
        <w:t xml:space="preserve">The unit applies to education support workers who </w:t>
      </w:r>
      <w:r w:rsidRPr="00F26EA7">
        <w:t xml:space="preserve">operate under the guidance and supervision of a teacher or other educational professional. They work mainly with students in classroom settings in primary or secondary schools, as defined by State/Territory legislation. </w:t>
      </w:r>
    </w:p>
    <w:p w:rsidR="00000000" w:rsidRPr="00F26EA7" w:rsidP="004970F6">
      <w:pPr>
        <w:pStyle w:val="BodyText"/>
      </w:pPr>
      <w:r w:rsidRPr="00F26EA7">
        <w:t>The skills in this unit must be app</w:t>
      </w:r>
      <w:r w:rsidRPr="00F26EA7">
        <w:t>lied in accordance with Commonwealth and State/Territory legislation, Australian standards and industry codes of practice.</w:t>
      </w:r>
    </w:p>
    <w:p w:rsidR="00000000" w:rsidRPr="00F26EA7" w:rsidP="004970F6">
      <w:pPr>
        <w:pStyle w:val="BodyText"/>
      </w:pPr>
      <w:r w:rsidRPr="00F26EA7">
        <w:t>No occupational licensing, certification or specific legislative requirements apply to this unit at the time of publication.</w:t>
      </w:r>
    </w:p>
    <w:p w:rsidR="00000000" w:rsidRPr="00F26EA7" w:rsidP="00F26EA7">
      <w:pPr>
        <w:pStyle w:val="Heading1"/>
      </w:pPr>
      <w:bookmarkStart w:id="3" w:name="O_1182967"/>
      <w:bookmarkEnd w:id="3"/>
      <w:r w:rsidRPr="00F26EA7">
        <w:t>Pre-requisite Unit</w:t>
      </w:r>
    </w:p>
    <w:p w:rsidR="00000000" w:rsidRPr="00F26EA7" w:rsidP="004970F6">
      <w:pPr>
        <w:pStyle w:val="BodyText"/>
      </w:pPr>
      <w:r w:rsidRPr="00F26EA7">
        <w:t>Nil</w:t>
      </w:r>
    </w:p>
    <w:p w:rsidR="00000000" w:rsidRPr="00F26EA7" w:rsidP="00F26EA7">
      <w:pPr>
        <w:pStyle w:val="Heading1"/>
      </w:pPr>
      <w:bookmarkStart w:id="4" w:name="O_1182968"/>
      <w:bookmarkEnd w:id="4"/>
      <w:r w:rsidRPr="00F26EA7">
        <w:t>Competency Field</w:t>
      </w:r>
    </w:p>
    <w:p w:rsidR="00000000" w:rsidRPr="00F26EA7" w:rsidP="004970F6">
      <w:pPr>
        <w:pStyle w:val="BodyText"/>
      </w:pPr>
      <w:r w:rsidRPr="00F26EA7">
        <w:t>Education Support</w:t>
      </w:r>
    </w:p>
    <w:p w:rsidR="00000000" w:rsidRPr="00F26EA7" w:rsidP="00F26EA7">
      <w:pPr>
        <w:pStyle w:val="Heading1"/>
      </w:pPr>
      <w:bookmarkStart w:id="5" w:name="O_1182969"/>
      <w:bookmarkEnd w:id="5"/>
      <w:r w:rsidRPr="00F26EA7">
        <w:t>Unit Sector</w:t>
      </w:r>
    </w:p>
    <w:p w:rsidR="00000000" w:rsidRPr="00F26EA7" w:rsidP="004970F6">
      <w:pPr>
        <w:pStyle w:val="BodyText"/>
      </w:pPr>
      <w:r w:rsidRPr="00F26EA7">
        <w:t>Children’s Education and Care</w:t>
      </w:r>
    </w:p>
    <w:p w:rsidR="00000000" w:rsidRPr="00F26EA7" w:rsidP="00F26EA7">
      <w:pPr>
        <w:pStyle w:val="Heading1"/>
      </w:pPr>
      <w:bookmarkStart w:id="6" w:name="O_1182970"/>
      <w:bookmarkEnd w:id="6"/>
      <w:r w:rsidRPr="00F26EA7">
        <w:t>Elements and Performance Criteria</w:t>
      </w:r>
    </w:p>
    <w:tbl>
      <w:tblPr>
        <w:tblW w:w="0" w:type="auto"/>
        <w:tblLayout w:type="fixed"/>
        <w:tblCellMar>
          <w:left w:w="62" w:type="dxa"/>
          <w:right w:w="62" w:type="dxa"/>
        </w:tblCellMar>
        <w:tblLook w:val="0000"/>
      </w:tblPr>
      <w:tblGrid>
        <w:gridCol w:w="2606"/>
        <w:gridCol w:w="6438"/>
      </w:tblGrid>
      <w:tr w:rsidTr="00F26EA7">
        <w:tblPrEx>
          <w:tblW w:w="0" w:type="auto"/>
          <w:tblLayout w:type="fixed"/>
          <w:tblCellMar>
            <w:left w:w="62" w:type="dxa"/>
            <w:right w:w="62" w:type="dxa"/>
          </w:tblCellMar>
          <w:tblLook w:val="0000"/>
        </w:tblPrEx>
        <w:trPr>
          <w:trHeight w:val="686"/>
        </w:trPr>
        <w:tc>
          <w:tcPr>
            <w:tcW w:w="2606" w:type="dxa"/>
            <w:tcBorders>
              <w:top w:val="nil"/>
              <w:left w:val="nil"/>
              <w:bottom w:val="nil"/>
              <w:right w:val="nil"/>
            </w:tcBorders>
            <w:tcMar>
              <w:top w:w="0" w:type="dxa"/>
              <w:left w:w="62" w:type="dxa"/>
              <w:bottom w:w="0" w:type="dxa"/>
              <w:right w:w="62" w:type="dxa"/>
            </w:tcMar>
          </w:tcPr>
          <w:p w:rsidR="00000000" w:rsidRPr="00F26EA7" w:rsidP="00F26EA7">
            <w:pPr>
              <w:pStyle w:val="BodyText"/>
            </w:pPr>
            <w:r w:rsidRPr="00F26EA7">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F26EA7">
            <w:pPr>
              <w:pStyle w:val="BodyText"/>
              <w:rPr>
                <w:lang w:val="en-NZ"/>
              </w:rPr>
            </w:pPr>
            <w:r w:rsidRPr="00F26EA7">
              <w:rPr>
                <w:rStyle w:val="SpecialBold"/>
              </w:rPr>
              <w:t>PERFORMANCE</w:t>
            </w:r>
            <w:r w:rsidRPr="00F26EA7">
              <w:t xml:space="preserve"> </w:t>
            </w:r>
            <w:r w:rsidRPr="00F26EA7">
              <w:rPr>
                <w:rStyle w:val="SpecialBold"/>
              </w:rPr>
              <w:t>CRITERIA</w:t>
            </w:r>
          </w:p>
        </w:tc>
      </w:tr>
      <w:tr w:rsidTr="00F26EA7">
        <w:tblPrEx>
          <w:tblW w:w="0" w:type="auto"/>
          <w:tblLayout w:type="fixed"/>
          <w:tblCellMar>
            <w:left w:w="62" w:type="dxa"/>
            <w:right w:w="62" w:type="dxa"/>
          </w:tblCellMar>
          <w:tblLook w:val="0000"/>
        </w:tblPrEx>
        <w:trPr>
          <w:trHeight w:val="1089"/>
        </w:trPr>
        <w:tc>
          <w:tcPr>
            <w:tcW w:w="2606" w:type="dxa"/>
            <w:tcBorders>
              <w:top w:val="nil"/>
              <w:left w:val="nil"/>
              <w:bottom w:val="nil"/>
              <w:right w:val="nil"/>
            </w:tcBorders>
            <w:tcMar>
              <w:top w:w="0" w:type="dxa"/>
              <w:left w:w="62" w:type="dxa"/>
              <w:bottom w:w="0" w:type="dxa"/>
              <w:right w:w="62" w:type="dxa"/>
            </w:tcMar>
          </w:tcPr>
          <w:p w:rsidR="00000000" w:rsidRPr="00F26EA7" w:rsidP="00F26EA7">
            <w:pPr>
              <w:pStyle w:val="BodyText"/>
            </w:pPr>
            <w:r w:rsidRPr="00F26EA7">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F26EA7">
            <w:pPr>
              <w:pStyle w:val="BodyText"/>
              <w:rPr>
                <w:lang w:val="en-NZ"/>
              </w:rPr>
            </w:pPr>
            <w:r w:rsidRPr="00F26EA7">
              <w:rPr>
                <w:rStyle w:val="Emphasis"/>
              </w:rPr>
              <w:t>Performance criteria describe the performance needed to demonstrate achievement of the element.</w:t>
            </w:r>
          </w:p>
        </w:tc>
      </w:tr>
      <w:tr w:rsidTr="00F26EA7">
        <w:tblPrEx>
          <w:tblW w:w="0" w:type="auto"/>
          <w:tblLayout w:type="fixed"/>
          <w:tblCellMar>
            <w:left w:w="62" w:type="dxa"/>
            <w:right w:w="62" w:type="dxa"/>
          </w:tblCellMar>
          <w:tblLook w:val="0000"/>
        </w:tblPrEx>
        <w:trPr>
          <w:trHeight w:val="2248"/>
        </w:trPr>
        <w:tc>
          <w:tcPr>
            <w:tcW w:w="2606" w:type="dxa"/>
            <w:tcBorders>
              <w:top w:val="nil"/>
              <w:left w:val="nil"/>
              <w:bottom w:val="nil"/>
              <w:right w:val="nil"/>
            </w:tcBorders>
            <w:tcMar>
              <w:top w:w="0" w:type="dxa"/>
              <w:left w:w="62" w:type="dxa"/>
              <w:bottom w:w="0" w:type="dxa"/>
              <w:right w:w="62" w:type="dxa"/>
            </w:tcMar>
          </w:tcPr>
          <w:p w:rsidR="00000000" w:rsidP="00F26EA7">
            <w:pPr>
              <w:pStyle w:val="List"/>
              <w:rPr>
                <w:lang w:val="en-NZ"/>
              </w:rPr>
            </w:pPr>
            <w:r w:rsidRPr="00F26EA7">
              <w:t>1.  Identify legal and ethical obligations.</w:t>
            </w:r>
          </w:p>
        </w:tc>
        <w:tc>
          <w:tcPr>
            <w:tcW w:w="6438" w:type="dxa"/>
            <w:tcBorders>
              <w:top w:val="nil"/>
              <w:left w:val="nil"/>
              <w:bottom w:val="nil"/>
              <w:right w:val="nil"/>
            </w:tcBorders>
            <w:tcMar>
              <w:top w:w="0" w:type="dxa"/>
              <w:left w:w="62" w:type="dxa"/>
              <w:bottom w:w="0" w:type="dxa"/>
              <w:right w:w="62" w:type="dxa"/>
            </w:tcMar>
          </w:tcPr>
          <w:p w:rsidR="00000000" w:rsidRPr="00F26EA7" w:rsidP="00F26EA7">
            <w:pPr>
              <w:pStyle w:val="List"/>
            </w:pPr>
            <w:r w:rsidRPr="00F26EA7">
              <w:t>1.1. Identify and access current workplace information that covers the ran</w:t>
            </w:r>
            <w:r w:rsidRPr="00F26EA7">
              <w:t>ge of legislation and guidelines relevant to the job role.</w:t>
            </w:r>
          </w:p>
          <w:p w:rsidR="00000000" w:rsidRPr="00F26EA7" w:rsidP="00F26EA7">
            <w:pPr>
              <w:pStyle w:val="List"/>
            </w:pPr>
            <w:r w:rsidRPr="00F26EA7">
              <w:t>1.2. Clarify and confirm understanding of information with supervising teacher to ensure consistency of interpretation and application.</w:t>
            </w:r>
          </w:p>
          <w:p w:rsidR="00000000" w:rsidP="00F26EA7">
            <w:pPr>
              <w:pStyle w:val="List"/>
              <w:rPr>
                <w:lang w:val="en-NZ"/>
              </w:rPr>
            </w:pPr>
            <w:r w:rsidRPr="00F26EA7">
              <w:t xml:space="preserve">1.3. Obtain advice from supervising teacher when conflicting </w:t>
            </w:r>
            <w:r w:rsidRPr="00F26EA7">
              <w:t>instructions are encountered.</w:t>
            </w:r>
          </w:p>
        </w:tc>
      </w:tr>
      <w:tr w:rsidTr="00F26EA7">
        <w:tblPrEx>
          <w:tblW w:w="0" w:type="auto"/>
          <w:tblLayout w:type="fixed"/>
          <w:tblCellMar>
            <w:left w:w="62" w:type="dxa"/>
            <w:right w:w="62" w:type="dxa"/>
          </w:tblCellMar>
          <w:tblLook w:val="0000"/>
        </w:tblPrEx>
        <w:trPr>
          <w:trHeight w:val="1970"/>
        </w:trPr>
        <w:tc>
          <w:tcPr>
            <w:tcW w:w="2606" w:type="dxa"/>
            <w:tcBorders>
              <w:top w:val="nil"/>
              <w:left w:val="nil"/>
              <w:bottom w:val="nil"/>
              <w:right w:val="nil"/>
            </w:tcBorders>
            <w:tcMar>
              <w:top w:w="0" w:type="dxa"/>
              <w:left w:w="62" w:type="dxa"/>
              <w:bottom w:w="0" w:type="dxa"/>
              <w:right w:w="62" w:type="dxa"/>
            </w:tcMar>
          </w:tcPr>
          <w:p w:rsidR="00000000" w:rsidP="00F26EA7">
            <w:pPr>
              <w:pStyle w:val="List"/>
              <w:rPr>
                <w:lang w:val="en-NZ"/>
              </w:rPr>
            </w:pPr>
            <w:r w:rsidRPr="00F26EA7">
              <w:t>2.  Comply with legal and ethical obligations.</w:t>
            </w:r>
          </w:p>
        </w:tc>
        <w:tc>
          <w:tcPr>
            <w:tcW w:w="6438" w:type="dxa"/>
            <w:tcBorders>
              <w:top w:val="nil"/>
              <w:left w:val="nil"/>
              <w:bottom w:val="nil"/>
              <w:right w:val="nil"/>
            </w:tcBorders>
            <w:tcMar>
              <w:top w:w="0" w:type="dxa"/>
              <w:left w:w="62" w:type="dxa"/>
              <w:bottom w:w="0" w:type="dxa"/>
              <w:right w:w="62" w:type="dxa"/>
            </w:tcMar>
          </w:tcPr>
          <w:p w:rsidR="00000000" w:rsidRPr="00F26EA7" w:rsidP="00F26EA7">
            <w:pPr>
              <w:pStyle w:val="List"/>
            </w:pPr>
            <w:r w:rsidRPr="00F26EA7">
              <w:t>2.1. Adhere to legal and ethical requirements in work practice according to organisational policies and procedures and scope of role.</w:t>
            </w:r>
          </w:p>
          <w:p w:rsidR="00000000" w:rsidRPr="00F26EA7" w:rsidP="00F26EA7">
            <w:pPr>
              <w:pStyle w:val="List"/>
            </w:pPr>
            <w:r w:rsidRPr="00F26EA7">
              <w:t>2.2. Identify and promptly report incidents of non-compliance.</w:t>
            </w:r>
          </w:p>
          <w:p w:rsidR="00000000" w:rsidP="00F26EA7">
            <w:pPr>
              <w:pStyle w:val="List"/>
              <w:rPr>
                <w:lang w:val="en-NZ"/>
              </w:rPr>
            </w:pPr>
            <w:r w:rsidRPr="00F26EA7">
              <w:t>2.3. Recognise potential ethical issues and dilemmas and discuss with supervising teacher.</w:t>
            </w:r>
          </w:p>
        </w:tc>
      </w:tr>
      <w:tr w:rsidTr="00F26EA7">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F26EA7">
            <w:pPr>
              <w:pStyle w:val="List"/>
              <w:rPr>
                <w:lang w:val="en-NZ"/>
              </w:rPr>
            </w:pPr>
            <w:r w:rsidRPr="00F26EA7">
              <w:t xml:space="preserve">3.  Contribute to workplace improvements </w:t>
            </w:r>
          </w:p>
        </w:tc>
        <w:tc>
          <w:tcPr>
            <w:tcW w:w="6438" w:type="dxa"/>
            <w:tcBorders>
              <w:top w:val="nil"/>
              <w:left w:val="nil"/>
              <w:bottom w:val="nil"/>
              <w:right w:val="nil"/>
            </w:tcBorders>
            <w:tcMar>
              <w:top w:w="0" w:type="dxa"/>
              <w:left w:w="62" w:type="dxa"/>
              <w:bottom w:w="0" w:type="dxa"/>
              <w:right w:w="62" w:type="dxa"/>
            </w:tcMar>
          </w:tcPr>
          <w:p w:rsidR="00000000" w:rsidRPr="00F26EA7" w:rsidP="00F26EA7">
            <w:pPr>
              <w:pStyle w:val="List"/>
            </w:pPr>
            <w:r w:rsidRPr="00F26EA7">
              <w:t>3.1. Identify situations where work practices could be impr</w:t>
            </w:r>
            <w:r w:rsidRPr="00F26EA7">
              <w:t>oved to meet legal and ethical responsibilities.</w:t>
            </w:r>
          </w:p>
          <w:p w:rsidR="00000000" w:rsidRPr="00F26EA7" w:rsidP="00F26EA7">
            <w:pPr>
              <w:pStyle w:val="List"/>
            </w:pPr>
            <w:r w:rsidRPr="00F26EA7">
              <w:t>3.2. Pro-actively share feedback with colleagues and supervisors.</w:t>
            </w:r>
          </w:p>
          <w:p w:rsidR="00000000" w:rsidRPr="00F26EA7" w:rsidP="00F26EA7">
            <w:pPr>
              <w:pStyle w:val="List"/>
            </w:pPr>
            <w:r w:rsidRPr="00F26EA7">
              <w:t>3.3. Review own conduct and seek feedback from others to confirm continuing compliance with legislation, policy and procedures.</w:t>
            </w:r>
          </w:p>
        </w:tc>
      </w:tr>
    </w:tbl>
    <w:p w:rsidR="00000000" w:rsidRPr="00F26EA7" w:rsidP="00F26EA7">
      <w:pPr>
        <w:pStyle w:val="BodyText"/>
      </w:pPr>
    </w:p>
    <w:p w:rsidR="00000000" w:rsidRPr="00F26EA7" w:rsidP="00F26EA7">
      <w:pPr>
        <w:pStyle w:val="AllowPageBreak"/>
      </w:pPr>
    </w:p>
    <w:p w:rsidR="00000000" w:rsidRPr="00F26EA7" w:rsidP="00F26EA7">
      <w:pPr>
        <w:pStyle w:val="Heading1"/>
      </w:pPr>
      <w:bookmarkStart w:id="7" w:name="O_1182971"/>
      <w:bookmarkEnd w:id="7"/>
      <w:r w:rsidRPr="00F26EA7">
        <w:t>Foundation Skills</w:t>
      </w:r>
    </w:p>
    <w:tbl>
      <w:tblPr>
        <w:tblW w:w="9397" w:type="dxa"/>
        <w:tblLayout w:type="fixed"/>
        <w:tblCellMar>
          <w:left w:w="62" w:type="dxa"/>
          <w:right w:w="62" w:type="dxa"/>
        </w:tblCellMar>
        <w:tblLook w:val="0000"/>
      </w:tblPr>
      <w:tblGrid>
        <w:gridCol w:w="3060"/>
        <w:gridCol w:w="6337"/>
      </w:tblGrid>
      <w:tr w:rsidTr="00F26EA7">
        <w:tblPrEx>
          <w:tblW w:w="9397" w:type="dxa"/>
          <w:tblLayout w:type="fixed"/>
          <w:tblCellMar>
            <w:left w:w="62" w:type="dxa"/>
            <w:right w:w="62" w:type="dxa"/>
          </w:tblCellMar>
          <w:tblLook w:val="0000"/>
        </w:tblPrEx>
        <w:trPr>
          <w:trHeight w:val="827"/>
        </w:trPr>
        <w:tc>
          <w:tcPr>
            <w:tcW w:w="9397" w:type="dxa"/>
            <w:gridSpan w:val="2"/>
            <w:tcBorders>
              <w:top w:val="nil"/>
              <w:left w:val="nil"/>
              <w:bottom w:val="nil"/>
              <w:right w:val="nil"/>
            </w:tcBorders>
            <w:tcMar>
              <w:top w:w="0" w:type="dxa"/>
              <w:left w:w="62" w:type="dxa"/>
              <w:bottom w:w="0" w:type="dxa"/>
              <w:right w:w="62" w:type="dxa"/>
            </w:tcMar>
          </w:tcPr>
          <w:p w:rsidR="00000000" w:rsidP="00F26EA7">
            <w:pPr>
              <w:pStyle w:val="BodyText"/>
              <w:rPr>
                <w:lang w:val="en-NZ"/>
              </w:rPr>
            </w:pPr>
            <w:r w:rsidRPr="00F26EA7">
              <w:t>Foundation skills essential to performance in this unit, but not explicit in the performance criteria are listed below.</w:t>
            </w:r>
          </w:p>
        </w:tc>
      </w:tr>
      <w:tr w:rsidTr="00F26EA7">
        <w:tblPrEx>
          <w:tblW w:w="9397" w:type="dxa"/>
          <w:tblLayout w:type="fixed"/>
          <w:tblCellMar>
            <w:left w:w="62" w:type="dxa"/>
            <w:right w:w="62" w:type="dxa"/>
          </w:tblCellMar>
          <w:tblLook w:val="0000"/>
        </w:tblPrEx>
        <w:trPr>
          <w:trHeight w:val="724"/>
        </w:trPr>
        <w:tc>
          <w:tcPr>
            <w:tcW w:w="3060" w:type="dxa"/>
            <w:tcBorders>
              <w:top w:val="nil"/>
              <w:left w:val="nil"/>
              <w:bottom w:val="nil"/>
              <w:right w:val="nil"/>
            </w:tcBorders>
            <w:tcMar>
              <w:top w:w="0" w:type="dxa"/>
              <w:left w:w="62" w:type="dxa"/>
              <w:bottom w:w="0" w:type="dxa"/>
              <w:right w:w="62" w:type="dxa"/>
            </w:tcMar>
          </w:tcPr>
          <w:p w:rsidR="00000000" w:rsidRPr="00F26EA7" w:rsidP="00F26EA7">
            <w:pPr>
              <w:pStyle w:val="BodyText"/>
            </w:pPr>
            <w:r w:rsidRPr="00F26EA7">
              <w:rPr>
                <w:rStyle w:val="SpecialBold"/>
              </w:rPr>
              <w:t>SKILLS</w:t>
            </w:r>
          </w:p>
        </w:tc>
        <w:tc>
          <w:tcPr>
            <w:tcW w:w="6337" w:type="dxa"/>
            <w:tcBorders>
              <w:top w:val="nil"/>
              <w:left w:val="nil"/>
              <w:bottom w:val="nil"/>
              <w:right w:val="nil"/>
            </w:tcBorders>
            <w:tcMar>
              <w:top w:w="0" w:type="dxa"/>
              <w:left w:w="62" w:type="dxa"/>
              <w:bottom w:w="0" w:type="dxa"/>
              <w:right w:w="62" w:type="dxa"/>
            </w:tcMar>
          </w:tcPr>
          <w:p w:rsidR="00000000" w:rsidP="00F26EA7">
            <w:pPr>
              <w:pStyle w:val="BodyText"/>
              <w:rPr>
                <w:lang w:val="en-NZ"/>
              </w:rPr>
            </w:pPr>
            <w:r w:rsidRPr="00F26EA7">
              <w:rPr>
                <w:rStyle w:val="SpecialBold"/>
              </w:rPr>
              <w:t>DESCRIPTION</w:t>
            </w:r>
          </w:p>
        </w:tc>
      </w:tr>
      <w:tr w:rsidTr="00F26EA7">
        <w:tblPrEx>
          <w:tblW w:w="9397" w:type="dxa"/>
          <w:tblLayout w:type="fixed"/>
          <w:tblCellMar>
            <w:left w:w="62" w:type="dxa"/>
            <w:right w:w="62" w:type="dxa"/>
          </w:tblCellMar>
          <w:tblLook w:val="0000"/>
        </w:tblPrEx>
        <w:trPr>
          <w:trHeight w:val="770"/>
        </w:trPr>
        <w:tc>
          <w:tcPr>
            <w:tcW w:w="3060" w:type="dxa"/>
            <w:tcBorders>
              <w:top w:val="nil"/>
              <w:left w:val="nil"/>
              <w:bottom w:val="nil"/>
              <w:right w:val="nil"/>
            </w:tcBorders>
            <w:tcMar>
              <w:top w:w="0" w:type="dxa"/>
              <w:left w:w="62" w:type="dxa"/>
              <w:bottom w:w="0" w:type="dxa"/>
              <w:right w:w="62" w:type="dxa"/>
            </w:tcMar>
          </w:tcPr>
          <w:p w:rsidR="00000000" w:rsidP="00F26EA7">
            <w:pPr>
              <w:pStyle w:val="BodyText"/>
              <w:rPr>
                <w:lang w:val="en-NZ"/>
              </w:rPr>
            </w:pPr>
            <w:r w:rsidRPr="00F26EA7">
              <w:t>Reading skills to:</w:t>
            </w:r>
          </w:p>
        </w:tc>
        <w:tc>
          <w:tcPr>
            <w:tcW w:w="6337" w:type="dxa"/>
            <w:tcBorders>
              <w:top w:val="nil"/>
              <w:left w:val="nil"/>
              <w:bottom w:val="nil"/>
              <w:right w:val="nil"/>
            </w:tcBorders>
            <w:tcMar>
              <w:top w:w="0" w:type="dxa"/>
              <w:left w:w="62" w:type="dxa"/>
              <w:bottom w:w="0" w:type="dxa"/>
              <w:right w:w="62" w:type="dxa"/>
            </w:tcMar>
          </w:tcPr>
          <w:p w:rsidR="00000000" w:rsidP="00F26EA7">
            <w:pPr>
              <w:pStyle w:val="ListBullet"/>
              <w:rPr>
                <w:lang w:val="en-NZ"/>
              </w:rPr>
            </w:pPr>
            <w:r w:rsidRPr="00F26EA7">
              <w:t>interpret unfamiliar documents about workplace legislation and guidelines.</w:t>
            </w:r>
          </w:p>
        </w:tc>
      </w:tr>
      <w:tr w:rsidTr="00F26EA7">
        <w:tblPrEx>
          <w:tblW w:w="9397" w:type="dxa"/>
          <w:tblLayout w:type="fixed"/>
          <w:tblCellMar>
            <w:left w:w="62" w:type="dxa"/>
            <w:right w:w="62" w:type="dxa"/>
          </w:tblCellMar>
          <w:tblLook w:val="0000"/>
        </w:tblPrEx>
        <w:trPr>
          <w:trHeight w:val="937"/>
        </w:trPr>
        <w:tc>
          <w:tcPr>
            <w:tcW w:w="3060" w:type="dxa"/>
            <w:tcBorders>
              <w:top w:val="nil"/>
              <w:left w:val="nil"/>
              <w:bottom w:val="nil"/>
              <w:right w:val="nil"/>
            </w:tcBorders>
            <w:tcMar>
              <w:top w:w="0" w:type="dxa"/>
              <w:left w:w="62" w:type="dxa"/>
              <w:bottom w:w="0" w:type="dxa"/>
              <w:right w:w="62" w:type="dxa"/>
            </w:tcMar>
          </w:tcPr>
          <w:p w:rsidR="00000000" w:rsidP="00F26EA7">
            <w:pPr>
              <w:pStyle w:val="BodyText"/>
              <w:rPr>
                <w:lang w:val="en-NZ"/>
              </w:rPr>
            </w:pPr>
            <w:r w:rsidRPr="00F26EA7">
              <w:t>Oral communication skills to:</w:t>
            </w:r>
          </w:p>
        </w:tc>
        <w:tc>
          <w:tcPr>
            <w:tcW w:w="6337" w:type="dxa"/>
            <w:tcBorders>
              <w:top w:val="nil"/>
              <w:left w:val="nil"/>
              <w:bottom w:val="nil"/>
              <w:right w:val="nil"/>
            </w:tcBorders>
            <w:tcMar>
              <w:top w:w="0" w:type="dxa"/>
              <w:left w:w="62" w:type="dxa"/>
              <w:bottom w:w="0" w:type="dxa"/>
              <w:right w:w="62" w:type="dxa"/>
            </w:tcMar>
          </w:tcPr>
          <w:p w:rsidR="00000000" w:rsidP="00F26EA7">
            <w:pPr>
              <w:pStyle w:val="ListBullet"/>
              <w:rPr>
                <w:lang w:val="en-NZ"/>
              </w:rPr>
            </w:pPr>
            <w:r w:rsidRPr="00F26EA7">
              <w:t xml:space="preserve">ask open and closed questions and actively listen to seek information from teacher and confirm understanding. </w:t>
            </w:r>
          </w:p>
        </w:tc>
      </w:tr>
      <w:tr w:rsidTr="00F26EA7">
        <w:tblPrEx>
          <w:tblW w:w="9397" w:type="dxa"/>
          <w:tblLayout w:type="fixed"/>
          <w:tblCellMar>
            <w:left w:w="62" w:type="dxa"/>
            <w:right w:w="62" w:type="dxa"/>
          </w:tblCellMar>
          <w:tblLook w:val="0000"/>
        </w:tblPrEx>
        <w:trPr>
          <w:trHeight w:val="788"/>
        </w:trPr>
        <w:tc>
          <w:tcPr>
            <w:tcW w:w="3060" w:type="dxa"/>
            <w:tcBorders>
              <w:top w:val="nil"/>
              <w:left w:val="nil"/>
              <w:bottom w:val="nil"/>
              <w:right w:val="nil"/>
            </w:tcBorders>
            <w:tcMar>
              <w:top w:w="0" w:type="dxa"/>
              <w:left w:w="62" w:type="dxa"/>
              <w:bottom w:w="0" w:type="dxa"/>
              <w:right w:w="62" w:type="dxa"/>
            </w:tcMar>
          </w:tcPr>
          <w:p w:rsidR="00000000" w:rsidP="00F26EA7">
            <w:pPr>
              <w:pStyle w:val="BodyText"/>
              <w:rPr>
                <w:lang w:val="en-NZ"/>
              </w:rPr>
            </w:pPr>
            <w:r w:rsidRPr="00F26EA7">
              <w:t>Initiative and enterprise skills to:</w:t>
            </w:r>
          </w:p>
        </w:tc>
        <w:tc>
          <w:tcPr>
            <w:tcW w:w="6337" w:type="dxa"/>
            <w:tcBorders>
              <w:top w:val="nil"/>
              <w:left w:val="nil"/>
              <w:bottom w:val="nil"/>
              <w:right w:val="nil"/>
            </w:tcBorders>
            <w:tcMar>
              <w:top w:w="0" w:type="dxa"/>
              <w:left w:w="62" w:type="dxa"/>
              <w:bottom w:w="0" w:type="dxa"/>
              <w:right w:w="62" w:type="dxa"/>
            </w:tcMar>
          </w:tcPr>
          <w:p w:rsidR="00000000" w:rsidP="00F26EA7">
            <w:pPr>
              <w:pStyle w:val="ListBullet"/>
              <w:rPr>
                <w:lang w:val="en-NZ"/>
              </w:rPr>
            </w:pPr>
            <w:r w:rsidRPr="00F26EA7">
              <w:t>determine and use appropriate template for reporting, according to organisational policies and procedures.</w:t>
            </w:r>
          </w:p>
        </w:tc>
      </w:tr>
      <w:tr w:rsidTr="00F26EA7">
        <w:tblPrEx>
          <w:tblW w:w="9397" w:type="dxa"/>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P="00F26EA7">
            <w:pPr>
              <w:pStyle w:val="BodyText"/>
              <w:rPr>
                <w:lang w:val="en-NZ"/>
              </w:rPr>
            </w:pPr>
            <w:r w:rsidRPr="00F26EA7">
              <w:t>Technology skills to:</w:t>
            </w:r>
          </w:p>
        </w:tc>
        <w:tc>
          <w:tcPr>
            <w:tcW w:w="6337" w:type="dxa"/>
            <w:tcBorders>
              <w:top w:val="nil"/>
              <w:left w:val="nil"/>
              <w:bottom w:val="nil"/>
              <w:right w:val="nil"/>
            </w:tcBorders>
            <w:tcMar>
              <w:top w:w="0" w:type="dxa"/>
              <w:left w:w="62" w:type="dxa"/>
              <w:bottom w:w="0" w:type="dxa"/>
              <w:right w:w="62" w:type="dxa"/>
            </w:tcMar>
          </w:tcPr>
          <w:p w:rsidR="00000000" w:rsidRPr="00F26EA7" w:rsidP="00F26EA7">
            <w:pPr>
              <w:pStyle w:val="ListBullet"/>
            </w:pPr>
            <w:r w:rsidRPr="00F26EA7">
              <w:t xml:space="preserve">use digital media to search for information about legal and ethical obligations. </w:t>
            </w:r>
          </w:p>
        </w:tc>
      </w:tr>
    </w:tbl>
    <w:p w:rsidR="00000000" w:rsidRPr="00F26EA7" w:rsidP="00F26EA7">
      <w:pPr>
        <w:pStyle w:val="BodyText"/>
      </w:pPr>
    </w:p>
    <w:p w:rsidR="00000000" w:rsidRPr="00F26EA7" w:rsidP="00F26EA7">
      <w:pPr>
        <w:pStyle w:val="AllowPageBreak"/>
      </w:pPr>
    </w:p>
    <w:p w:rsidR="00000000" w:rsidRPr="00F26EA7" w:rsidP="00F26EA7">
      <w:pPr>
        <w:pStyle w:val="Heading1"/>
      </w:pPr>
      <w:bookmarkStart w:id="8" w:name="O_1182973"/>
      <w:bookmarkEnd w:id="8"/>
      <w:r w:rsidRPr="00F26EA7">
        <w:t>Unit Mapping Information</w:t>
      </w:r>
    </w:p>
    <w:p w:rsidR="00000000" w:rsidRPr="00F26EA7" w:rsidP="004970F6">
      <w:pPr>
        <w:pStyle w:val="BodyText"/>
      </w:pPr>
      <w:r w:rsidRPr="00F26EA7">
        <w:t xml:space="preserve">Release 1. CHCEDS033 Meet legal and ethical obligations in an education support environment supersedes and is not equivalent to CHCEDS001 Comply with legislative, policy and industrial requirements in the education environment. </w:t>
      </w:r>
    </w:p>
    <w:p w:rsidR="00000000" w:rsidRPr="00F26EA7" w:rsidP="00F26EA7">
      <w:pPr>
        <w:pStyle w:val="Heading1"/>
      </w:pPr>
      <w:bookmarkStart w:id="9" w:name="O_1182980"/>
      <w:bookmarkEnd w:id="9"/>
      <w:r w:rsidRPr="00F26EA7">
        <w:t>Links</w:t>
      </w:r>
    </w:p>
    <w:p w:rsidR="00000000" w:rsidRPr="00F26EA7" w:rsidP="004970F6">
      <w:pPr>
        <w:pStyle w:val="BodyText"/>
      </w:pPr>
      <w:r w:rsidRPr="00F26EA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F2712">
        <w:rPr>
          <w:rStyle w:val="Hyperlink"/>
        </w:rPr>
        <w:t>https://vetnet.gov.au/Pages/TrainingDocs.aspx?q=5e0c25cc-3d9d-4b43-80d3-bd22cc4f1e53</w:t>
      </w:r>
      <w:r>
        <w:fldChar w:fldCharType="end"/>
      </w:r>
    </w:p>
    <w:p w:rsidR="00000000" w:rsidRPr="00F26EA7" w:rsidP="00F26EA7"/>
    <w:sectPr w:rsidSect="00F26E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7" w:rsidRPr="004970F6" w:rsidP="00497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F6" w:rsidP="00F26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0F6" w:rsidP="00F26EA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970F6" w:rsidP="00F26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EA7" w:rsidRPr="004970F6" w:rsidP="00497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0F6" w:rsidRPr="002D2AF8" w:rsidP="00F26EA7">
    <w:pPr>
      <w:pStyle w:val="Header"/>
      <w:framePr w:wrap="around"/>
    </w:pPr>
    <w:r>
      <w:fldChar w:fldCharType="begin"/>
    </w:r>
    <w:r>
      <w:instrText xml:space="preserve"> TITLE   \* MERGEFORMAT </w:instrText>
    </w:r>
    <w:r>
      <w:fldChar w:fldCharType="separate"/>
    </w:r>
    <w:r>
      <w:t>CHCEDS033 Meet legal and ethical obligations in an education support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970F6" w:rsidP="00F26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7EF1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A4B5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EA7"/>
    <w:pPr>
      <w:spacing w:before="360" w:after="60"/>
      <w:outlineLvl w:val="0"/>
    </w:pPr>
    <w:rPr>
      <w:sz w:val="32"/>
    </w:rPr>
  </w:style>
  <w:style w:type="paragraph" w:styleId="Heading2">
    <w:name w:val="heading 2"/>
    <w:basedOn w:val="HeadingBase"/>
    <w:next w:val="BodyText"/>
    <w:link w:val="Heading2Char"/>
    <w:qFormat/>
    <w:rsid w:val="00F26EA7"/>
    <w:pPr>
      <w:keepLines/>
      <w:spacing w:before="240" w:after="120"/>
      <w:outlineLvl w:val="1"/>
    </w:pPr>
    <w:rPr>
      <w:sz w:val="28"/>
      <w:szCs w:val="40"/>
    </w:rPr>
  </w:style>
  <w:style w:type="paragraph" w:styleId="Heading3">
    <w:name w:val="heading 3"/>
    <w:basedOn w:val="HeadingBase"/>
    <w:next w:val="BodyText"/>
    <w:link w:val="Heading3Char"/>
    <w:qFormat/>
    <w:rsid w:val="00F26EA7"/>
    <w:pPr>
      <w:spacing w:before="180" w:after="120"/>
      <w:outlineLvl w:val="2"/>
    </w:pPr>
    <w:rPr>
      <w:spacing w:val="-10"/>
      <w:kern w:val="32"/>
    </w:rPr>
  </w:style>
  <w:style w:type="paragraph" w:styleId="Heading4">
    <w:name w:val="heading 4"/>
    <w:basedOn w:val="HeadingBase"/>
    <w:next w:val="BodyText"/>
    <w:link w:val="Heading4Char"/>
    <w:qFormat/>
    <w:rsid w:val="00F26EA7"/>
    <w:pPr>
      <w:spacing w:before="160" w:after="120"/>
      <w:outlineLvl w:val="3"/>
    </w:pPr>
    <w:rPr>
      <w:sz w:val="22"/>
    </w:rPr>
  </w:style>
  <w:style w:type="paragraph" w:styleId="Heading5">
    <w:name w:val="heading 5"/>
    <w:basedOn w:val="HeadingBase"/>
    <w:next w:val="Normal"/>
    <w:link w:val="Heading5Char"/>
    <w:qFormat/>
    <w:rsid w:val="00F26EA7"/>
    <w:pPr>
      <w:spacing w:before="80"/>
      <w:outlineLvl w:val="4"/>
    </w:pPr>
    <w:rPr>
      <w:color w:val="918585"/>
      <w:sz w:val="20"/>
    </w:rPr>
  </w:style>
  <w:style w:type="paragraph" w:styleId="Heading6">
    <w:name w:val="heading 6"/>
    <w:basedOn w:val="HeadingBase"/>
    <w:next w:val="Normal"/>
    <w:link w:val="Heading6Char"/>
    <w:qFormat/>
    <w:rsid w:val="00F26EA7"/>
    <w:pPr>
      <w:spacing w:before="60"/>
      <w:outlineLvl w:val="5"/>
    </w:pPr>
    <w:rPr>
      <w:color w:val="918585"/>
      <w:sz w:val="20"/>
    </w:rPr>
  </w:style>
  <w:style w:type="paragraph" w:styleId="Heading7">
    <w:name w:val="heading 7"/>
    <w:basedOn w:val="Normal"/>
    <w:next w:val="Normal"/>
    <w:link w:val="Heading7Char"/>
    <w:qFormat/>
    <w:rsid w:val="00F26EA7"/>
    <w:pPr>
      <w:ind w:left="720"/>
      <w:outlineLvl w:val="6"/>
    </w:pPr>
    <w:rPr>
      <w:i/>
    </w:rPr>
  </w:style>
  <w:style w:type="paragraph" w:styleId="Heading8">
    <w:name w:val="heading 8"/>
    <w:basedOn w:val="Normal"/>
    <w:next w:val="Normal"/>
    <w:link w:val="Heading8Char"/>
    <w:qFormat/>
    <w:rsid w:val="00F26EA7"/>
    <w:pPr>
      <w:ind w:left="720"/>
      <w:outlineLvl w:val="7"/>
    </w:pPr>
    <w:rPr>
      <w:i/>
    </w:rPr>
  </w:style>
  <w:style w:type="paragraph" w:styleId="Heading9">
    <w:name w:val="heading 9"/>
    <w:basedOn w:val="Normal"/>
    <w:next w:val="Normal"/>
    <w:link w:val="Heading9Char"/>
    <w:qFormat/>
    <w:rsid w:val="00F26EA7"/>
    <w:pPr>
      <w:ind w:left="720"/>
      <w:outlineLvl w:val="8"/>
    </w:pPr>
    <w:rPr>
      <w:i/>
    </w:rPr>
  </w:style>
  <w:style w:type="character" w:default="1" w:styleId="DefaultParagraphFont">
    <w:name w:val="Default Paragraph Font"/>
    <w:uiPriority w:val="1"/>
    <w:unhideWhenUsed/>
    <w:rsid w:val="00F26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EA7"/>
  </w:style>
  <w:style w:type="character" w:customStyle="1" w:styleId="Heading1Char">
    <w:name w:val="Heading 1 Char"/>
    <w:basedOn w:val="DefaultParagraphFont"/>
    <w:link w:val="Heading1"/>
    <w:rsid w:val="00F26EA7"/>
    <w:rPr>
      <w:rFonts w:ascii="Times New Roman" w:eastAsia="Times New Roman" w:hAnsi="Times New Roman" w:cs="Times New Roman"/>
      <w:b/>
      <w:sz w:val="32"/>
      <w:szCs w:val="20"/>
      <w:lang w:eastAsia="en-US"/>
    </w:rPr>
  </w:style>
  <w:style w:type="paragraph" w:styleId="BodyText">
    <w:name w:val="Body Text"/>
    <w:basedOn w:val="Normal"/>
    <w:link w:val="BodyTextChar"/>
    <w:rsid w:val="00F26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EA7"/>
    <w:rPr>
      <w:rFonts w:ascii="Times New Roman" w:eastAsia="Times New Roman" w:hAnsi="Times New Roman" w:cs="Times New Roman"/>
      <w:sz w:val="24"/>
      <w:lang w:eastAsia="en-US"/>
    </w:rPr>
  </w:style>
  <w:style w:type="paragraph" w:styleId="List">
    <w:name w:val="List"/>
    <w:basedOn w:val="BodyText"/>
    <w:next w:val="BodyText"/>
    <w:rsid w:val="00F26EA7"/>
    <w:pPr>
      <w:tabs>
        <w:tab w:val="left" w:pos="340"/>
      </w:tabs>
      <w:spacing w:before="60" w:after="60"/>
      <w:ind w:left="340" w:hanging="340"/>
    </w:pPr>
  </w:style>
  <w:style w:type="paragraph" w:styleId="ListBullet">
    <w:name w:val="List Bullet"/>
    <w:basedOn w:val="List"/>
    <w:rsid w:val="00F26EA7"/>
    <w:pPr>
      <w:numPr>
        <w:numId w:val="11"/>
      </w:numPr>
      <w:tabs>
        <w:tab w:val="clear" w:pos="340"/>
      </w:tabs>
      <w:spacing w:before="40" w:after="40"/>
    </w:pPr>
  </w:style>
  <w:style w:type="character" w:customStyle="1" w:styleId="SpecialBold">
    <w:name w:val="Special Bold"/>
    <w:basedOn w:val="DefaultParagraphFont"/>
    <w:rsid w:val="00F26EA7"/>
    <w:rPr>
      <w:b/>
      <w:spacing w:val="0"/>
    </w:rPr>
  </w:style>
  <w:style w:type="character" w:styleId="Emphasis">
    <w:name w:val="Emphasis"/>
    <w:basedOn w:val="DefaultParagraphFont"/>
    <w:qFormat/>
    <w:rsid w:val="00F26EA7"/>
    <w:rPr>
      <w:i/>
    </w:rPr>
  </w:style>
  <w:style w:type="paragraph" w:customStyle="1" w:styleId="SuperHeading">
    <w:name w:val="SuperHeading"/>
    <w:basedOn w:val="Normal"/>
    <w:rsid w:val="00F26EA7"/>
    <w:pPr>
      <w:spacing w:before="240" w:after="120"/>
      <w:outlineLvl w:val="0"/>
    </w:pPr>
    <w:rPr>
      <w:rFonts w:ascii="Times New Roman" w:hAnsi="Times New Roman"/>
      <w:b/>
      <w:sz w:val="32"/>
    </w:rPr>
  </w:style>
  <w:style w:type="paragraph" w:customStyle="1" w:styleId="AllowPageBreak">
    <w:name w:val="AllowPageBreak"/>
    <w:rsid w:val="00F26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EA7"/>
    <w:rPr>
      <w:rFonts w:ascii="Courier New" w:eastAsia="Times New Roman" w:hAnsi="Courier New" w:cs="Times New Roman"/>
      <w:i/>
      <w:szCs w:val="20"/>
      <w:lang w:eastAsia="en-US"/>
    </w:rPr>
  </w:style>
  <w:style w:type="paragraph" w:customStyle="1" w:styleId="HeadingBase">
    <w:name w:val="Heading Base"/>
    <w:rsid w:val="00F26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EA7"/>
    <w:pPr>
      <w:tabs>
        <w:tab w:val="right" w:leader="dot" w:pos="9072"/>
      </w:tabs>
      <w:ind w:left="567"/>
    </w:pPr>
    <w:rPr>
      <w:szCs w:val="22"/>
    </w:rPr>
  </w:style>
  <w:style w:type="paragraph" w:customStyle="1" w:styleId="TOCBase">
    <w:name w:val="TOC Base"/>
    <w:rsid w:val="00F26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EA7"/>
    <w:pPr>
      <w:tabs>
        <w:tab w:val="right" w:leader="dot" w:pos="9072"/>
      </w:tabs>
      <w:spacing w:before="40" w:after="40"/>
      <w:ind w:left="284"/>
    </w:pPr>
    <w:rPr>
      <w:rFonts w:ascii="Times New Roman" w:hAnsi="Times New Roman"/>
    </w:rPr>
  </w:style>
  <w:style w:type="paragraph" w:styleId="TOC1">
    <w:name w:val="toc 1"/>
    <w:basedOn w:val="TOCBase"/>
    <w:next w:val="Normal"/>
    <w:rsid w:val="00F26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EA7"/>
    <w:rPr>
      <w:rFonts w:ascii="Times New Roman" w:eastAsia="Times New Roman" w:hAnsi="Times New Roman" w:cs="Times New Roman"/>
      <w:sz w:val="16"/>
      <w:lang w:eastAsia="en-US"/>
    </w:rPr>
  </w:style>
  <w:style w:type="paragraph" w:styleId="Title">
    <w:name w:val="Title"/>
    <w:basedOn w:val="HeadingBase"/>
    <w:link w:val="TitleChar"/>
    <w:qFormat/>
    <w:rsid w:val="00F26EA7"/>
    <w:pPr>
      <w:spacing w:before="5040"/>
      <w:jc w:val="center"/>
    </w:pPr>
    <w:rPr>
      <w:sz w:val="48"/>
      <w:szCs w:val="72"/>
      <w:lang w:val="en-US"/>
    </w:rPr>
  </w:style>
  <w:style w:type="character" w:customStyle="1" w:styleId="TitleChar">
    <w:name w:val="Title Char"/>
    <w:basedOn w:val="DefaultParagraphFont"/>
    <w:link w:val="Title"/>
    <w:rsid w:val="00F26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EA7"/>
    <w:pPr>
      <w:tabs>
        <w:tab w:val="left" w:pos="3600"/>
        <w:tab w:val="left" w:pos="3958"/>
      </w:tabs>
    </w:pPr>
  </w:style>
  <w:style w:type="paragraph" w:customStyle="1" w:styleId="Note">
    <w:name w:val="Note"/>
    <w:basedOn w:val="BodyText"/>
    <w:rsid w:val="00F26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EA7"/>
    <w:pPr>
      <w:framePr w:wrap="auto" w:hAnchor="text" w:y="6049"/>
    </w:pPr>
    <w:rPr>
      <w:color w:val="000000"/>
      <w:sz w:val="40"/>
    </w:rPr>
  </w:style>
  <w:style w:type="paragraph" w:customStyle="1" w:styleId="TOCTitle">
    <w:name w:val="TOCTitle"/>
    <w:basedOn w:val="Heading1"/>
    <w:rsid w:val="00F26EA7"/>
    <w:pPr>
      <w:spacing w:after="240"/>
      <w:jc w:val="center"/>
      <w:outlineLvl w:val="9"/>
    </w:pPr>
    <w:rPr>
      <w:caps/>
    </w:rPr>
  </w:style>
  <w:style w:type="paragraph" w:customStyle="1" w:styleId="Version">
    <w:name w:val="Version"/>
    <w:rsid w:val="00F26E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6EA7"/>
    <w:pPr>
      <w:numPr>
        <w:numId w:val="12"/>
      </w:numPr>
      <w:tabs>
        <w:tab w:val="clear" w:pos="680"/>
      </w:tabs>
    </w:pPr>
  </w:style>
  <w:style w:type="paragraph" w:styleId="Index1">
    <w:name w:val="index 1"/>
    <w:basedOn w:val="Normal"/>
    <w:next w:val="Normal"/>
    <w:semiHidden/>
    <w:rsid w:val="00F26EA7"/>
    <w:pPr>
      <w:keepNext w:val="0"/>
      <w:tabs>
        <w:tab w:val="right" w:pos="4176"/>
      </w:tabs>
      <w:ind w:left="198" w:hanging="198"/>
    </w:pPr>
    <w:rPr>
      <w:rFonts w:ascii="Garamond" w:hAnsi="Garamond"/>
    </w:rPr>
  </w:style>
  <w:style w:type="paragraph" w:styleId="IndexHeading">
    <w:name w:val="index heading"/>
    <w:basedOn w:val="Normal"/>
    <w:next w:val="Index1"/>
    <w:semiHidden/>
    <w:rsid w:val="00F26EA7"/>
    <w:pPr>
      <w:spacing w:before="120" w:after="120"/>
    </w:pPr>
    <w:rPr>
      <w:rFonts w:ascii="Arial" w:hAnsi="Arial"/>
      <w:b/>
      <w:color w:val="918585"/>
      <w:sz w:val="24"/>
    </w:rPr>
  </w:style>
  <w:style w:type="paragraph" w:styleId="Header">
    <w:name w:val="header"/>
    <w:basedOn w:val="Normal"/>
    <w:link w:val="HeaderChar"/>
    <w:rsid w:val="00F26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EA7"/>
    <w:rPr>
      <w:rFonts w:ascii="Times New Roman" w:eastAsia="Times New Roman" w:hAnsi="Times New Roman" w:cs="Times New Roman"/>
      <w:sz w:val="16"/>
      <w:szCs w:val="20"/>
      <w:lang w:val="en-GB" w:eastAsia="en-US"/>
    </w:rPr>
  </w:style>
  <w:style w:type="paragraph" w:customStyle="1" w:styleId="Chapter">
    <w:name w:val="Chapter"/>
    <w:basedOn w:val="Normal"/>
    <w:rsid w:val="00F26EA7"/>
    <w:pPr>
      <w:spacing w:before="240"/>
    </w:pPr>
    <w:rPr>
      <w:rFonts w:ascii="Times New Roman" w:hAnsi="Times New Roman"/>
      <w:smallCaps/>
      <w:spacing w:val="80"/>
      <w:sz w:val="28"/>
    </w:rPr>
  </w:style>
  <w:style w:type="paragraph" w:customStyle="1" w:styleId="InChapter">
    <w:name w:val="InChapter"/>
    <w:basedOn w:val="Heading3"/>
    <w:rsid w:val="00F26EA7"/>
    <w:pPr>
      <w:spacing w:after="240"/>
      <w:outlineLvl w:val="9"/>
    </w:pPr>
    <w:rPr>
      <w:noProof/>
    </w:rPr>
  </w:style>
  <w:style w:type="paragraph" w:styleId="Index2">
    <w:name w:val="index 2"/>
    <w:basedOn w:val="Normal"/>
    <w:next w:val="Normal"/>
    <w:semiHidden/>
    <w:rsid w:val="00F26EA7"/>
    <w:pPr>
      <w:tabs>
        <w:tab w:val="right" w:pos="4176"/>
      </w:tabs>
      <w:ind w:left="568" w:hanging="284"/>
    </w:pPr>
    <w:rPr>
      <w:rFonts w:ascii="Garamond" w:hAnsi="Garamond"/>
    </w:rPr>
  </w:style>
  <w:style w:type="paragraph" w:customStyle="1" w:styleId="Byline">
    <w:name w:val="Byline"/>
    <w:rsid w:val="00F26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EA7"/>
    <w:pPr>
      <w:tabs>
        <w:tab w:val="clear" w:pos="3600"/>
        <w:tab w:val="clear" w:pos="3958"/>
      </w:tabs>
      <w:jc w:val="right"/>
    </w:pPr>
  </w:style>
  <w:style w:type="paragraph" w:styleId="Caption">
    <w:name w:val="caption"/>
    <w:basedOn w:val="BodyText"/>
    <w:next w:val="Normal"/>
    <w:qFormat/>
    <w:rsid w:val="00F26EA7"/>
    <w:pPr>
      <w:framePr w:w="2268" w:hSpace="181" w:vSpace="181" w:wrap="around" w:vAnchor="text" w:hAnchor="page" w:x="1135" w:y="285" w:anchorLock="1"/>
    </w:pPr>
    <w:rPr>
      <w:i/>
    </w:rPr>
  </w:style>
  <w:style w:type="paragraph" w:customStyle="1" w:styleId="MiniTOCTitle">
    <w:name w:val="MiniTOCTitle"/>
    <w:basedOn w:val="Heading4"/>
    <w:rsid w:val="00F26EA7"/>
    <w:pPr>
      <w:spacing w:before="240"/>
      <w:outlineLvl w:val="9"/>
    </w:pPr>
    <w:rPr>
      <w:noProof/>
      <w:sz w:val="24"/>
    </w:rPr>
  </w:style>
  <w:style w:type="paragraph" w:customStyle="1" w:styleId="MiniTOCItem">
    <w:name w:val="MiniTOCItem"/>
    <w:basedOn w:val="ListBullet"/>
    <w:rsid w:val="00F26EA7"/>
    <w:pPr>
      <w:numPr>
        <w:numId w:val="0"/>
      </w:numPr>
      <w:tabs>
        <w:tab w:val="right" w:leader="dot" w:pos="6521"/>
      </w:tabs>
      <w:spacing w:before="0" w:after="0"/>
    </w:pPr>
  </w:style>
  <w:style w:type="paragraph" w:customStyle="1" w:styleId="TOFTitle">
    <w:name w:val="TOFTitle"/>
    <w:basedOn w:val="TOCTitle"/>
    <w:rsid w:val="00F26EA7"/>
  </w:style>
  <w:style w:type="paragraph" w:styleId="TableofFigures">
    <w:name w:val="table of figures"/>
    <w:basedOn w:val="Normal"/>
    <w:next w:val="Normal"/>
    <w:semiHidden/>
    <w:rsid w:val="00F26EA7"/>
    <w:pPr>
      <w:tabs>
        <w:tab w:val="right" w:leader="dot" w:pos="9072"/>
      </w:tabs>
      <w:ind w:left="970" w:hanging="403"/>
    </w:pPr>
    <w:rPr>
      <w:rFonts w:ascii="Times New Roman" w:hAnsi="Times New Roman"/>
      <w:b/>
    </w:rPr>
  </w:style>
  <w:style w:type="paragraph" w:styleId="ListNumber">
    <w:name w:val="List Number"/>
    <w:basedOn w:val="List"/>
    <w:rsid w:val="00F26EA7"/>
    <w:pPr>
      <w:numPr>
        <w:numId w:val="14"/>
      </w:numPr>
      <w:tabs>
        <w:tab w:val="clear" w:pos="340"/>
      </w:tabs>
    </w:pPr>
  </w:style>
  <w:style w:type="character" w:customStyle="1" w:styleId="WingdingSymbols">
    <w:name w:val="Wingding Symbols"/>
    <w:rsid w:val="00F26EA7"/>
    <w:rPr>
      <w:rFonts w:ascii="Wingdings" w:hAnsi="Wingdings"/>
    </w:rPr>
  </w:style>
  <w:style w:type="paragraph" w:customStyle="1" w:styleId="TableHeading">
    <w:name w:val="Table Heading"/>
    <w:basedOn w:val="HeadingBase"/>
    <w:rsid w:val="00F26EA7"/>
    <w:pPr>
      <w:keepLines/>
      <w:pBdr>
        <w:bottom w:val="single" w:sz="6" w:space="1" w:color="918585"/>
      </w:pBdr>
      <w:spacing w:before="240"/>
    </w:pPr>
  </w:style>
  <w:style w:type="character" w:customStyle="1" w:styleId="HotSpot">
    <w:name w:val="HotSpot"/>
    <w:rsid w:val="00F26EA7"/>
    <w:rPr>
      <w:color w:val="0033CC"/>
      <w:u w:val="none"/>
    </w:rPr>
  </w:style>
  <w:style w:type="paragraph" w:customStyle="1" w:styleId="BodyTextRight">
    <w:name w:val="Body Text Right"/>
    <w:basedOn w:val="BodyText"/>
    <w:rsid w:val="00F26EA7"/>
    <w:pPr>
      <w:spacing w:before="0" w:after="0"/>
      <w:jc w:val="right"/>
    </w:pPr>
  </w:style>
  <w:style w:type="paragraph" w:styleId="Index3">
    <w:name w:val="index 3"/>
    <w:basedOn w:val="ListNumber2"/>
    <w:next w:val="Normal"/>
    <w:semiHidden/>
    <w:rsid w:val="00F26EA7"/>
    <w:pPr>
      <w:numPr>
        <w:numId w:val="0"/>
      </w:numPr>
      <w:tabs>
        <w:tab w:val="right" w:leader="dot" w:pos="4176"/>
      </w:tabs>
    </w:pPr>
  </w:style>
  <w:style w:type="paragraph" w:styleId="ListNumber2">
    <w:name w:val="List Number 2"/>
    <w:basedOn w:val="List2"/>
    <w:rsid w:val="00F26EA7"/>
    <w:pPr>
      <w:numPr>
        <w:numId w:val="9"/>
      </w:numPr>
      <w:tabs>
        <w:tab w:val="clear" w:pos="1060"/>
      </w:tabs>
    </w:pPr>
  </w:style>
  <w:style w:type="paragraph" w:customStyle="1" w:styleId="MarginNote">
    <w:name w:val="Margin Note"/>
    <w:basedOn w:val="BodyText"/>
    <w:rsid w:val="00F26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EA7"/>
    <w:rPr>
      <w:sz w:val="32"/>
    </w:rPr>
  </w:style>
  <w:style w:type="paragraph" w:customStyle="1" w:styleId="HeadingProcedure">
    <w:name w:val="Heading Procedure"/>
    <w:basedOn w:val="HeadingBase"/>
    <w:next w:val="Normal"/>
    <w:rsid w:val="00F26EA7"/>
    <w:pPr>
      <w:tabs>
        <w:tab w:val="left" w:pos="0"/>
      </w:tabs>
      <w:spacing w:before="120" w:after="60"/>
    </w:pPr>
    <w:rPr>
      <w:i/>
      <w:color w:val="918585"/>
      <w:sz w:val="22"/>
    </w:rPr>
  </w:style>
  <w:style w:type="paragraph" w:customStyle="1" w:styleId="TableBodyText">
    <w:name w:val="Table Body Text"/>
    <w:basedOn w:val="BodyText"/>
    <w:rsid w:val="00F26EA7"/>
    <w:pPr>
      <w:spacing w:before="60" w:after="60"/>
    </w:pPr>
  </w:style>
  <w:style w:type="paragraph" w:styleId="ListContinue">
    <w:name w:val="List Continue"/>
    <w:basedOn w:val="List"/>
    <w:rsid w:val="00F26EA7"/>
    <w:pPr>
      <w:ind w:firstLine="0"/>
    </w:pPr>
  </w:style>
  <w:style w:type="paragraph" w:customStyle="1" w:styleId="ListNote">
    <w:name w:val="List Note"/>
    <w:basedOn w:val="List"/>
    <w:rsid w:val="00F26EA7"/>
    <w:pPr>
      <w:pBdr>
        <w:top w:val="single" w:sz="6" w:space="2" w:color="918585"/>
        <w:bottom w:val="single" w:sz="6" w:space="2" w:color="918585"/>
      </w:pBdr>
      <w:tabs>
        <w:tab w:val="left" w:pos="1021"/>
      </w:tabs>
      <w:ind w:firstLine="0"/>
    </w:pPr>
  </w:style>
  <w:style w:type="paragraph" w:customStyle="1" w:styleId="Warning">
    <w:name w:val="Warning"/>
    <w:basedOn w:val="BodyText"/>
    <w:rsid w:val="00F26EA7"/>
    <w:pPr>
      <w:shd w:val="clear" w:color="auto" w:fill="D9D9D9"/>
      <w:tabs>
        <w:tab w:val="left" w:pos="992"/>
      </w:tabs>
      <w:ind w:left="119" w:right="119"/>
    </w:pPr>
    <w:rPr>
      <w:sz w:val="20"/>
    </w:rPr>
  </w:style>
  <w:style w:type="paragraph" w:customStyle="1" w:styleId="MarginIcons">
    <w:name w:val="Margin Icons"/>
    <w:basedOn w:val="BodyText"/>
    <w:rsid w:val="00F26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EA7"/>
    <w:rPr>
      <w:rFonts w:ascii="Courier New" w:hAnsi="Courier New"/>
    </w:rPr>
  </w:style>
  <w:style w:type="paragraph" w:customStyle="1" w:styleId="NoteBullet">
    <w:name w:val="Note Bullet"/>
    <w:basedOn w:val="Note"/>
    <w:rsid w:val="00F26EA7"/>
    <w:pPr>
      <w:tabs>
        <w:tab w:val="clear" w:pos="680"/>
      </w:tabs>
      <w:spacing w:before="60" w:after="60"/>
    </w:pPr>
  </w:style>
  <w:style w:type="paragraph" w:customStyle="1" w:styleId="SubHeading2">
    <w:name w:val="SubHeading2"/>
    <w:basedOn w:val="HeadingBase"/>
    <w:rsid w:val="00F26EA7"/>
    <w:pPr>
      <w:spacing w:before="240" w:after="60"/>
    </w:pPr>
    <w:rPr>
      <w:sz w:val="20"/>
    </w:rPr>
  </w:style>
  <w:style w:type="paragraph" w:customStyle="1" w:styleId="SubHeading1">
    <w:name w:val="SubHeading1"/>
    <w:basedOn w:val="HeadingBase"/>
    <w:rsid w:val="00F26EA7"/>
    <w:pPr>
      <w:spacing w:before="240" w:after="60"/>
    </w:pPr>
    <w:rPr>
      <w:color w:val="918585"/>
      <w:sz w:val="22"/>
    </w:rPr>
  </w:style>
  <w:style w:type="paragraph" w:customStyle="1" w:styleId="SideHeading">
    <w:name w:val="Side Heading"/>
    <w:basedOn w:val="HeadingBase"/>
    <w:rsid w:val="00F26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EA7"/>
    <w:pPr>
      <w:numPr>
        <w:numId w:val="10"/>
      </w:numPr>
    </w:pPr>
  </w:style>
  <w:style w:type="paragraph" w:styleId="PlainText">
    <w:name w:val="Plain Text"/>
    <w:basedOn w:val="Normal"/>
    <w:link w:val="PlainTextChar"/>
    <w:rsid w:val="00F26EA7"/>
    <w:rPr>
      <w:sz w:val="20"/>
    </w:rPr>
  </w:style>
  <w:style w:type="character" w:customStyle="1" w:styleId="PlainTextChar">
    <w:name w:val="Plain Text Char"/>
    <w:basedOn w:val="DefaultParagraphFont"/>
    <w:link w:val="PlainText"/>
    <w:rsid w:val="00F26EA7"/>
    <w:rPr>
      <w:rFonts w:ascii="Courier New" w:eastAsia="Times New Roman" w:hAnsi="Courier New" w:cs="Times New Roman"/>
      <w:sz w:val="20"/>
      <w:szCs w:val="20"/>
      <w:lang w:eastAsia="en-US"/>
    </w:rPr>
  </w:style>
  <w:style w:type="character" w:customStyle="1" w:styleId="MenuOption">
    <w:name w:val="Menu Option"/>
    <w:basedOn w:val="DefaultParagraphFont"/>
    <w:rsid w:val="00F26EA7"/>
    <w:rPr>
      <w:b/>
      <w:smallCaps/>
    </w:rPr>
  </w:style>
  <w:style w:type="paragraph" w:customStyle="1" w:styleId="TableListNumber">
    <w:name w:val="Table List Number"/>
    <w:basedOn w:val="ListNumber"/>
    <w:rsid w:val="00F26EA7"/>
    <w:pPr>
      <w:numPr>
        <w:numId w:val="0"/>
      </w:numPr>
    </w:pPr>
  </w:style>
  <w:style w:type="paragraph" w:styleId="TOC4">
    <w:name w:val="toc 4"/>
    <w:basedOn w:val="TOCBase"/>
    <w:next w:val="Normal"/>
    <w:semiHidden/>
    <w:rsid w:val="00F26EA7"/>
    <w:pPr>
      <w:tabs>
        <w:tab w:val="right" w:leader="dot" w:pos="9071"/>
      </w:tabs>
      <w:ind w:left="1701"/>
    </w:pPr>
  </w:style>
  <w:style w:type="paragraph" w:customStyle="1" w:styleId="ListAlpha">
    <w:name w:val="List Alpha"/>
    <w:basedOn w:val="List"/>
    <w:rsid w:val="00F26EA7"/>
    <w:pPr>
      <w:numPr>
        <w:numId w:val="8"/>
      </w:numPr>
    </w:pPr>
  </w:style>
  <w:style w:type="paragraph" w:customStyle="1" w:styleId="ListAlpha2">
    <w:name w:val="List Alpha 2"/>
    <w:basedOn w:val="List2"/>
    <w:rsid w:val="00F26EA7"/>
    <w:pPr>
      <w:numPr>
        <w:numId w:val="7"/>
      </w:numPr>
    </w:pPr>
  </w:style>
  <w:style w:type="paragraph" w:styleId="List2">
    <w:name w:val="List 2"/>
    <w:basedOn w:val="BodyText"/>
    <w:rsid w:val="00F26EA7"/>
    <w:pPr>
      <w:tabs>
        <w:tab w:val="left" w:pos="680"/>
      </w:tabs>
      <w:spacing w:before="60" w:after="60"/>
      <w:ind w:left="680" w:hanging="340"/>
    </w:pPr>
  </w:style>
  <w:style w:type="paragraph" w:styleId="List3">
    <w:name w:val="List 3"/>
    <w:basedOn w:val="BodyText"/>
    <w:rsid w:val="00F26EA7"/>
    <w:pPr>
      <w:tabs>
        <w:tab w:val="left" w:pos="1021"/>
      </w:tabs>
      <w:spacing w:before="60" w:after="60"/>
      <w:ind w:left="1020" w:hanging="340"/>
    </w:pPr>
  </w:style>
  <w:style w:type="paragraph" w:styleId="List4">
    <w:name w:val="List 4"/>
    <w:basedOn w:val="BodyText"/>
    <w:rsid w:val="00F26EA7"/>
    <w:pPr>
      <w:tabs>
        <w:tab w:val="left" w:pos="1361"/>
      </w:tabs>
      <w:spacing w:before="60" w:after="60"/>
      <w:ind w:left="1361" w:hanging="340"/>
    </w:pPr>
  </w:style>
  <w:style w:type="paragraph" w:styleId="List5">
    <w:name w:val="List 5"/>
    <w:basedOn w:val="BodyText"/>
    <w:rsid w:val="00F26EA7"/>
    <w:pPr>
      <w:tabs>
        <w:tab w:val="left" w:pos="1701"/>
      </w:tabs>
      <w:spacing w:before="60" w:after="60"/>
      <w:ind w:left="1701" w:hanging="340"/>
    </w:pPr>
  </w:style>
  <w:style w:type="paragraph" w:styleId="ListBullet3">
    <w:name w:val="List Bullet 3"/>
    <w:basedOn w:val="List3"/>
    <w:rsid w:val="00F26EA7"/>
    <w:pPr>
      <w:numPr>
        <w:numId w:val="13"/>
      </w:numPr>
      <w:tabs>
        <w:tab w:val="clear" w:pos="1021"/>
      </w:tabs>
      <w:ind w:left="1037" w:hanging="357"/>
    </w:pPr>
  </w:style>
  <w:style w:type="paragraph" w:styleId="ListBullet4">
    <w:name w:val="List Bullet 4"/>
    <w:basedOn w:val="List4"/>
    <w:rsid w:val="00F26EA7"/>
    <w:pPr>
      <w:numPr>
        <w:numId w:val="2"/>
      </w:numPr>
      <w:tabs>
        <w:tab w:val="clear" w:pos="1361"/>
      </w:tabs>
    </w:pPr>
  </w:style>
  <w:style w:type="paragraph" w:styleId="ListBullet5">
    <w:name w:val="List Bullet 5"/>
    <w:basedOn w:val="List5"/>
    <w:rsid w:val="00F26EA7"/>
    <w:pPr>
      <w:numPr>
        <w:numId w:val="3"/>
      </w:numPr>
    </w:pPr>
  </w:style>
  <w:style w:type="paragraph" w:styleId="ListContinue2">
    <w:name w:val="List Continue 2"/>
    <w:basedOn w:val="List2"/>
    <w:rsid w:val="00F26EA7"/>
    <w:pPr>
      <w:ind w:firstLine="0"/>
    </w:pPr>
  </w:style>
  <w:style w:type="paragraph" w:styleId="ListContinue3">
    <w:name w:val="List Continue 3"/>
    <w:basedOn w:val="List3"/>
    <w:rsid w:val="00F26EA7"/>
    <w:pPr>
      <w:ind w:left="1021" w:firstLine="0"/>
    </w:pPr>
  </w:style>
  <w:style w:type="paragraph" w:styleId="ListContinue4">
    <w:name w:val="List Continue 4"/>
    <w:basedOn w:val="List4"/>
    <w:rsid w:val="00F26EA7"/>
    <w:pPr>
      <w:ind w:firstLine="0"/>
    </w:pPr>
  </w:style>
  <w:style w:type="paragraph" w:styleId="ListContinue5">
    <w:name w:val="List Continue 5"/>
    <w:basedOn w:val="List5"/>
    <w:rsid w:val="00F26EA7"/>
    <w:pPr>
      <w:ind w:firstLine="0"/>
    </w:pPr>
  </w:style>
  <w:style w:type="paragraph" w:styleId="ListNumber3">
    <w:name w:val="List Number 3"/>
    <w:basedOn w:val="List3"/>
    <w:rsid w:val="00F26EA7"/>
    <w:pPr>
      <w:numPr>
        <w:numId w:val="4"/>
      </w:numPr>
    </w:pPr>
  </w:style>
  <w:style w:type="paragraph" w:styleId="ListNumber4">
    <w:name w:val="List Number 4"/>
    <w:basedOn w:val="List4"/>
    <w:rsid w:val="00F26EA7"/>
    <w:pPr>
      <w:numPr>
        <w:numId w:val="5"/>
      </w:numPr>
    </w:pPr>
  </w:style>
  <w:style w:type="paragraph" w:styleId="ListNumber5">
    <w:name w:val="List Number 5"/>
    <w:basedOn w:val="List5"/>
    <w:rsid w:val="00F26EA7"/>
    <w:pPr>
      <w:numPr>
        <w:numId w:val="6"/>
      </w:numPr>
    </w:pPr>
  </w:style>
  <w:style w:type="paragraph" w:styleId="BlockText">
    <w:name w:val="Block Text"/>
    <w:basedOn w:val="Normal"/>
    <w:rsid w:val="00F26EA7"/>
    <w:pPr>
      <w:spacing w:after="120"/>
      <w:ind w:left="1440" w:right="1440"/>
    </w:pPr>
  </w:style>
  <w:style w:type="character" w:customStyle="1" w:styleId="Subscript">
    <w:name w:val="Subscript"/>
    <w:basedOn w:val="DefaultParagraphFont"/>
    <w:rsid w:val="00F26EA7"/>
    <w:rPr>
      <w:sz w:val="16"/>
      <w:vertAlign w:val="subscript"/>
    </w:rPr>
  </w:style>
  <w:style w:type="character" w:customStyle="1" w:styleId="Superscript">
    <w:name w:val="Superscript"/>
    <w:basedOn w:val="DefaultParagraphFont"/>
    <w:rsid w:val="00F26EA7"/>
    <w:rPr>
      <w:sz w:val="16"/>
      <w:vertAlign w:val="superscript"/>
    </w:rPr>
  </w:style>
  <w:style w:type="character" w:customStyle="1" w:styleId="Symbols">
    <w:name w:val="Symbols"/>
    <w:basedOn w:val="DefaultParagraphFont"/>
    <w:rsid w:val="00F26EA7"/>
    <w:rPr>
      <w:rFonts w:ascii="Symbol" w:hAnsi="Symbol"/>
    </w:rPr>
  </w:style>
  <w:style w:type="character" w:customStyle="1" w:styleId="MenuOptions">
    <w:name w:val="Menu Options"/>
    <w:basedOn w:val="DefaultParagraphFont"/>
    <w:rsid w:val="00F26EA7"/>
    <w:rPr>
      <w:rFonts w:ascii="Arial Narrow" w:hAnsi="Arial Narrow"/>
      <w:smallCaps/>
    </w:rPr>
  </w:style>
  <w:style w:type="character" w:customStyle="1" w:styleId="Buttons">
    <w:name w:val="Buttons"/>
    <w:basedOn w:val="DefaultParagraphFont"/>
    <w:rsid w:val="00F26EA7"/>
    <w:rPr>
      <w:b/>
    </w:rPr>
  </w:style>
  <w:style w:type="character" w:customStyle="1" w:styleId="Underlined">
    <w:name w:val="Underlined"/>
    <w:basedOn w:val="DefaultParagraphFont"/>
    <w:rsid w:val="00F26EA7"/>
    <w:rPr>
      <w:u w:val="single"/>
    </w:rPr>
  </w:style>
  <w:style w:type="paragraph" w:customStyle="1" w:styleId="TableBodyTextRight">
    <w:name w:val="Table Body Text Right"/>
    <w:basedOn w:val="TableBodyText"/>
    <w:rsid w:val="00F26EA7"/>
    <w:pPr>
      <w:widowControl w:val="0"/>
      <w:autoSpaceDE w:val="0"/>
      <w:autoSpaceDN w:val="0"/>
      <w:adjustRightInd w:val="0"/>
      <w:jc w:val="right"/>
    </w:pPr>
    <w:rPr>
      <w:rFonts w:cs="Arial"/>
      <w:szCs w:val="18"/>
    </w:rPr>
  </w:style>
  <w:style w:type="paragraph" w:customStyle="1" w:styleId="CopyrightText">
    <w:name w:val="Copyright Text"/>
    <w:basedOn w:val="BodyText"/>
    <w:rsid w:val="00F26EA7"/>
    <w:rPr>
      <w:sz w:val="18"/>
    </w:rPr>
  </w:style>
  <w:style w:type="paragraph" w:customStyle="1" w:styleId="BodySmallRight">
    <w:name w:val="Body Small Right"/>
    <w:basedOn w:val="BodyTextRight"/>
    <w:rsid w:val="00F26EA7"/>
    <w:rPr>
      <w:sz w:val="18"/>
      <w:szCs w:val="18"/>
    </w:rPr>
  </w:style>
  <w:style w:type="paragraph" w:customStyle="1" w:styleId="MarginEdition">
    <w:name w:val="Margin Edition"/>
    <w:basedOn w:val="MarginNote"/>
    <w:rsid w:val="00F26EA7"/>
    <w:pPr>
      <w:spacing w:before="0" w:after="0"/>
    </w:pPr>
    <w:rPr>
      <w:rFonts w:ascii="Times New Roman" w:hAnsi="Times New Roman"/>
      <w:color w:val="999999"/>
    </w:rPr>
  </w:style>
  <w:style w:type="paragraph" w:customStyle="1" w:styleId="Spacer">
    <w:name w:val="Spacer"/>
    <w:basedOn w:val="Normal"/>
    <w:rsid w:val="00F26EA7"/>
    <w:rPr>
      <w:sz w:val="2"/>
      <w:szCs w:val="2"/>
    </w:rPr>
  </w:style>
  <w:style w:type="character" w:customStyle="1" w:styleId="Small">
    <w:name w:val="Small"/>
    <w:basedOn w:val="DefaultParagraphFont"/>
    <w:rsid w:val="00F26EA7"/>
    <w:rPr>
      <w:sz w:val="16"/>
    </w:rPr>
  </w:style>
  <w:style w:type="paragraph" w:customStyle="1" w:styleId="WideTable">
    <w:name w:val="Wide Table"/>
    <w:basedOn w:val="Normal"/>
    <w:rsid w:val="00F26EA7"/>
    <w:pPr>
      <w:ind w:left="-1418"/>
    </w:pPr>
    <w:rPr>
      <w:sz w:val="2"/>
      <w:szCs w:val="2"/>
    </w:rPr>
  </w:style>
  <w:style w:type="character" w:styleId="PageNumber">
    <w:name w:val="page number"/>
    <w:basedOn w:val="DefaultParagraphFont"/>
    <w:rsid w:val="00F26EA7"/>
  </w:style>
  <w:style w:type="paragraph" w:styleId="Quote">
    <w:name w:val="Quote"/>
    <w:basedOn w:val="Heading1"/>
    <w:link w:val="QuoteChar"/>
    <w:qFormat/>
    <w:rsid w:val="00F26EA7"/>
    <w:rPr>
      <w:b w:val="0"/>
      <w:sz w:val="72"/>
      <w:szCs w:val="72"/>
      <w:lang w:val="en-NZ"/>
    </w:rPr>
  </w:style>
  <w:style w:type="character" w:customStyle="1" w:styleId="QuoteChar">
    <w:name w:val="Quote Char"/>
    <w:basedOn w:val="DefaultParagraphFont"/>
    <w:link w:val="Quote"/>
    <w:rsid w:val="00F26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EA7"/>
    <w:pPr>
      <w:pageBreakBefore/>
    </w:pPr>
  </w:style>
  <w:style w:type="paragraph" w:customStyle="1" w:styleId="Border">
    <w:name w:val="Border"/>
    <w:basedOn w:val="Normal"/>
    <w:qFormat/>
    <w:rsid w:val="00F26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EA7"/>
    <w:rPr>
      <w:b/>
      <w:bCs/>
      <w:i/>
      <w:iCs/>
      <w:color w:val="auto"/>
    </w:rPr>
  </w:style>
  <w:style w:type="paragraph" w:styleId="IntenseQuote">
    <w:name w:val="Intense Quote"/>
    <w:basedOn w:val="Normal"/>
    <w:next w:val="Normal"/>
    <w:link w:val="IntenseQuoteChar"/>
    <w:uiPriority w:val="30"/>
    <w:qFormat/>
    <w:rsid w:val="00F26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EA7"/>
    <w:rPr>
      <w:smallCaps/>
      <w:color w:val="auto"/>
      <w:u w:val="single"/>
    </w:rPr>
  </w:style>
  <w:style w:type="character" w:styleId="IntenseReference">
    <w:name w:val="Intense Reference"/>
    <w:basedOn w:val="DefaultParagraphFont"/>
    <w:uiPriority w:val="32"/>
    <w:qFormat/>
    <w:rsid w:val="00F26EA7"/>
    <w:rPr>
      <w:b/>
      <w:bCs/>
      <w:smallCaps/>
      <w:color w:val="auto"/>
      <w:spacing w:val="5"/>
      <w:u w:val="single"/>
    </w:rPr>
  </w:style>
  <w:style w:type="paragraph" w:customStyle="1" w:styleId="2ColumnHeading">
    <w:name w:val="2Column Heading"/>
    <w:basedOn w:val="BodyText"/>
    <w:qFormat/>
    <w:rsid w:val="00F26EA7"/>
    <w:pPr>
      <w:spacing w:after="60"/>
      <w:ind w:left="-2268"/>
    </w:pPr>
    <w:rPr>
      <w:b/>
    </w:rPr>
  </w:style>
  <w:style w:type="paragraph" w:customStyle="1" w:styleId="Heading1TOC">
    <w:name w:val="Heading1 TOC"/>
    <w:basedOn w:val="Normal"/>
    <w:qFormat/>
    <w:rsid w:val="00F26EA7"/>
    <w:pPr>
      <w:spacing w:before="240" w:after="120"/>
    </w:pPr>
    <w:rPr>
      <w:rFonts w:ascii="Times New Roman" w:hAnsi="Times New Roman"/>
      <w:b/>
      <w:sz w:val="32"/>
    </w:rPr>
  </w:style>
  <w:style w:type="paragraph" w:customStyle="1" w:styleId="Heading2TOC">
    <w:name w:val="Heading2 TOC"/>
    <w:basedOn w:val="Normal"/>
    <w:qFormat/>
    <w:rsid w:val="00F26EA7"/>
    <w:pPr>
      <w:spacing w:before="240" w:after="60"/>
    </w:pPr>
    <w:rPr>
      <w:rFonts w:ascii="Times New Roman" w:hAnsi="Times New Roman"/>
      <w:b/>
      <w:sz w:val="28"/>
    </w:rPr>
  </w:style>
  <w:style w:type="character" w:customStyle="1" w:styleId="Underline">
    <w:name w:val="Underline"/>
    <w:basedOn w:val="DefaultParagraphFont"/>
    <w:qFormat/>
    <w:rsid w:val="00F26EA7"/>
    <w:rPr>
      <w:u w:val="single"/>
    </w:rPr>
  </w:style>
  <w:style w:type="character" w:customStyle="1" w:styleId="BoldandItalics">
    <w:name w:val="Bold and Italics"/>
    <w:qFormat/>
    <w:rsid w:val="00F26EA7"/>
    <w:rPr>
      <w:b/>
      <w:i/>
      <w:u w:val="none"/>
    </w:rPr>
  </w:style>
  <w:style w:type="paragraph" w:styleId="BalloonText">
    <w:name w:val="Balloon Text"/>
    <w:basedOn w:val="Normal"/>
    <w:link w:val="BalloonTextChar"/>
    <w:rsid w:val="00F26EA7"/>
    <w:rPr>
      <w:rFonts w:ascii="Tahoma" w:hAnsi="Tahoma" w:cs="Tahoma"/>
      <w:sz w:val="16"/>
      <w:szCs w:val="16"/>
    </w:rPr>
  </w:style>
  <w:style w:type="character" w:customStyle="1" w:styleId="BalloonTextChar">
    <w:name w:val="Balloon Text Char"/>
    <w:basedOn w:val="DefaultParagraphFont"/>
    <w:link w:val="BalloonText"/>
    <w:rsid w:val="00F26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EA7"/>
    <w:rPr>
      <w:b/>
      <w:color w:val="660033"/>
      <w:spacing w:val="0"/>
    </w:rPr>
  </w:style>
  <w:style w:type="paragraph" w:customStyle="1" w:styleId="Nameditemlist">
    <w:name w:val="Named item list"/>
    <w:basedOn w:val="BodyText"/>
    <w:qFormat/>
    <w:rsid w:val="00F26EA7"/>
    <w:pPr>
      <w:tabs>
        <w:tab w:val="left" w:pos="2835"/>
      </w:tabs>
      <w:ind w:left="2835" w:hanging="2835"/>
    </w:pPr>
  </w:style>
  <w:style w:type="paragraph" w:customStyle="1" w:styleId="BodyTextnopadding">
    <w:name w:val="Body Text no padding"/>
    <w:basedOn w:val="BodyText"/>
    <w:qFormat/>
    <w:rsid w:val="00F26EA7"/>
    <w:pPr>
      <w:spacing w:before="0" w:after="0"/>
    </w:pPr>
  </w:style>
  <w:style w:type="paragraph" w:customStyle="1" w:styleId="BodyTextBold">
    <w:name w:val="Body Text Bold"/>
    <w:basedOn w:val="BodyText"/>
    <w:qFormat/>
    <w:rsid w:val="00F26EA7"/>
    <w:rPr>
      <w:b/>
    </w:rPr>
  </w:style>
  <w:style w:type="character" w:styleId="Hyperlink">
    <w:name w:val="Hyperlink"/>
    <w:basedOn w:val="DefaultParagraphFont"/>
    <w:uiPriority w:val="99"/>
    <w:unhideWhenUsed/>
    <w:rsid w:val="00497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3318</Characters>
  <Application>Microsoft Office Word</Application>
  <DocSecurity>0</DocSecurity>
  <Lines>103</Lines>
  <Paragraphs>58</Paragraphs>
  <ScaleCrop>false</ScaleCrop>
  <Company>Author-it Software Corporation Ltd.</Company>
  <LinksUpToDate>false</LinksUpToDate>
  <CharactersWithSpaces>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CHCEDS033 Meet legal and ethical obligations in an education support environment</dc:title>
  <dc:subject>Approved</dc:subject>
  <dc:creator>SkillsIQ</dc:creator>
  <cp:keywords>Release: 1</cp:keywords>
  <dc:description>Review Date: 12 April 2008</dc:description>
  <cp:lastModifiedBy>HSD_TPCMSd.prod</cp:lastModifiedBy>
  <cp:revision>3</cp:revision>
  <dcterms:created xsi:type="dcterms:W3CDTF">2023-07-01T03:27:00Z</dcterms:created>
  <dcterms:modified xsi:type="dcterms:W3CDTF">2023-07-01T03:27:00Z</dcterms:modified>
</cp:coreProperties>
</file>