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F07" w:rsidP="00425F07">
      <w:pPr>
        <w:pStyle w:val="Title"/>
      </w:pPr>
      <w:r>
        <w:fldChar w:fldCharType="begin"/>
      </w:r>
      <w:r>
        <w:instrText xml:space="preserve"> TITLE   \* MERGEFORMAT </w:instrText>
      </w:r>
      <w:r>
        <w:fldChar w:fldCharType="separate"/>
      </w:r>
      <w:r>
        <w:t>CHCEDS027 Support flexible learning in an education environment</w:t>
      </w:r>
      <w:r>
        <w:fldChar w:fldCharType="end"/>
      </w:r>
    </w:p>
    <w:p w:rsidR="00425F07" w:rsidP="00425F07">
      <w:pPr>
        <w:pStyle w:val="Version"/>
        <w:sectPr w:rsidSect="00E417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1753" w:rsidP="00E41753">
      <w:pPr>
        <w:pStyle w:val="SuperHeading"/>
      </w:pPr>
      <w:r w:rsidRPr="00E41753">
        <w:t>CHCEDS027 Support flexible learning in an education environment</w:t>
      </w:r>
    </w:p>
    <w:p w:rsidR="00000000" w:rsidRPr="00E41753" w:rsidP="00E41753">
      <w:pPr>
        <w:pStyle w:val="Heading1"/>
      </w:pPr>
      <w:bookmarkStart w:id="1" w:name="O_739607"/>
      <w:bookmarkEnd w:id="1"/>
      <w:r w:rsidRPr="00E41753">
        <w:t>Modification History</w:t>
      </w:r>
    </w:p>
    <w:tbl>
      <w:tblPr>
        <w:tblW w:w="0" w:type="auto"/>
        <w:tblLayout w:type="fixed"/>
        <w:tblCellMar>
          <w:left w:w="62" w:type="dxa"/>
          <w:right w:w="62" w:type="dxa"/>
        </w:tblCellMar>
        <w:tblLook w:val="0000"/>
      </w:tblPr>
      <w:tblGrid>
        <w:gridCol w:w="3060"/>
        <w:gridCol w:w="6074"/>
      </w:tblGrid>
      <w:tr w:rsidTr="00E4175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41753" w:rsidP="00E41753">
            <w:pPr>
              <w:pStyle w:val="BodyText"/>
            </w:pPr>
            <w:r w:rsidRPr="00E4175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41753">
            <w:pPr>
              <w:pStyle w:val="BodyText"/>
              <w:rPr>
                <w:lang w:val="en-NZ"/>
              </w:rPr>
            </w:pPr>
            <w:r w:rsidRPr="00E41753">
              <w:rPr>
                <w:rStyle w:val="SpecialBold"/>
              </w:rPr>
              <w:t>Comments</w:t>
            </w:r>
          </w:p>
        </w:tc>
      </w:tr>
      <w:tr w:rsidTr="00E4175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1753">
            <w:pPr>
              <w:pStyle w:val="BodyText"/>
              <w:rPr>
                <w:lang w:val="en-NZ"/>
              </w:rPr>
            </w:pPr>
            <w:r w:rsidRPr="00E4175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41753" w:rsidP="00E41753">
            <w:pPr>
              <w:pStyle w:val="BodyText"/>
            </w:pPr>
            <w:r w:rsidRPr="00E41753">
              <w:t>Updated:</w:t>
            </w:r>
          </w:p>
          <w:p w:rsidR="00000000" w:rsidRPr="00E41753" w:rsidP="00E41753">
            <w:pPr>
              <w:pStyle w:val="ListBullet"/>
            </w:pPr>
            <w:r w:rsidRPr="00E41753">
              <w:t>assessor requirements statement</w:t>
            </w:r>
          </w:p>
          <w:p w:rsidR="00000000" w:rsidRPr="00E41753" w:rsidP="00E41753">
            <w:pPr>
              <w:pStyle w:val="ListBullet"/>
            </w:pPr>
            <w:r w:rsidRPr="00E41753">
              <w:t>foundation skills lead in statement</w:t>
            </w:r>
          </w:p>
          <w:p w:rsidR="00000000" w:rsidRPr="00E41753" w:rsidP="00E41753">
            <w:pPr>
              <w:pStyle w:val="ListBullet"/>
            </w:pPr>
            <w:r w:rsidRPr="00E41753">
              <w:t>licensing statement</w:t>
            </w:r>
          </w:p>
          <w:p w:rsidR="00000000" w:rsidRPr="00E41753" w:rsidP="00E41753">
            <w:pPr>
              <w:pStyle w:val="ListBullet"/>
            </w:pPr>
            <w:r w:rsidRPr="00E41753">
              <w:t>modification history to reflect 2012 standards</w:t>
            </w:r>
          </w:p>
          <w:p w:rsidR="00000000" w:rsidP="00E41753">
            <w:pPr>
              <w:pStyle w:val="BodyText"/>
              <w:rPr>
                <w:lang w:val="en-NZ"/>
              </w:rPr>
            </w:pPr>
            <w:r w:rsidRPr="00E41753">
              <w:t>Equivalent outcome.</w:t>
            </w:r>
          </w:p>
        </w:tc>
      </w:tr>
      <w:tr w:rsidTr="00E4175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41753">
            <w:pPr>
              <w:pStyle w:val="BodyText"/>
              <w:rPr>
                <w:lang w:val="en-NZ"/>
              </w:rPr>
            </w:pPr>
            <w:r w:rsidRPr="00E4175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41753" w:rsidP="00E41753">
            <w:pPr>
              <w:pStyle w:val="BodyText"/>
            </w:pPr>
            <w:r w:rsidRPr="00E41753">
              <w:t xml:space="preserve">This version was released in </w:t>
            </w:r>
            <w:r w:rsidRPr="00E41753">
              <w:rPr>
                <w:rStyle w:val="Emphasis"/>
              </w:rPr>
              <w:t>CHC Community Services Training Package release 1.0</w:t>
            </w:r>
            <w:r w:rsidRPr="00E41753">
              <w:t xml:space="preserve"> and meets the requirements of the 2012 Standards for Training Packages.</w:t>
            </w:r>
          </w:p>
          <w:p w:rsidR="00000000" w:rsidRPr="00E41753" w:rsidP="00E41753">
            <w:pPr>
              <w:pStyle w:val="BodyText"/>
            </w:pPr>
            <w:r w:rsidRPr="00E41753">
              <w:t xml:space="preserve">Changes to elements and performance criteria. </w:t>
            </w:r>
          </w:p>
          <w:p w:rsidR="00000000" w:rsidRPr="00E41753" w:rsidP="00E41753">
            <w:pPr>
              <w:pStyle w:val="BodyText"/>
            </w:pPr>
            <w:r w:rsidRPr="00E41753">
              <w:t>New evidence requirements for assessment.</w:t>
            </w:r>
          </w:p>
        </w:tc>
      </w:tr>
    </w:tbl>
    <w:p w:rsidR="00000000" w:rsidRPr="00E41753" w:rsidP="00E41753">
      <w:pPr>
        <w:pStyle w:val="BodyText"/>
      </w:pPr>
    </w:p>
    <w:p w:rsidR="00000000" w:rsidRPr="00E41753" w:rsidP="00E41753">
      <w:pPr>
        <w:pStyle w:val="AllowPageBreak"/>
      </w:pPr>
    </w:p>
    <w:p w:rsidR="00000000" w:rsidRPr="00E41753" w:rsidP="00E41753">
      <w:pPr>
        <w:pStyle w:val="Heading1"/>
      </w:pPr>
      <w:bookmarkStart w:id="2" w:name="O_739606"/>
      <w:bookmarkEnd w:id="2"/>
      <w:r w:rsidRPr="00E41753">
        <w:t>Application</w:t>
      </w:r>
    </w:p>
    <w:p w:rsidR="00000000" w:rsidRPr="00E41753" w:rsidP="00425F07">
      <w:pPr>
        <w:pStyle w:val="BodyText"/>
      </w:pPr>
      <w:r w:rsidRPr="00E41753">
        <w:t>This unit describes the skills and knowledge required to work with teachers to support flexible learning for students in an education en</w:t>
      </w:r>
      <w:r w:rsidRPr="00E41753">
        <w:t>vironment.</w:t>
      </w:r>
    </w:p>
    <w:p w:rsidR="00425F07" w:rsidP="00425F07">
      <w:pPr>
        <w:pStyle w:val="BodyText"/>
      </w:pPr>
      <w:r w:rsidRPr="00E41753">
        <w:t>This unit applies to education support work in a variety of contexts and the work is to be undertaken with appropriate guidance, support and supervision by a nominated teacher or other education professional.</w:t>
      </w:r>
    </w:p>
    <w:p w:rsidR="00425F07" w:rsidRPr="00425F07" w:rsidP="00425F07">
      <w:pPr>
        <w:pStyle w:val="BodyText"/>
        <w:rPr>
          <w:i/>
        </w:rPr>
      </w:pPr>
      <w:r w:rsidRPr="00425F07">
        <w:rPr>
          <w:rStyle w:val="Emphasis"/>
        </w:rPr>
        <w:t>The skills in this unit must be a</w:t>
      </w:r>
      <w:r w:rsidRPr="00425F07">
        <w:rPr>
          <w:rStyle w:val="Emphasis"/>
        </w:rPr>
        <w:t>pplied in accordance with Commonwealth and State/Territory legislation, Australian/New Zealand standards and industry codes of practice</w:t>
      </w:r>
      <w:r w:rsidRPr="00425F07">
        <w:rPr>
          <w:i/>
        </w:rPr>
        <w:t>.</w:t>
      </w:r>
    </w:p>
    <w:p w:rsidR="00000000" w:rsidRPr="00E41753" w:rsidP="00E41753">
      <w:pPr>
        <w:pStyle w:val="Heading1"/>
      </w:pPr>
      <w:bookmarkStart w:id="3" w:name="O_739605"/>
      <w:bookmarkEnd w:id="3"/>
      <w:r w:rsidRPr="00E41753">
        <w:t>Elements and Performance Criteria</w:t>
      </w:r>
    </w:p>
    <w:tbl>
      <w:tblPr>
        <w:tblW w:w="0" w:type="auto"/>
        <w:tblLayout w:type="fixed"/>
        <w:tblCellMar>
          <w:left w:w="62" w:type="dxa"/>
          <w:right w:w="62" w:type="dxa"/>
        </w:tblCellMar>
        <w:tblLook w:val="0000"/>
      </w:tblPr>
      <w:tblGrid>
        <w:gridCol w:w="3261"/>
        <w:gridCol w:w="5702"/>
      </w:tblGrid>
      <w:tr w:rsidTr="00E4175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rPr>
                <w:rStyle w:val="SpecialBold"/>
              </w:rPr>
              <w:t>PERFORMANCE CRITERIA</w:t>
            </w:r>
          </w:p>
        </w:tc>
      </w:tr>
      <w:tr w:rsidTr="00E4175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rPr>
                <w:rStyle w:val="Emphasis"/>
              </w:rPr>
              <w:t xml:space="preserve">Performance criteria specify the level of performance needed to demonstrate achievement of the element. </w:t>
            </w:r>
          </w:p>
        </w:tc>
      </w:tr>
      <w:tr w:rsidTr="00E417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t>1. Establish the learning environment</w:t>
            </w:r>
          </w:p>
        </w:tc>
        <w:tc>
          <w:tcPr>
            <w:tcW w:w="5702"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t>1.1</w:t>
            </w:r>
            <w:r w:rsidRPr="00E41753">
              <w:tab/>
              <w:t xml:space="preserve">Access flexible learning programs to determine learning outcomes or </w:t>
            </w:r>
            <w:r w:rsidRPr="00E41753">
              <w:t>objectives to be met in consultation with supervisor</w:t>
            </w:r>
          </w:p>
          <w:p w:rsidR="00000000" w:rsidRPr="00E41753" w:rsidP="00E41753">
            <w:pPr>
              <w:pStyle w:val="BodyText"/>
            </w:pPr>
            <w:r w:rsidRPr="00E41753">
              <w:t>1.2</w:t>
            </w:r>
            <w:r w:rsidRPr="00E41753">
              <w:tab/>
              <w:t xml:space="preserve">In consultation with the teacher, design the learning space to meet access, health and safety, and supervision criteria </w:t>
            </w:r>
          </w:p>
          <w:p w:rsidR="00000000" w:rsidRPr="00E41753" w:rsidP="00E41753">
            <w:pPr>
              <w:pStyle w:val="BodyText"/>
            </w:pPr>
            <w:r w:rsidRPr="00E41753">
              <w:t>1.3</w:t>
            </w:r>
            <w:r w:rsidRPr="00E41753">
              <w:tab/>
              <w:t>Arrange work spaces to encourage focused participation of students in flex</w:t>
            </w:r>
            <w:r w:rsidRPr="00E41753">
              <w:t>ible learning</w:t>
            </w:r>
          </w:p>
          <w:p w:rsidR="00000000" w:rsidRPr="00E41753" w:rsidP="00E41753">
            <w:pPr>
              <w:pStyle w:val="BodyText"/>
            </w:pPr>
            <w:r w:rsidRPr="00E41753">
              <w:t>1.4</w:t>
            </w:r>
            <w:r w:rsidRPr="00E41753">
              <w:tab/>
              <w:t>Establish the range of activities, resources and any assessment requirements with the learner and the course facilitator</w:t>
            </w:r>
          </w:p>
          <w:p w:rsidR="00000000" w:rsidRPr="00E41753" w:rsidP="00E41753">
            <w:pPr>
              <w:pStyle w:val="BodyText"/>
            </w:pPr>
            <w:r w:rsidRPr="00E41753">
              <w:t>1.5</w:t>
            </w:r>
            <w:r w:rsidRPr="00E41753">
              <w:tab/>
              <w:t>Obtain and make available resources for students as required</w:t>
            </w:r>
          </w:p>
          <w:p w:rsidR="00000000" w:rsidRPr="00E41753" w:rsidP="00E41753">
            <w:pPr>
              <w:pStyle w:val="BodyText"/>
            </w:pPr>
            <w:r w:rsidRPr="00E41753">
              <w:t>1.6</w:t>
            </w:r>
            <w:r w:rsidRPr="00E41753">
              <w:tab/>
              <w:t>Confirm, where appropriate, technical requiremen</w:t>
            </w:r>
            <w:r w:rsidRPr="00E41753">
              <w:t>ts for the flexible learning environment</w:t>
            </w:r>
          </w:p>
          <w:p w:rsidR="00000000" w:rsidP="00E41753">
            <w:pPr>
              <w:pStyle w:val="BodyText"/>
              <w:rPr>
                <w:lang w:val="en-NZ"/>
              </w:rPr>
            </w:pPr>
            <w:r w:rsidRPr="00E41753">
              <w:t>1.7</w:t>
            </w:r>
            <w:r w:rsidRPr="00E41753">
              <w:tab/>
              <w:t>Identify and organise specific technical support needs and mechanisms for flexible delivery</w:t>
            </w:r>
          </w:p>
        </w:tc>
      </w:tr>
      <w:tr w:rsidTr="00E417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p>
        </w:tc>
      </w:tr>
      <w:tr w:rsidTr="00E417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t>2. Facilitate flexible learning for students</w:t>
            </w:r>
          </w:p>
        </w:tc>
        <w:tc>
          <w:tcPr>
            <w:tcW w:w="5702"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t>2.1</w:t>
            </w:r>
            <w:r w:rsidRPr="00E41753">
              <w:tab/>
              <w:t>Develop flexible learning protocols in consultation with the super</w:t>
            </w:r>
            <w:r w:rsidRPr="00E41753">
              <w:t>visor</w:t>
            </w:r>
          </w:p>
          <w:p w:rsidR="00000000" w:rsidRPr="00E41753" w:rsidP="00E41753">
            <w:pPr>
              <w:pStyle w:val="BodyText"/>
            </w:pPr>
            <w:r w:rsidRPr="00E41753">
              <w:t>2.2</w:t>
            </w:r>
            <w:r w:rsidRPr="00E41753">
              <w:tab/>
              <w:t>Conduct inductions with learners to the flexible learning environment including clarification and agreement of the objectives and protocols</w:t>
            </w:r>
          </w:p>
          <w:p w:rsidR="00000000" w:rsidRPr="00E41753" w:rsidP="00E41753">
            <w:pPr>
              <w:pStyle w:val="BodyText"/>
            </w:pPr>
            <w:r w:rsidRPr="00E41753">
              <w:t>2.3</w:t>
            </w:r>
            <w:r w:rsidRPr="00E41753">
              <w:tab/>
              <w:t>Provide technical and personal support while students are engaged in flexible learning activities</w:t>
            </w:r>
          </w:p>
          <w:p w:rsidR="00000000" w:rsidP="00E41753">
            <w:pPr>
              <w:pStyle w:val="BodyText"/>
              <w:rPr>
                <w:lang w:val="en-NZ"/>
              </w:rPr>
            </w:pPr>
            <w:r w:rsidRPr="00E41753">
              <w:t>2.4</w:t>
            </w:r>
            <w:r w:rsidRPr="00E41753">
              <w:tab/>
            </w:r>
            <w:r w:rsidRPr="00E41753">
              <w:t>Establish relationships that support inclusiveness, acknowledge diversity and encourage a positive learning environment</w:t>
            </w:r>
          </w:p>
        </w:tc>
      </w:tr>
      <w:tr w:rsidTr="00E417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p>
        </w:tc>
      </w:tr>
      <w:tr w:rsidTr="00E417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t>3. Monitor and review flexible learning support</w:t>
            </w:r>
          </w:p>
        </w:tc>
        <w:tc>
          <w:tcPr>
            <w:tcW w:w="5702"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t>3.1</w:t>
            </w:r>
            <w:r w:rsidRPr="00E41753">
              <w:tab/>
              <w:t>Monitor learner progress and report any identified issues to the supervisor</w:t>
            </w:r>
          </w:p>
          <w:p w:rsidR="00000000" w:rsidRPr="00E41753" w:rsidP="00E41753">
            <w:pPr>
              <w:pStyle w:val="BodyText"/>
            </w:pPr>
            <w:r w:rsidRPr="00E41753">
              <w:t>3.2</w:t>
            </w:r>
            <w:r w:rsidRPr="00E41753">
              <w:tab/>
            </w:r>
            <w:r w:rsidRPr="00E41753">
              <w:t>Provide support and guidance within and outside the learning environment</w:t>
            </w:r>
          </w:p>
          <w:p w:rsidR="00000000" w:rsidRPr="00E41753" w:rsidP="00E41753">
            <w:pPr>
              <w:pStyle w:val="BodyText"/>
            </w:pPr>
            <w:r w:rsidRPr="00E41753">
              <w:t>3.3</w:t>
            </w:r>
            <w:r w:rsidRPr="00E41753">
              <w:tab/>
              <w:t xml:space="preserve">Monitor students interactions with others and participation in flexible learning activities and make </w:t>
            </w:r>
            <w:r w:rsidRPr="00E41753">
              <w:t>interventions, where necessary, to maintain momentum and engagement</w:t>
            </w:r>
          </w:p>
          <w:p w:rsidR="00000000" w:rsidRPr="00E41753" w:rsidP="00E41753">
            <w:pPr>
              <w:pStyle w:val="BodyText"/>
            </w:pPr>
            <w:r w:rsidRPr="00E41753">
              <w:t>3.4</w:t>
            </w:r>
            <w:r w:rsidRPr="00E41753">
              <w:tab/>
              <w:t>Encour</w:t>
            </w:r>
            <w:r w:rsidRPr="00E41753">
              <w:t>age and promote learner collaboration within and outside the learning environment to enhance learning experiences</w:t>
            </w:r>
          </w:p>
          <w:p w:rsidR="00000000" w:rsidRPr="00E41753" w:rsidP="00E41753">
            <w:pPr>
              <w:pStyle w:val="BodyText"/>
            </w:pPr>
            <w:r w:rsidRPr="00E41753">
              <w:t>3.5</w:t>
            </w:r>
            <w:r w:rsidRPr="00E41753">
              <w:tab/>
              <w:t xml:space="preserve">Reflect on own performance as a flexible learning support worker with a focus on continuous improvement </w:t>
            </w:r>
          </w:p>
          <w:p w:rsidR="00000000" w:rsidRPr="00E41753" w:rsidP="00E41753">
            <w:pPr>
              <w:pStyle w:val="BodyText"/>
            </w:pPr>
            <w:r w:rsidRPr="00E41753">
              <w:t>3.6</w:t>
            </w:r>
            <w:r w:rsidRPr="00E41753">
              <w:tab/>
              <w:t>Identify, discuss with releva</w:t>
            </w:r>
            <w:r w:rsidRPr="00E41753">
              <w:t>nt personnel, and document recommendations for improvements to facilitating flexible learning and appropriateness of flexible learning systems, tools and resources</w:t>
            </w:r>
          </w:p>
        </w:tc>
      </w:tr>
    </w:tbl>
    <w:p w:rsidR="00000000" w:rsidRPr="00E41753" w:rsidP="00E41753">
      <w:pPr>
        <w:pStyle w:val="BodyText"/>
      </w:pPr>
    </w:p>
    <w:p w:rsidR="00000000" w:rsidRPr="00E41753" w:rsidP="00E41753">
      <w:pPr>
        <w:pStyle w:val="AllowPageBreak"/>
      </w:pPr>
    </w:p>
    <w:p w:rsidR="00000000" w:rsidRPr="00E41753" w:rsidP="00E41753">
      <w:pPr>
        <w:pStyle w:val="Heading1"/>
      </w:pPr>
      <w:bookmarkStart w:id="4" w:name="O_739604"/>
      <w:bookmarkEnd w:id="4"/>
      <w:r w:rsidRPr="00E41753">
        <w:t>Foundation Skills</w:t>
      </w:r>
    </w:p>
    <w:tbl>
      <w:tblPr>
        <w:tblW w:w="0" w:type="auto"/>
        <w:tblLayout w:type="fixed"/>
        <w:tblCellMar>
          <w:left w:w="62" w:type="dxa"/>
          <w:right w:w="62" w:type="dxa"/>
        </w:tblCellMar>
        <w:tblLook w:val="0000"/>
      </w:tblPr>
      <w:tblGrid>
        <w:gridCol w:w="8964"/>
      </w:tblGrid>
      <w:tr w:rsidTr="00E417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rPr>
                <w:rStyle w:val="Emphasis"/>
              </w:rPr>
              <w:t>The Foundation Skills describe those required skills (l</w:t>
            </w:r>
            <w:r w:rsidRPr="00E41753">
              <w:rPr>
                <w:rStyle w:val="Emphasis"/>
              </w:rPr>
              <w:t>anguage, literacy, numeracy and employment skills) that are essential to performance.</w:t>
            </w:r>
          </w:p>
        </w:tc>
      </w:tr>
      <w:tr w:rsidTr="00E417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41753">
            <w:pPr>
              <w:pStyle w:val="ListBullet"/>
              <w:rPr>
                <w:lang w:val="en-NZ"/>
              </w:rPr>
            </w:pPr>
            <w:r w:rsidRPr="00E41753">
              <w:rPr>
                <w:rStyle w:val="Emphasis"/>
              </w:rPr>
              <w:t xml:space="preserve">Writing </w:t>
            </w:r>
            <w:r w:rsidRPr="00E41753">
              <w:t>- in order to communicate with students and colleagues through email, e-learning software and correspondence.</w:t>
            </w:r>
          </w:p>
        </w:tc>
      </w:tr>
      <w:tr w:rsidTr="00E417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t>Ot</w:t>
            </w:r>
            <w:r w:rsidRPr="00E41753">
              <w:t>her foundation skills essential to performance are explicit in the performance criteria of this unit.</w:t>
            </w:r>
          </w:p>
        </w:tc>
      </w:tr>
    </w:tbl>
    <w:p w:rsidR="00000000" w:rsidRPr="00E41753" w:rsidP="00E41753">
      <w:pPr>
        <w:pStyle w:val="BodyText"/>
      </w:pPr>
    </w:p>
    <w:p w:rsidR="00000000" w:rsidRPr="00E41753" w:rsidP="00E41753">
      <w:pPr>
        <w:pStyle w:val="AllowPageBreak"/>
      </w:pPr>
    </w:p>
    <w:p w:rsidR="00000000" w:rsidRPr="00E41753" w:rsidP="00E41753">
      <w:pPr>
        <w:pStyle w:val="Heading1"/>
      </w:pPr>
      <w:bookmarkStart w:id="5" w:name="O_739603"/>
      <w:bookmarkEnd w:id="5"/>
      <w:r w:rsidRPr="00E41753">
        <w:t>Range of Conditions</w:t>
      </w:r>
    </w:p>
    <w:tbl>
      <w:tblPr>
        <w:tblW w:w="0" w:type="auto"/>
        <w:tblLayout w:type="fixed"/>
        <w:tblCellMar>
          <w:left w:w="62" w:type="dxa"/>
          <w:right w:w="62" w:type="dxa"/>
        </w:tblCellMar>
        <w:tblLook w:val="0000"/>
      </w:tblPr>
      <w:tblGrid>
        <w:gridCol w:w="3334"/>
        <w:gridCol w:w="5738"/>
      </w:tblGrid>
      <w:tr w:rsidTr="00E41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rPr>
                <w:rStyle w:val="Emphasis"/>
              </w:rPr>
              <w:t>Specifies different work environments and conditions that may affect performance. Essential operating conditions th</w:t>
            </w:r>
            <w:r w:rsidRPr="00E41753">
              <w:rPr>
                <w:rStyle w:val="Emphasis"/>
              </w:rPr>
              <w:t>at may be present (depending on the work situation, needs of the candidate, accessibility of the item, and local industry and regional contexts) are included. Range is restricted to essential operating conditions and any other variables essential to the wo</w:t>
            </w:r>
            <w:r w:rsidRPr="00E41753">
              <w:rPr>
                <w:rStyle w:val="Emphasis"/>
              </w:rPr>
              <w:t>rk environment.</w:t>
            </w:r>
          </w:p>
        </w:tc>
      </w:tr>
      <w:tr w:rsidTr="00E41753">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p>
        </w:tc>
      </w:tr>
      <w:tr w:rsidTr="00E41753">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t>Learning environment:</w:t>
            </w:r>
          </w:p>
          <w:p w:rsidR="00000000">
            <w:pPr>
              <w:pStyle w:val="BodyText"/>
              <w:keepLines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r w:rsidRPr="00E41753">
              <w:t>- Learning may take place in a classroom environment, in an online environment or through distance learning.</w:t>
            </w:r>
          </w:p>
        </w:tc>
      </w:tr>
      <w:tr w:rsidTr="00E41753">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41753">
            <w:pPr>
              <w:pStyle w:val="BodyText"/>
              <w:rPr>
                <w:lang w:val="en-NZ"/>
              </w:rPr>
            </w:pPr>
          </w:p>
        </w:tc>
      </w:tr>
      <w:tr w:rsidTr="00E41753">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E41753" w:rsidP="00E41753">
            <w:pPr>
              <w:pStyle w:val="BodyText"/>
            </w:pPr>
            <w:r w:rsidRPr="00E41753">
              <w:t>Education environment may include:</w:t>
            </w:r>
          </w:p>
          <w:p w:rsidR="00000000" w:rsidP="00E41753">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E41753" w:rsidP="00E41753">
            <w:pPr>
              <w:pStyle w:val="ListBullet"/>
            </w:pPr>
            <w:r w:rsidRPr="00E41753">
              <w:t>Government school (pre-primary, primary and secondary)</w:t>
            </w:r>
          </w:p>
          <w:p w:rsidR="00000000" w:rsidRPr="00E41753" w:rsidP="00E41753">
            <w:pPr>
              <w:pStyle w:val="ListBullet"/>
            </w:pPr>
            <w:r w:rsidRPr="00E41753">
              <w:t>Private/non-government school (pre-primary, primary and secondary)</w:t>
            </w:r>
          </w:p>
          <w:p w:rsidR="00000000" w:rsidRPr="00E41753" w:rsidP="00E41753">
            <w:pPr>
              <w:pStyle w:val="ListBullet"/>
            </w:pPr>
            <w:r w:rsidRPr="00E41753">
              <w:t>Education centre</w:t>
            </w:r>
          </w:p>
          <w:p w:rsidR="00000000" w:rsidRPr="00E41753" w:rsidP="00E41753">
            <w:pPr>
              <w:pStyle w:val="ListBullet"/>
            </w:pPr>
            <w:r w:rsidRPr="00E41753">
              <w:t>Kindergarten</w:t>
            </w:r>
          </w:p>
          <w:p w:rsidR="00000000" w:rsidRPr="00E41753" w:rsidP="00E41753">
            <w:pPr>
              <w:pStyle w:val="ListBullet"/>
            </w:pPr>
            <w:r w:rsidRPr="00E41753">
              <w:t>Special education centre</w:t>
            </w:r>
          </w:p>
          <w:p w:rsidR="00000000" w:rsidRPr="00E41753" w:rsidP="00E41753">
            <w:pPr>
              <w:pStyle w:val="ListBullet"/>
            </w:pPr>
            <w:r w:rsidRPr="00E41753">
              <w:t>Community education centre</w:t>
            </w:r>
          </w:p>
        </w:tc>
      </w:tr>
    </w:tbl>
    <w:p w:rsidR="00000000" w:rsidRPr="00E41753" w:rsidP="00E41753">
      <w:pPr>
        <w:pStyle w:val="BodyText"/>
      </w:pPr>
    </w:p>
    <w:p w:rsidR="00000000" w:rsidRPr="00E41753" w:rsidP="00E41753">
      <w:pPr>
        <w:pStyle w:val="AllowPageBreak"/>
      </w:pPr>
    </w:p>
    <w:p w:rsidR="00000000" w:rsidRPr="00E41753" w:rsidP="00E41753">
      <w:pPr>
        <w:pStyle w:val="Heading1"/>
      </w:pPr>
      <w:bookmarkStart w:id="6" w:name="O_739602"/>
      <w:bookmarkEnd w:id="6"/>
      <w:r w:rsidRPr="00E41753">
        <w:t>Unit Mapping Information</w:t>
      </w:r>
    </w:p>
    <w:p w:rsidR="00000000" w:rsidRPr="00E41753" w:rsidP="00425F07">
      <w:pPr>
        <w:pStyle w:val="BodyText"/>
      </w:pPr>
      <w:r w:rsidRPr="00E41753">
        <w:t>No equivalent unit.</w:t>
      </w:r>
    </w:p>
    <w:p w:rsidR="00000000" w:rsidRPr="00E41753" w:rsidP="00E41753">
      <w:pPr>
        <w:pStyle w:val="Heading1"/>
      </w:pPr>
      <w:bookmarkStart w:id="7" w:name="O_739608"/>
      <w:bookmarkEnd w:id="7"/>
      <w:r w:rsidRPr="00E41753">
        <w:t>Links</w:t>
      </w:r>
    </w:p>
    <w:p w:rsidR="00000000" w:rsidRPr="00E41753" w:rsidP="00425F07">
      <w:pPr>
        <w:pStyle w:val="BodyText"/>
      </w:pPr>
      <w:r w:rsidRPr="00E41753">
        <w:t>Companion Volume imp</w:t>
      </w:r>
      <w:r w:rsidRPr="00E41753">
        <w:t xml:space="preserve">lementation guides are found in VETNet - </w:t>
      </w:r>
      <w:r>
        <w:fldChar w:fldCharType="begin"/>
      </w:r>
      <w:r>
        <w:instrText xml:space="preserve"> HYPERLINK "https://vetnet.gov.au/Pages/TrainingDocs.aspx?q=5e0c25cc-3d9d-4b43-80d3-bd22cc4f1e53" </w:instrText>
      </w:r>
      <w:r>
        <w:fldChar w:fldCharType="separate"/>
      </w:r>
      <w:r w:rsidRPr="006D1133">
        <w:rPr>
          <w:rStyle w:val="Hyperlink"/>
        </w:rPr>
        <w:t>https://vetnet.gov.au/Pages/TrainingDocs.aspx?q=5e0c25cc-3d9d-4b43-80d3-bd22cc4f1e53</w:t>
      </w:r>
      <w:r>
        <w:fldChar w:fldCharType="end"/>
      </w:r>
    </w:p>
    <w:p w:rsidR="00000000" w:rsidRPr="00E41753" w:rsidP="00E41753"/>
    <w:sectPr w:rsidSect="00E417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53" w:rsidRPr="00425F07" w:rsidP="00425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07" w:rsidP="00E41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F07" w:rsidP="00E417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25F07" w:rsidP="00E41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753" w:rsidRPr="00425F07" w:rsidP="00425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F07" w:rsidRPr="002D2AF8" w:rsidP="00E41753">
    <w:pPr>
      <w:pStyle w:val="Header"/>
      <w:framePr w:wrap="around"/>
    </w:pPr>
    <w:r>
      <w:fldChar w:fldCharType="begin"/>
    </w:r>
    <w:r>
      <w:instrText xml:space="preserve"> TITLE   \* MERGEFORMAT </w:instrText>
    </w:r>
    <w:r>
      <w:fldChar w:fldCharType="separate"/>
    </w:r>
    <w:r>
      <w:t>CHCEDS027 Support flexible learning in an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425F07" w:rsidP="00E41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38A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988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753"/>
    <w:pPr>
      <w:spacing w:before="360" w:after="60"/>
      <w:outlineLvl w:val="0"/>
    </w:pPr>
    <w:rPr>
      <w:sz w:val="32"/>
    </w:rPr>
  </w:style>
  <w:style w:type="paragraph" w:styleId="Heading2">
    <w:name w:val="heading 2"/>
    <w:basedOn w:val="HeadingBase"/>
    <w:next w:val="BodyText"/>
    <w:link w:val="Heading2Char"/>
    <w:qFormat/>
    <w:rsid w:val="00E41753"/>
    <w:pPr>
      <w:keepLines/>
      <w:spacing w:before="240" w:after="120"/>
      <w:outlineLvl w:val="1"/>
    </w:pPr>
    <w:rPr>
      <w:sz w:val="28"/>
      <w:szCs w:val="40"/>
    </w:rPr>
  </w:style>
  <w:style w:type="paragraph" w:styleId="Heading3">
    <w:name w:val="heading 3"/>
    <w:basedOn w:val="HeadingBase"/>
    <w:next w:val="BodyText"/>
    <w:link w:val="Heading3Char"/>
    <w:qFormat/>
    <w:rsid w:val="00E41753"/>
    <w:pPr>
      <w:spacing w:before="180" w:after="120"/>
      <w:outlineLvl w:val="2"/>
    </w:pPr>
    <w:rPr>
      <w:spacing w:val="-10"/>
      <w:kern w:val="32"/>
    </w:rPr>
  </w:style>
  <w:style w:type="paragraph" w:styleId="Heading4">
    <w:name w:val="heading 4"/>
    <w:basedOn w:val="HeadingBase"/>
    <w:next w:val="BodyText"/>
    <w:link w:val="Heading4Char"/>
    <w:qFormat/>
    <w:rsid w:val="00E41753"/>
    <w:pPr>
      <w:spacing w:before="160" w:after="120"/>
      <w:outlineLvl w:val="3"/>
    </w:pPr>
    <w:rPr>
      <w:sz w:val="22"/>
    </w:rPr>
  </w:style>
  <w:style w:type="paragraph" w:styleId="Heading5">
    <w:name w:val="heading 5"/>
    <w:basedOn w:val="HeadingBase"/>
    <w:next w:val="Normal"/>
    <w:link w:val="Heading5Char"/>
    <w:qFormat/>
    <w:rsid w:val="00E41753"/>
    <w:pPr>
      <w:spacing w:before="80"/>
      <w:outlineLvl w:val="4"/>
    </w:pPr>
    <w:rPr>
      <w:color w:val="918585"/>
      <w:sz w:val="20"/>
    </w:rPr>
  </w:style>
  <w:style w:type="paragraph" w:styleId="Heading6">
    <w:name w:val="heading 6"/>
    <w:basedOn w:val="HeadingBase"/>
    <w:next w:val="Normal"/>
    <w:link w:val="Heading6Char"/>
    <w:qFormat/>
    <w:rsid w:val="00E41753"/>
    <w:pPr>
      <w:spacing w:before="60"/>
      <w:outlineLvl w:val="5"/>
    </w:pPr>
    <w:rPr>
      <w:color w:val="918585"/>
      <w:sz w:val="20"/>
    </w:rPr>
  </w:style>
  <w:style w:type="paragraph" w:styleId="Heading7">
    <w:name w:val="heading 7"/>
    <w:basedOn w:val="Normal"/>
    <w:next w:val="Normal"/>
    <w:link w:val="Heading7Char"/>
    <w:qFormat/>
    <w:rsid w:val="00E41753"/>
    <w:pPr>
      <w:ind w:left="720"/>
      <w:outlineLvl w:val="6"/>
    </w:pPr>
    <w:rPr>
      <w:i/>
    </w:rPr>
  </w:style>
  <w:style w:type="paragraph" w:styleId="Heading8">
    <w:name w:val="heading 8"/>
    <w:basedOn w:val="Normal"/>
    <w:next w:val="Normal"/>
    <w:link w:val="Heading8Char"/>
    <w:qFormat/>
    <w:rsid w:val="00E41753"/>
    <w:pPr>
      <w:ind w:left="720"/>
      <w:outlineLvl w:val="7"/>
    </w:pPr>
    <w:rPr>
      <w:i/>
    </w:rPr>
  </w:style>
  <w:style w:type="paragraph" w:styleId="Heading9">
    <w:name w:val="heading 9"/>
    <w:basedOn w:val="Normal"/>
    <w:next w:val="Normal"/>
    <w:link w:val="Heading9Char"/>
    <w:qFormat/>
    <w:rsid w:val="00E41753"/>
    <w:pPr>
      <w:ind w:left="720"/>
      <w:outlineLvl w:val="8"/>
    </w:pPr>
    <w:rPr>
      <w:i/>
    </w:rPr>
  </w:style>
  <w:style w:type="character" w:default="1" w:styleId="DefaultParagraphFont">
    <w:name w:val="Default Paragraph Font"/>
    <w:uiPriority w:val="1"/>
    <w:unhideWhenUsed/>
    <w:rsid w:val="00E41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753"/>
  </w:style>
  <w:style w:type="character" w:customStyle="1" w:styleId="Heading1Char">
    <w:name w:val="Heading 1 Char"/>
    <w:basedOn w:val="DefaultParagraphFont"/>
    <w:link w:val="Heading1"/>
    <w:rsid w:val="00E41753"/>
    <w:rPr>
      <w:rFonts w:ascii="Times New Roman" w:eastAsia="Times New Roman" w:hAnsi="Times New Roman" w:cs="Times New Roman"/>
      <w:b/>
      <w:sz w:val="32"/>
      <w:szCs w:val="20"/>
      <w:lang w:eastAsia="en-US"/>
    </w:rPr>
  </w:style>
  <w:style w:type="paragraph" w:styleId="BodyText">
    <w:name w:val="Body Text"/>
    <w:basedOn w:val="Normal"/>
    <w:link w:val="BodyTextChar"/>
    <w:rsid w:val="00E41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753"/>
    <w:rPr>
      <w:rFonts w:ascii="Times New Roman" w:eastAsia="Times New Roman" w:hAnsi="Times New Roman" w:cs="Times New Roman"/>
      <w:sz w:val="24"/>
      <w:lang w:eastAsia="en-US"/>
    </w:rPr>
  </w:style>
  <w:style w:type="paragraph" w:styleId="ListBullet">
    <w:name w:val="List Bullet"/>
    <w:basedOn w:val="List"/>
    <w:rsid w:val="00E41753"/>
    <w:pPr>
      <w:numPr>
        <w:numId w:val="11"/>
      </w:numPr>
      <w:tabs>
        <w:tab w:val="clear" w:pos="340"/>
      </w:tabs>
      <w:spacing w:before="40" w:after="40"/>
    </w:pPr>
  </w:style>
  <w:style w:type="character" w:customStyle="1" w:styleId="SpecialBold">
    <w:name w:val="Special Bold"/>
    <w:basedOn w:val="DefaultParagraphFont"/>
    <w:rsid w:val="00E41753"/>
    <w:rPr>
      <w:b/>
      <w:spacing w:val="0"/>
    </w:rPr>
  </w:style>
  <w:style w:type="character" w:styleId="Emphasis">
    <w:name w:val="Emphasis"/>
    <w:basedOn w:val="DefaultParagraphFont"/>
    <w:qFormat/>
    <w:rsid w:val="00E41753"/>
    <w:rPr>
      <w:i/>
    </w:rPr>
  </w:style>
  <w:style w:type="paragraph" w:customStyle="1" w:styleId="SuperHeading">
    <w:name w:val="SuperHeading"/>
    <w:basedOn w:val="Normal"/>
    <w:rsid w:val="00E41753"/>
    <w:pPr>
      <w:spacing w:before="240" w:after="120"/>
      <w:outlineLvl w:val="0"/>
    </w:pPr>
    <w:rPr>
      <w:rFonts w:ascii="Times New Roman" w:hAnsi="Times New Roman"/>
      <w:b/>
      <w:sz w:val="32"/>
    </w:rPr>
  </w:style>
  <w:style w:type="paragraph" w:customStyle="1" w:styleId="AllowPageBreak">
    <w:name w:val="AllowPageBreak"/>
    <w:rsid w:val="00E41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753"/>
    <w:rPr>
      <w:rFonts w:ascii="Courier New" w:eastAsia="Times New Roman" w:hAnsi="Courier New" w:cs="Times New Roman"/>
      <w:i/>
      <w:szCs w:val="20"/>
      <w:lang w:eastAsia="en-US"/>
    </w:rPr>
  </w:style>
  <w:style w:type="paragraph" w:customStyle="1" w:styleId="HeadingBase">
    <w:name w:val="Heading Base"/>
    <w:rsid w:val="00E41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753"/>
    <w:pPr>
      <w:tabs>
        <w:tab w:val="right" w:leader="dot" w:pos="9072"/>
      </w:tabs>
      <w:ind w:left="567"/>
    </w:pPr>
    <w:rPr>
      <w:szCs w:val="22"/>
    </w:rPr>
  </w:style>
  <w:style w:type="paragraph" w:customStyle="1" w:styleId="TOCBase">
    <w:name w:val="TOC Base"/>
    <w:rsid w:val="00E41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753"/>
    <w:pPr>
      <w:tabs>
        <w:tab w:val="right" w:leader="dot" w:pos="9072"/>
      </w:tabs>
      <w:spacing w:before="40" w:after="40"/>
      <w:ind w:left="284"/>
    </w:pPr>
    <w:rPr>
      <w:rFonts w:ascii="Times New Roman" w:hAnsi="Times New Roman"/>
    </w:rPr>
  </w:style>
  <w:style w:type="paragraph" w:styleId="TOC1">
    <w:name w:val="toc 1"/>
    <w:basedOn w:val="TOCBase"/>
    <w:next w:val="Normal"/>
    <w:rsid w:val="00E41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753"/>
    <w:rPr>
      <w:rFonts w:ascii="Times New Roman" w:eastAsia="Times New Roman" w:hAnsi="Times New Roman" w:cs="Times New Roman"/>
      <w:sz w:val="16"/>
      <w:lang w:eastAsia="en-US"/>
    </w:rPr>
  </w:style>
  <w:style w:type="paragraph" w:styleId="Title">
    <w:name w:val="Title"/>
    <w:basedOn w:val="HeadingBase"/>
    <w:link w:val="TitleChar"/>
    <w:qFormat/>
    <w:rsid w:val="00E41753"/>
    <w:pPr>
      <w:spacing w:before="5040"/>
      <w:jc w:val="center"/>
    </w:pPr>
    <w:rPr>
      <w:sz w:val="48"/>
      <w:szCs w:val="72"/>
      <w:lang w:val="en-US"/>
    </w:rPr>
  </w:style>
  <w:style w:type="character" w:customStyle="1" w:styleId="TitleChar">
    <w:name w:val="Title Char"/>
    <w:basedOn w:val="DefaultParagraphFont"/>
    <w:link w:val="Title"/>
    <w:rsid w:val="00E41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753"/>
    <w:pPr>
      <w:tabs>
        <w:tab w:val="left" w:pos="3600"/>
        <w:tab w:val="left" w:pos="3958"/>
      </w:tabs>
    </w:pPr>
  </w:style>
  <w:style w:type="paragraph" w:styleId="List">
    <w:name w:val="List"/>
    <w:basedOn w:val="BodyText"/>
    <w:next w:val="BodyText"/>
    <w:rsid w:val="00E41753"/>
    <w:pPr>
      <w:tabs>
        <w:tab w:val="left" w:pos="340"/>
      </w:tabs>
      <w:spacing w:before="60" w:after="60"/>
      <w:ind w:left="340" w:hanging="340"/>
    </w:pPr>
  </w:style>
  <w:style w:type="paragraph" w:customStyle="1" w:styleId="Note">
    <w:name w:val="Note"/>
    <w:basedOn w:val="BodyText"/>
    <w:rsid w:val="00E41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753"/>
    <w:pPr>
      <w:framePr w:wrap="auto" w:hAnchor="text" w:y="6049"/>
    </w:pPr>
    <w:rPr>
      <w:color w:val="000000"/>
      <w:sz w:val="40"/>
    </w:rPr>
  </w:style>
  <w:style w:type="paragraph" w:customStyle="1" w:styleId="TOCTitle">
    <w:name w:val="TOCTitle"/>
    <w:basedOn w:val="Heading1"/>
    <w:rsid w:val="00E41753"/>
    <w:pPr>
      <w:spacing w:after="240"/>
      <w:jc w:val="center"/>
      <w:outlineLvl w:val="9"/>
    </w:pPr>
    <w:rPr>
      <w:caps/>
    </w:rPr>
  </w:style>
  <w:style w:type="paragraph" w:customStyle="1" w:styleId="Version">
    <w:name w:val="Version"/>
    <w:rsid w:val="00E417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753"/>
    <w:pPr>
      <w:numPr>
        <w:numId w:val="12"/>
      </w:numPr>
      <w:tabs>
        <w:tab w:val="clear" w:pos="680"/>
      </w:tabs>
    </w:pPr>
  </w:style>
  <w:style w:type="paragraph" w:styleId="Index1">
    <w:name w:val="index 1"/>
    <w:basedOn w:val="Normal"/>
    <w:next w:val="Normal"/>
    <w:semiHidden/>
    <w:rsid w:val="00E41753"/>
    <w:pPr>
      <w:keepNext w:val="0"/>
      <w:tabs>
        <w:tab w:val="right" w:pos="4176"/>
      </w:tabs>
      <w:ind w:left="198" w:hanging="198"/>
    </w:pPr>
    <w:rPr>
      <w:rFonts w:ascii="Garamond" w:hAnsi="Garamond"/>
    </w:rPr>
  </w:style>
  <w:style w:type="paragraph" w:styleId="IndexHeading">
    <w:name w:val="index heading"/>
    <w:basedOn w:val="Normal"/>
    <w:next w:val="Index1"/>
    <w:semiHidden/>
    <w:rsid w:val="00E41753"/>
    <w:pPr>
      <w:spacing w:before="120" w:after="120"/>
    </w:pPr>
    <w:rPr>
      <w:rFonts w:ascii="Arial" w:hAnsi="Arial"/>
      <w:b/>
      <w:color w:val="918585"/>
      <w:sz w:val="24"/>
    </w:rPr>
  </w:style>
  <w:style w:type="paragraph" w:styleId="Header">
    <w:name w:val="header"/>
    <w:basedOn w:val="Normal"/>
    <w:link w:val="HeaderChar"/>
    <w:rsid w:val="00E41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753"/>
    <w:rPr>
      <w:rFonts w:ascii="Times New Roman" w:eastAsia="Times New Roman" w:hAnsi="Times New Roman" w:cs="Times New Roman"/>
      <w:sz w:val="16"/>
      <w:szCs w:val="20"/>
      <w:lang w:val="en-GB" w:eastAsia="en-US"/>
    </w:rPr>
  </w:style>
  <w:style w:type="paragraph" w:customStyle="1" w:styleId="Chapter">
    <w:name w:val="Chapter"/>
    <w:basedOn w:val="Normal"/>
    <w:rsid w:val="00E41753"/>
    <w:pPr>
      <w:spacing w:before="240"/>
    </w:pPr>
    <w:rPr>
      <w:rFonts w:ascii="Times New Roman" w:hAnsi="Times New Roman"/>
      <w:smallCaps/>
      <w:spacing w:val="80"/>
      <w:sz w:val="28"/>
    </w:rPr>
  </w:style>
  <w:style w:type="paragraph" w:customStyle="1" w:styleId="InChapter">
    <w:name w:val="InChapter"/>
    <w:basedOn w:val="Heading3"/>
    <w:rsid w:val="00E41753"/>
    <w:pPr>
      <w:spacing w:after="240"/>
      <w:outlineLvl w:val="9"/>
    </w:pPr>
    <w:rPr>
      <w:noProof/>
    </w:rPr>
  </w:style>
  <w:style w:type="paragraph" w:styleId="Index2">
    <w:name w:val="index 2"/>
    <w:basedOn w:val="Normal"/>
    <w:next w:val="Normal"/>
    <w:semiHidden/>
    <w:rsid w:val="00E41753"/>
    <w:pPr>
      <w:tabs>
        <w:tab w:val="right" w:pos="4176"/>
      </w:tabs>
      <w:ind w:left="568" w:hanging="284"/>
    </w:pPr>
    <w:rPr>
      <w:rFonts w:ascii="Garamond" w:hAnsi="Garamond"/>
    </w:rPr>
  </w:style>
  <w:style w:type="paragraph" w:customStyle="1" w:styleId="Byline">
    <w:name w:val="Byline"/>
    <w:rsid w:val="00E41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753"/>
    <w:pPr>
      <w:tabs>
        <w:tab w:val="clear" w:pos="3600"/>
        <w:tab w:val="clear" w:pos="3958"/>
      </w:tabs>
      <w:jc w:val="right"/>
    </w:pPr>
  </w:style>
  <w:style w:type="paragraph" w:styleId="Caption">
    <w:name w:val="caption"/>
    <w:basedOn w:val="BodyText"/>
    <w:next w:val="Normal"/>
    <w:qFormat/>
    <w:rsid w:val="00E41753"/>
    <w:pPr>
      <w:framePr w:w="2268" w:hSpace="181" w:vSpace="181" w:wrap="around" w:vAnchor="text" w:hAnchor="page" w:x="1135" w:y="285" w:anchorLock="1"/>
    </w:pPr>
    <w:rPr>
      <w:i/>
    </w:rPr>
  </w:style>
  <w:style w:type="paragraph" w:customStyle="1" w:styleId="MiniTOCTitle">
    <w:name w:val="MiniTOCTitle"/>
    <w:basedOn w:val="Heading4"/>
    <w:rsid w:val="00E41753"/>
    <w:pPr>
      <w:spacing w:before="240"/>
      <w:outlineLvl w:val="9"/>
    </w:pPr>
    <w:rPr>
      <w:noProof/>
      <w:sz w:val="24"/>
    </w:rPr>
  </w:style>
  <w:style w:type="paragraph" w:customStyle="1" w:styleId="MiniTOCItem">
    <w:name w:val="MiniTOCItem"/>
    <w:basedOn w:val="ListBullet"/>
    <w:rsid w:val="00E41753"/>
    <w:pPr>
      <w:numPr>
        <w:numId w:val="0"/>
      </w:numPr>
      <w:tabs>
        <w:tab w:val="right" w:leader="dot" w:pos="6521"/>
      </w:tabs>
      <w:spacing w:before="0" w:after="0"/>
    </w:pPr>
  </w:style>
  <w:style w:type="paragraph" w:customStyle="1" w:styleId="TOFTitle">
    <w:name w:val="TOFTitle"/>
    <w:basedOn w:val="TOCTitle"/>
    <w:rsid w:val="00E41753"/>
  </w:style>
  <w:style w:type="paragraph" w:styleId="TableofFigures">
    <w:name w:val="table of figures"/>
    <w:basedOn w:val="Normal"/>
    <w:next w:val="Normal"/>
    <w:semiHidden/>
    <w:rsid w:val="00E41753"/>
    <w:pPr>
      <w:tabs>
        <w:tab w:val="right" w:leader="dot" w:pos="9072"/>
      </w:tabs>
      <w:ind w:left="970" w:hanging="403"/>
    </w:pPr>
    <w:rPr>
      <w:rFonts w:ascii="Times New Roman" w:hAnsi="Times New Roman"/>
      <w:b/>
    </w:rPr>
  </w:style>
  <w:style w:type="paragraph" w:styleId="ListNumber">
    <w:name w:val="List Number"/>
    <w:basedOn w:val="List"/>
    <w:rsid w:val="00E41753"/>
    <w:pPr>
      <w:numPr>
        <w:numId w:val="14"/>
      </w:numPr>
      <w:tabs>
        <w:tab w:val="clear" w:pos="340"/>
      </w:tabs>
    </w:pPr>
  </w:style>
  <w:style w:type="character" w:customStyle="1" w:styleId="WingdingSymbols">
    <w:name w:val="Wingding Symbols"/>
    <w:rsid w:val="00E41753"/>
    <w:rPr>
      <w:rFonts w:ascii="Wingdings" w:hAnsi="Wingdings"/>
    </w:rPr>
  </w:style>
  <w:style w:type="paragraph" w:customStyle="1" w:styleId="TableHeading">
    <w:name w:val="Table Heading"/>
    <w:basedOn w:val="HeadingBase"/>
    <w:rsid w:val="00E41753"/>
    <w:pPr>
      <w:keepLines/>
      <w:pBdr>
        <w:bottom w:val="single" w:sz="6" w:space="1" w:color="918585"/>
      </w:pBdr>
      <w:spacing w:before="240"/>
    </w:pPr>
  </w:style>
  <w:style w:type="character" w:customStyle="1" w:styleId="HotSpot">
    <w:name w:val="HotSpot"/>
    <w:rsid w:val="00E41753"/>
    <w:rPr>
      <w:color w:val="0033CC"/>
      <w:u w:val="none"/>
    </w:rPr>
  </w:style>
  <w:style w:type="paragraph" w:customStyle="1" w:styleId="BodyTextRight">
    <w:name w:val="Body Text Right"/>
    <w:basedOn w:val="BodyText"/>
    <w:rsid w:val="00E41753"/>
    <w:pPr>
      <w:spacing w:before="0" w:after="0"/>
      <w:jc w:val="right"/>
    </w:pPr>
  </w:style>
  <w:style w:type="paragraph" w:styleId="Index3">
    <w:name w:val="index 3"/>
    <w:basedOn w:val="ListNumber2"/>
    <w:next w:val="Normal"/>
    <w:semiHidden/>
    <w:rsid w:val="00E41753"/>
    <w:pPr>
      <w:numPr>
        <w:numId w:val="0"/>
      </w:numPr>
      <w:tabs>
        <w:tab w:val="right" w:leader="dot" w:pos="4176"/>
      </w:tabs>
    </w:pPr>
  </w:style>
  <w:style w:type="paragraph" w:styleId="ListNumber2">
    <w:name w:val="List Number 2"/>
    <w:basedOn w:val="List2"/>
    <w:rsid w:val="00E41753"/>
    <w:pPr>
      <w:numPr>
        <w:numId w:val="9"/>
      </w:numPr>
      <w:tabs>
        <w:tab w:val="clear" w:pos="1060"/>
      </w:tabs>
    </w:pPr>
  </w:style>
  <w:style w:type="paragraph" w:customStyle="1" w:styleId="MarginNote">
    <w:name w:val="Margin Note"/>
    <w:basedOn w:val="BodyText"/>
    <w:rsid w:val="00E41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753"/>
    <w:rPr>
      <w:sz w:val="32"/>
    </w:rPr>
  </w:style>
  <w:style w:type="paragraph" w:customStyle="1" w:styleId="HeadingProcedure">
    <w:name w:val="Heading Procedure"/>
    <w:basedOn w:val="HeadingBase"/>
    <w:next w:val="Normal"/>
    <w:rsid w:val="00E41753"/>
    <w:pPr>
      <w:tabs>
        <w:tab w:val="left" w:pos="0"/>
      </w:tabs>
      <w:spacing w:before="120" w:after="60"/>
    </w:pPr>
    <w:rPr>
      <w:i/>
      <w:color w:val="918585"/>
      <w:sz w:val="22"/>
    </w:rPr>
  </w:style>
  <w:style w:type="paragraph" w:customStyle="1" w:styleId="TableBodyText">
    <w:name w:val="Table Body Text"/>
    <w:basedOn w:val="BodyText"/>
    <w:rsid w:val="00E41753"/>
    <w:pPr>
      <w:spacing w:before="60" w:after="60"/>
    </w:pPr>
  </w:style>
  <w:style w:type="paragraph" w:styleId="ListContinue">
    <w:name w:val="List Continue"/>
    <w:basedOn w:val="List"/>
    <w:rsid w:val="00E41753"/>
    <w:pPr>
      <w:ind w:firstLine="0"/>
    </w:pPr>
  </w:style>
  <w:style w:type="paragraph" w:customStyle="1" w:styleId="ListNote">
    <w:name w:val="List Note"/>
    <w:basedOn w:val="List"/>
    <w:rsid w:val="00E41753"/>
    <w:pPr>
      <w:pBdr>
        <w:top w:val="single" w:sz="6" w:space="2" w:color="918585"/>
        <w:bottom w:val="single" w:sz="6" w:space="2" w:color="918585"/>
      </w:pBdr>
      <w:tabs>
        <w:tab w:val="left" w:pos="1021"/>
      </w:tabs>
      <w:ind w:firstLine="0"/>
    </w:pPr>
  </w:style>
  <w:style w:type="paragraph" w:customStyle="1" w:styleId="Warning">
    <w:name w:val="Warning"/>
    <w:basedOn w:val="BodyText"/>
    <w:rsid w:val="00E41753"/>
    <w:pPr>
      <w:shd w:val="clear" w:color="auto" w:fill="D9D9D9"/>
      <w:tabs>
        <w:tab w:val="left" w:pos="992"/>
      </w:tabs>
      <w:ind w:left="119" w:right="119"/>
    </w:pPr>
    <w:rPr>
      <w:sz w:val="20"/>
    </w:rPr>
  </w:style>
  <w:style w:type="paragraph" w:customStyle="1" w:styleId="MarginIcons">
    <w:name w:val="Margin Icons"/>
    <w:basedOn w:val="BodyText"/>
    <w:rsid w:val="00E41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753"/>
    <w:rPr>
      <w:rFonts w:ascii="Courier New" w:hAnsi="Courier New"/>
    </w:rPr>
  </w:style>
  <w:style w:type="paragraph" w:customStyle="1" w:styleId="NoteBullet">
    <w:name w:val="Note Bullet"/>
    <w:basedOn w:val="Note"/>
    <w:rsid w:val="00E41753"/>
    <w:pPr>
      <w:tabs>
        <w:tab w:val="clear" w:pos="680"/>
      </w:tabs>
      <w:spacing w:before="60" w:after="60"/>
    </w:pPr>
  </w:style>
  <w:style w:type="paragraph" w:customStyle="1" w:styleId="SubHeading2">
    <w:name w:val="SubHeading2"/>
    <w:basedOn w:val="HeadingBase"/>
    <w:rsid w:val="00E41753"/>
    <w:pPr>
      <w:spacing w:before="240" w:after="60"/>
    </w:pPr>
    <w:rPr>
      <w:sz w:val="20"/>
    </w:rPr>
  </w:style>
  <w:style w:type="paragraph" w:customStyle="1" w:styleId="SubHeading1">
    <w:name w:val="SubHeading1"/>
    <w:basedOn w:val="HeadingBase"/>
    <w:rsid w:val="00E41753"/>
    <w:pPr>
      <w:spacing w:before="240" w:after="60"/>
    </w:pPr>
    <w:rPr>
      <w:color w:val="918585"/>
      <w:sz w:val="22"/>
    </w:rPr>
  </w:style>
  <w:style w:type="paragraph" w:customStyle="1" w:styleId="SideHeading">
    <w:name w:val="Side Heading"/>
    <w:basedOn w:val="HeadingBase"/>
    <w:rsid w:val="00E41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753"/>
    <w:pPr>
      <w:numPr>
        <w:numId w:val="10"/>
      </w:numPr>
    </w:pPr>
  </w:style>
  <w:style w:type="paragraph" w:styleId="PlainText">
    <w:name w:val="Plain Text"/>
    <w:basedOn w:val="Normal"/>
    <w:link w:val="PlainTextChar"/>
    <w:rsid w:val="00E41753"/>
    <w:rPr>
      <w:sz w:val="20"/>
    </w:rPr>
  </w:style>
  <w:style w:type="character" w:customStyle="1" w:styleId="PlainTextChar">
    <w:name w:val="Plain Text Char"/>
    <w:basedOn w:val="DefaultParagraphFont"/>
    <w:link w:val="PlainText"/>
    <w:rsid w:val="00E41753"/>
    <w:rPr>
      <w:rFonts w:ascii="Courier New" w:eastAsia="Times New Roman" w:hAnsi="Courier New" w:cs="Times New Roman"/>
      <w:sz w:val="20"/>
      <w:szCs w:val="20"/>
      <w:lang w:eastAsia="en-US"/>
    </w:rPr>
  </w:style>
  <w:style w:type="character" w:customStyle="1" w:styleId="MenuOption">
    <w:name w:val="Menu Option"/>
    <w:basedOn w:val="DefaultParagraphFont"/>
    <w:rsid w:val="00E41753"/>
    <w:rPr>
      <w:b/>
      <w:smallCaps/>
    </w:rPr>
  </w:style>
  <w:style w:type="paragraph" w:customStyle="1" w:styleId="TableListNumber">
    <w:name w:val="Table List Number"/>
    <w:basedOn w:val="ListNumber"/>
    <w:rsid w:val="00E41753"/>
    <w:pPr>
      <w:numPr>
        <w:numId w:val="0"/>
      </w:numPr>
    </w:pPr>
  </w:style>
  <w:style w:type="paragraph" w:styleId="TOC4">
    <w:name w:val="toc 4"/>
    <w:basedOn w:val="TOCBase"/>
    <w:next w:val="Normal"/>
    <w:semiHidden/>
    <w:rsid w:val="00E41753"/>
    <w:pPr>
      <w:tabs>
        <w:tab w:val="right" w:leader="dot" w:pos="9071"/>
      </w:tabs>
      <w:ind w:left="1701"/>
    </w:pPr>
  </w:style>
  <w:style w:type="paragraph" w:customStyle="1" w:styleId="ListAlpha">
    <w:name w:val="List Alpha"/>
    <w:basedOn w:val="List"/>
    <w:rsid w:val="00E41753"/>
    <w:pPr>
      <w:numPr>
        <w:numId w:val="8"/>
      </w:numPr>
    </w:pPr>
  </w:style>
  <w:style w:type="paragraph" w:customStyle="1" w:styleId="ListAlpha2">
    <w:name w:val="List Alpha 2"/>
    <w:basedOn w:val="List2"/>
    <w:rsid w:val="00E41753"/>
    <w:pPr>
      <w:numPr>
        <w:numId w:val="7"/>
      </w:numPr>
    </w:pPr>
  </w:style>
  <w:style w:type="paragraph" w:styleId="List2">
    <w:name w:val="List 2"/>
    <w:basedOn w:val="BodyText"/>
    <w:rsid w:val="00E41753"/>
    <w:pPr>
      <w:tabs>
        <w:tab w:val="left" w:pos="680"/>
      </w:tabs>
      <w:spacing w:before="60" w:after="60"/>
      <w:ind w:left="680" w:hanging="340"/>
    </w:pPr>
  </w:style>
  <w:style w:type="paragraph" w:styleId="List3">
    <w:name w:val="List 3"/>
    <w:basedOn w:val="BodyText"/>
    <w:rsid w:val="00E41753"/>
    <w:pPr>
      <w:tabs>
        <w:tab w:val="left" w:pos="1021"/>
      </w:tabs>
      <w:spacing w:before="60" w:after="60"/>
      <w:ind w:left="1020" w:hanging="340"/>
    </w:pPr>
  </w:style>
  <w:style w:type="paragraph" w:styleId="List4">
    <w:name w:val="List 4"/>
    <w:basedOn w:val="BodyText"/>
    <w:rsid w:val="00E41753"/>
    <w:pPr>
      <w:tabs>
        <w:tab w:val="left" w:pos="1361"/>
      </w:tabs>
      <w:spacing w:before="60" w:after="60"/>
      <w:ind w:left="1361" w:hanging="340"/>
    </w:pPr>
  </w:style>
  <w:style w:type="paragraph" w:styleId="List5">
    <w:name w:val="List 5"/>
    <w:basedOn w:val="BodyText"/>
    <w:rsid w:val="00E41753"/>
    <w:pPr>
      <w:tabs>
        <w:tab w:val="left" w:pos="1701"/>
      </w:tabs>
      <w:spacing w:before="60" w:after="60"/>
      <w:ind w:left="1701" w:hanging="340"/>
    </w:pPr>
  </w:style>
  <w:style w:type="paragraph" w:styleId="ListBullet3">
    <w:name w:val="List Bullet 3"/>
    <w:basedOn w:val="List3"/>
    <w:rsid w:val="00E41753"/>
    <w:pPr>
      <w:numPr>
        <w:numId w:val="13"/>
      </w:numPr>
      <w:tabs>
        <w:tab w:val="clear" w:pos="1021"/>
      </w:tabs>
      <w:ind w:left="1037" w:hanging="357"/>
    </w:pPr>
  </w:style>
  <w:style w:type="paragraph" w:styleId="ListBullet4">
    <w:name w:val="List Bullet 4"/>
    <w:basedOn w:val="List4"/>
    <w:rsid w:val="00E41753"/>
    <w:pPr>
      <w:numPr>
        <w:numId w:val="2"/>
      </w:numPr>
      <w:tabs>
        <w:tab w:val="clear" w:pos="1361"/>
      </w:tabs>
    </w:pPr>
  </w:style>
  <w:style w:type="paragraph" w:styleId="ListBullet5">
    <w:name w:val="List Bullet 5"/>
    <w:basedOn w:val="List5"/>
    <w:rsid w:val="00E41753"/>
    <w:pPr>
      <w:numPr>
        <w:numId w:val="3"/>
      </w:numPr>
    </w:pPr>
  </w:style>
  <w:style w:type="paragraph" w:styleId="ListContinue2">
    <w:name w:val="List Continue 2"/>
    <w:basedOn w:val="List2"/>
    <w:rsid w:val="00E41753"/>
    <w:pPr>
      <w:ind w:firstLine="0"/>
    </w:pPr>
  </w:style>
  <w:style w:type="paragraph" w:styleId="ListContinue3">
    <w:name w:val="List Continue 3"/>
    <w:basedOn w:val="List3"/>
    <w:rsid w:val="00E41753"/>
    <w:pPr>
      <w:ind w:left="1021" w:firstLine="0"/>
    </w:pPr>
  </w:style>
  <w:style w:type="paragraph" w:styleId="ListContinue4">
    <w:name w:val="List Continue 4"/>
    <w:basedOn w:val="List4"/>
    <w:rsid w:val="00E41753"/>
    <w:pPr>
      <w:ind w:firstLine="0"/>
    </w:pPr>
  </w:style>
  <w:style w:type="paragraph" w:styleId="ListContinue5">
    <w:name w:val="List Continue 5"/>
    <w:basedOn w:val="List5"/>
    <w:rsid w:val="00E41753"/>
    <w:pPr>
      <w:ind w:firstLine="0"/>
    </w:pPr>
  </w:style>
  <w:style w:type="paragraph" w:styleId="ListNumber3">
    <w:name w:val="List Number 3"/>
    <w:basedOn w:val="List3"/>
    <w:rsid w:val="00E41753"/>
    <w:pPr>
      <w:numPr>
        <w:numId w:val="4"/>
      </w:numPr>
    </w:pPr>
  </w:style>
  <w:style w:type="paragraph" w:styleId="ListNumber4">
    <w:name w:val="List Number 4"/>
    <w:basedOn w:val="List4"/>
    <w:rsid w:val="00E41753"/>
    <w:pPr>
      <w:numPr>
        <w:numId w:val="5"/>
      </w:numPr>
    </w:pPr>
  </w:style>
  <w:style w:type="paragraph" w:styleId="ListNumber5">
    <w:name w:val="List Number 5"/>
    <w:basedOn w:val="List5"/>
    <w:rsid w:val="00E41753"/>
    <w:pPr>
      <w:numPr>
        <w:numId w:val="6"/>
      </w:numPr>
    </w:pPr>
  </w:style>
  <w:style w:type="paragraph" w:styleId="BlockText">
    <w:name w:val="Block Text"/>
    <w:basedOn w:val="Normal"/>
    <w:rsid w:val="00E41753"/>
    <w:pPr>
      <w:spacing w:after="120"/>
      <w:ind w:left="1440" w:right="1440"/>
    </w:pPr>
  </w:style>
  <w:style w:type="character" w:customStyle="1" w:styleId="Subscript">
    <w:name w:val="Subscript"/>
    <w:basedOn w:val="DefaultParagraphFont"/>
    <w:rsid w:val="00E41753"/>
    <w:rPr>
      <w:sz w:val="16"/>
      <w:vertAlign w:val="subscript"/>
    </w:rPr>
  </w:style>
  <w:style w:type="character" w:customStyle="1" w:styleId="Superscript">
    <w:name w:val="Superscript"/>
    <w:basedOn w:val="DefaultParagraphFont"/>
    <w:rsid w:val="00E41753"/>
    <w:rPr>
      <w:sz w:val="16"/>
      <w:vertAlign w:val="superscript"/>
    </w:rPr>
  </w:style>
  <w:style w:type="character" w:customStyle="1" w:styleId="Symbols">
    <w:name w:val="Symbols"/>
    <w:basedOn w:val="DefaultParagraphFont"/>
    <w:rsid w:val="00E41753"/>
    <w:rPr>
      <w:rFonts w:ascii="Symbol" w:hAnsi="Symbol"/>
    </w:rPr>
  </w:style>
  <w:style w:type="character" w:customStyle="1" w:styleId="MenuOptions">
    <w:name w:val="Menu Options"/>
    <w:basedOn w:val="DefaultParagraphFont"/>
    <w:rsid w:val="00E41753"/>
    <w:rPr>
      <w:rFonts w:ascii="Arial Narrow" w:hAnsi="Arial Narrow"/>
      <w:smallCaps/>
    </w:rPr>
  </w:style>
  <w:style w:type="character" w:customStyle="1" w:styleId="Buttons">
    <w:name w:val="Buttons"/>
    <w:basedOn w:val="DefaultParagraphFont"/>
    <w:rsid w:val="00E41753"/>
    <w:rPr>
      <w:b/>
    </w:rPr>
  </w:style>
  <w:style w:type="character" w:customStyle="1" w:styleId="Underlined">
    <w:name w:val="Underlined"/>
    <w:basedOn w:val="DefaultParagraphFont"/>
    <w:rsid w:val="00E41753"/>
    <w:rPr>
      <w:u w:val="single"/>
    </w:rPr>
  </w:style>
  <w:style w:type="paragraph" w:customStyle="1" w:styleId="TableBodyTextRight">
    <w:name w:val="Table Body Text Right"/>
    <w:basedOn w:val="TableBodyText"/>
    <w:rsid w:val="00E41753"/>
    <w:pPr>
      <w:widowControl w:val="0"/>
      <w:autoSpaceDE w:val="0"/>
      <w:autoSpaceDN w:val="0"/>
      <w:adjustRightInd w:val="0"/>
      <w:jc w:val="right"/>
    </w:pPr>
    <w:rPr>
      <w:rFonts w:cs="Arial"/>
      <w:szCs w:val="18"/>
    </w:rPr>
  </w:style>
  <w:style w:type="paragraph" w:customStyle="1" w:styleId="CopyrightText">
    <w:name w:val="Copyright Text"/>
    <w:basedOn w:val="BodyText"/>
    <w:rsid w:val="00E41753"/>
    <w:rPr>
      <w:sz w:val="18"/>
    </w:rPr>
  </w:style>
  <w:style w:type="paragraph" w:customStyle="1" w:styleId="BodySmallRight">
    <w:name w:val="Body Small Right"/>
    <w:basedOn w:val="BodyTextRight"/>
    <w:rsid w:val="00E41753"/>
    <w:rPr>
      <w:sz w:val="18"/>
      <w:szCs w:val="18"/>
    </w:rPr>
  </w:style>
  <w:style w:type="paragraph" w:customStyle="1" w:styleId="MarginEdition">
    <w:name w:val="Margin Edition"/>
    <w:basedOn w:val="MarginNote"/>
    <w:rsid w:val="00E41753"/>
    <w:pPr>
      <w:spacing w:before="0" w:after="0"/>
    </w:pPr>
    <w:rPr>
      <w:rFonts w:ascii="Times New Roman" w:hAnsi="Times New Roman"/>
      <w:color w:val="999999"/>
    </w:rPr>
  </w:style>
  <w:style w:type="paragraph" w:customStyle="1" w:styleId="Spacer">
    <w:name w:val="Spacer"/>
    <w:basedOn w:val="Normal"/>
    <w:rsid w:val="00E41753"/>
    <w:rPr>
      <w:sz w:val="2"/>
      <w:szCs w:val="2"/>
    </w:rPr>
  </w:style>
  <w:style w:type="character" w:customStyle="1" w:styleId="Small">
    <w:name w:val="Small"/>
    <w:basedOn w:val="DefaultParagraphFont"/>
    <w:rsid w:val="00E41753"/>
    <w:rPr>
      <w:sz w:val="16"/>
    </w:rPr>
  </w:style>
  <w:style w:type="paragraph" w:customStyle="1" w:styleId="WideTable">
    <w:name w:val="Wide Table"/>
    <w:basedOn w:val="Normal"/>
    <w:rsid w:val="00E41753"/>
    <w:pPr>
      <w:ind w:left="-1418"/>
    </w:pPr>
    <w:rPr>
      <w:sz w:val="2"/>
      <w:szCs w:val="2"/>
    </w:rPr>
  </w:style>
  <w:style w:type="character" w:styleId="PageNumber">
    <w:name w:val="page number"/>
    <w:basedOn w:val="DefaultParagraphFont"/>
    <w:rsid w:val="00E41753"/>
  </w:style>
  <w:style w:type="paragraph" w:styleId="Quote">
    <w:name w:val="Quote"/>
    <w:basedOn w:val="Heading1"/>
    <w:link w:val="QuoteChar"/>
    <w:qFormat/>
    <w:rsid w:val="00E41753"/>
    <w:rPr>
      <w:b w:val="0"/>
      <w:sz w:val="72"/>
      <w:szCs w:val="72"/>
      <w:lang w:val="en-NZ"/>
    </w:rPr>
  </w:style>
  <w:style w:type="character" w:customStyle="1" w:styleId="QuoteChar">
    <w:name w:val="Quote Char"/>
    <w:basedOn w:val="DefaultParagraphFont"/>
    <w:link w:val="Quote"/>
    <w:rsid w:val="00E41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753"/>
    <w:pPr>
      <w:pageBreakBefore/>
    </w:pPr>
  </w:style>
  <w:style w:type="paragraph" w:customStyle="1" w:styleId="Border">
    <w:name w:val="Border"/>
    <w:basedOn w:val="Normal"/>
    <w:qFormat/>
    <w:rsid w:val="00E41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753"/>
    <w:rPr>
      <w:b/>
      <w:bCs/>
      <w:i/>
      <w:iCs/>
      <w:color w:val="auto"/>
    </w:rPr>
  </w:style>
  <w:style w:type="paragraph" w:styleId="IntenseQuote">
    <w:name w:val="Intense Quote"/>
    <w:basedOn w:val="Normal"/>
    <w:next w:val="Normal"/>
    <w:link w:val="IntenseQuoteChar"/>
    <w:uiPriority w:val="30"/>
    <w:qFormat/>
    <w:rsid w:val="00E41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753"/>
    <w:rPr>
      <w:smallCaps/>
      <w:color w:val="auto"/>
      <w:u w:val="single"/>
    </w:rPr>
  </w:style>
  <w:style w:type="character" w:styleId="IntenseReference">
    <w:name w:val="Intense Reference"/>
    <w:basedOn w:val="DefaultParagraphFont"/>
    <w:uiPriority w:val="32"/>
    <w:qFormat/>
    <w:rsid w:val="00E41753"/>
    <w:rPr>
      <w:b/>
      <w:bCs/>
      <w:smallCaps/>
      <w:color w:val="auto"/>
      <w:spacing w:val="5"/>
      <w:u w:val="single"/>
    </w:rPr>
  </w:style>
  <w:style w:type="paragraph" w:customStyle="1" w:styleId="2ColumnHeading">
    <w:name w:val="2Column Heading"/>
    <w:basedOn w:val="BodyText"/>
    <w:qFormat/>
    <w:rsid w:val="00E41753"/>
    <w:pPr>
      <w:spacing w:after="60"/>
      <w:ind w:left="-2268"/>
    </w:pPr>
    <w:rPr>
      <w:b/>
    </w:rPr>
  </w:style>
  <w:style w:type="paragraph" w:customStyle="1" w:styleId="Heading1TOC">
    <w:name w:val="Heading1 TOC"/>
    <w:basedOn w:val="Normal"/>
    <w:qFormat/>
    <w:rsid w:val="00E41753"/>
    <w:pPr>
      <w:spacing w:before="240" w:after="120"/>
    </w:pPr>
    <w:rPr>
      <w:rFonts w:ascii="Times New Roman" w:hAnsi="Times New Roman"/>
      <w:b/>
      <w:sz w:val="32"/>
    </w:rPr>
  </w:style>
  <w:style w:type="paragraph" w:customStyle="1" w:styleId="Heading2TOC">
    <w:name w:val="Heading2 TOC"/>
    <w:basedOn w:val="Normal"/>
    <w:qFormat/>
    <w:rsid w:val="00E41753"/>
    <w:pPr>
      <w:spacing w:before="240" w:after="60"/>
    </w:pPr>
    <w:rPr>
      <w:rFonts w:ascii="Times New Roman" w:hAnsi="Times New Roman"/>
      <w:b/>
      <w:sz w:val="28"/>
    </w:rPr>
  </w:style>
  <w:style w:type="character" w:customStyle="1" w:styleId="Underline">
    <w:name w:val="Underline"/>
    <w:basedOn w:val="DefaultParagraphFont"/>
    <w:qFormat/>
    <w:rsid w:val="00E41753"/>
    <w:rPr>
      <w:u w:val="single"/>
    </w:rPr>
  </w:style>
  <w:style w:type="character" w:customStyle="1" w:styleId="BoldandItalics">
    <w:name w:val="Bold and Italics"/>
    <w:qFormat/>
    <w:rsid w:val="00E41753"/>
    <w:rPr>
      <w:b/>
      <w:i/>
      <w:u w:val="none"/>
    </w:rPr>
  </w:style>
  <w:style w:type="paragraph" w:styleId="BalloonText">
    <w:name w:val="Balloon Text"/>
    <w:basedOn w:val="Normal"/>
    <w:link w:val="BalloonTextChar"/>
    <w:rsid w:val="00E41753"/>
    <w:rPr>
      <w:rFonts w:ascii="Tahoma" w:hAnsi="Tahoma" w:cs="Tahoma"/>
      <w:sz w:val="16"/>
      <w:szCs w:val="16"/>
    </w:rPr>
  </w:style>
  <w:style w:type="character" w:customStyle="1" w:styleId="BalloonTextChar">
    <w:name w:val="Balloon Text Char"/>
    <w:basedOn w:val="DefaultParagraphFont"/>
    <w:link w:val="BalloonText"/>
    <w:rsid w:val="00E41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753"/>
    <w:rPr>
      <w:b/>
      <w:color w:val="660033"/>
      <w:spacing w:val="0"/>
    </w:rPr>
  </w:style>
  <w:style w:type="paragraph" w:customStyle="1" w:styleId="Nameditemlist">
    <w:name w:val="Named item list"/>
    <w:basedOn w:val="BodyText"/>
    <w:qFormat/>
    <w:rsid w:val="00E41753"/>
    <w:pPr>
      <w:tabs>
        <w:tab w:val="left" w:pos="2835"/>
      </w:tabs>
      <w:ind w:left="2835" w:hanging="2835"/>
    </w:pPr>
  </w:style>
  <w:style w:type="paragraph" w:customStyle="1" w:styleId="BodyTextnopadding">
    <w:name w:val="Body Text no padding"/>
    <w:basedOn w:val="BodyText"/>
    <w:qFormat/>
    <w:rsid w:val="00E41753"/>
    <w:pPr>
      <w:spacing w:before="0" w:after="0"/>
    </w:pPr>
  </w:style>
  <w:style w:type="paragraph" w:customStyle="1" w:styleId="BodyTextBold">
    <w:name w:val="Body Text Bold"/>
    <w:basedOn w:val="BodyText"/>
    <w:qFormat/>
    <w:rsid w:val="00E41753"/>
    <w:rPr>
      <w:b/>
    </w:rPr>
  </w:style>
  <w:style w:type="character" w:styleId="Hyperlink">
    <w:name w:val="Hyperlink"/>
    <w:basedOn w:val="DefaultParagraphFont"/>
    <w:uiPriority w:val="99"/>
    <w:unhideWhenUsed/>
    <w:rsid w:val="00425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4310</Characters>
  <Application>Microsoft Office Word</Application>
  <DocSecurity>0</DocSecurity>
  <Lines>148</Lines>
  <Paragraphs>77</Paragraphs>
  <ScaleCrop>false</ScaleCrop>
  <Company>Author-it Software Corporation Ltd.</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CHCEDS027 Support flexible learning in an education environment</dc:title>
  <dc:subject>Approved</dc:subject>
  <dc:creator>SkillsIQ</dc:creator>
  <cp:keywords>Release: 2</cp:keywords>
  <dc:description>Review Date: 12 April 2008</dc:description>
  <cp:lastModifiedBy>HSD_TPCMSd.prod</cp:lastModifiedBy>
  <cp:revision>3</cp:revision>
  <dcterms:created xsi:type="dcterms:W3CDTF">2021-05-05T02:12:00Z</dcterms:created>
  <dcterms:modified xsi:type="dcterms:W3CDTF">2021-05-05T02:12:00Z</dcterms:modified>
</cp:coreProperties>
</file>