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DB6" w:rsidP="00ED3D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CHCEDS019 Support students’ mathematics learning</w:t>
      </w:r>
      <w:r>
        <w:fldChar w:fldCharType="end"/>
      </w:r>
    </w:p>
    <w:p w:rsidR="00ED3DB6" w:rsidP="00ED3DB6">
      <w:pPr>
        <w:pStyle w:val="Version"/>
        <w:sectPr w:rsidSect="00006C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06CB9" w:rsidP="00006CB9">
      <w:pPr>
        <w:pStyle w:val="SuperHeading"/>
      </w:pPr>
      <w:r w:rsidRPr="00006CB9">
        <w:t>CHCEDS019 Support students</w:t>
      </w:r>
      <w:r>
        <w:t>’</w:t>
      </w:r>
      <w:r w:rsidRPr="00006CB9">
        <w:t xml:space="preserve"> mathematics learning</w:t>
      </w:r>
    </w:p>
    <w:p w:rsidR="00000000" w:rsidRPr="00006CB9" w:rsidP="00006CB9">
      <w:pPr>
        <w:pStyle w:val="Heading1"/>
      </w:pPr>
      <w:bookmarkStart w:id="1" w:name="O_739493"/>
      <w:bookmarkEnd w:id="1"/>
      <w:r w:rsidRPr="00006C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006C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B9" w:rsidP="00006CB9">
            <w:pPr>
              <w:pStyle w:val="BodyText"/>
            </w:pPr>
            <w:r w:rsidRPr="00006CB9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B9">
            <w:pPr>
              <w:pStyle w:val="BodyText"/>
              <w:rPr>
                <w:lang w:val="en-NZ"/>
              </w:rPr>
            </w:pPr>
            <w:r w:rsidRPr="00006CB9">
              <w:rPr>
                <w:rStyle w:val="SpecialBold"/>
              </w:rPr>
              <w:t>Comments</w:t>
            </w:r>
          </w:p>
        </w:tc>
      </w:tr>
      <w:tr w:rsidTr="00006C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B9">
            <w:pPr>
              <w:pStyle w:val="BodyText"/>
              <w:rPr>
                <w:lang w:val="en-NZ"/>
              </w:rPr>
            </w:pPr>
            <w:r w:rsidRPr="00006CB9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B9" w:rsidP="00006CB9">
            <w:pPr>
              <w:pStyle w:val="BodyText"/>
            </w:pPr>
            <w:r w:rsidRPr="00006CB9">
              <w:t>Updated:</w:t>
            </w:r>
          </w:p>
          <w:p w:rsidR="00000000" w:rsidRPr="00006CB9" w:rsidP="00006CB9">
            <w:pPr>
              <w:pStyle w:val="ListBullet"/>
            </w:pPr>
            <w:r w:rsidRPr="00006CB9">
              <w:t>assessor requirements statement</w:t>
            </w:r>
          </w:p>
          <w:p w:rsidR="00000000" w:rsidRPr="00006CB9" w:rsidP="00006CB9">
            <w:pPr>
              <w:pStyle w:val="ListBullet"/>
            </w:pPr>
            <w:r w:rsidRPr="00006CB9">
              <w:t>foundation skills lead in statement</w:t>
            </w:r>
          </w:p>
          <w:p w:rsidR="00000000" w:rsidRPr="00006CB9" w:rsidP="00006CB9">
            <w:pPr>
              <w:pStyle w:val="ListBullet"/>
            </w:pPr>
            <w:r w:rsidRPr="00006CB9">
              <w:t>licensing statement</w:t>
            </w:r>
          </w:p>
          <w:p w:rsidR="00000000" w:rsidRPr="00006CB9" w:rsidP="00006CB9">
            <w:pPr>
              <w:pStyle w:val="ListBullet"/>
            </w:pPr>
            <w:r w:rsidRPr="00006CB9">
              <w:t>modification history to reflect 2012 standards</w:t>
            </w:r>
          </w:p>
          <w:p w:rsidR="00000000" w:rsidP="00006CB9">
            <w:pPr>
              <w:pStyle w:val="BodyText"/>
              <w:rPr>
                <w:lang w:val="en-NZ"/>
              </w:rPr>
            </w:pPr>
            <w:r w:rsidRPr="00006CB9">
              <w:t>Equivalent outcome.</w:t>
            </w:r>
          </w:p>
        </w:tc>
      </w:tr>
      <w:tr w:rsidTr="00006C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B9">
            <w:pPr>
              <w:pStyle w:val="BodyText"/>
              <w:rPr>
                <w:lang w:val="en-NZ"/>
              </w:rPr>
            </w:pPr>
            <w:r w:rsidRPr="00006CB9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B9" w:rsidP="00006CB9">
            <w:pPr>
              <w:pStyle w:val="BodyText"/>
            </w:pPr>
            <w:r w:rsidRPr="00006CB9">
              <w:t xml:space="preserve">This version was released in </w:t>
            </w:r>
            <w:r w:rsidRPr="00006CB9">
              <w:rPr>
                <w:rStyle w:val="Emphasis"/>
              </w:rPr>
              <w:t>CHC Community Services Training Package release 1.0</w:t>
            </w:r>
            <w:r w:rsidRPr="00006CB9">
              <w:t xml:space="preserve"> and meets the requirements of the 2012 Standards for Training Packages.</w:t>
            </w:r>
          </w:p>
          <w:p w:rsidR="00000000" w:rsidRPr="00006CB9" w:rsidP="00006CB9">
            <w:pPr>
              <w:pStyle w:val="BodyText"/>
            </w:pPr>
            <w:r w:rsidRPr="00006CB9">
              <w:t xml:space="preserve">Significant changes to elements and performance criteria. </w:t>
            </w:r>
          </w:p>
          <w:p w:rsidR="00000000" w:rsidRPr="00006CB9" w:rsidP="00006CB9">
            <w:pPr>
              <w:pStyle w:val="BodyText"/>
            </w:pPr>
            <w:r w:rsidRPr="00006CB9">
              <w:t>New evidence requirements for assessment.</w:t>
            </w:r>
          </w:p>
        </w:tc>
      </w:tr>
    </w:tbl>
    <w:p w:rsidR="00000000" w:rsidRPr="00006CB9" w:rsidP="00006CB9">
      <w:pPr>
        <w:pStyle w:val="BodyText"/>
      </w:pPr>
    </w:p>
    <w:p w:rsidR="00000000" w:rsidRPr="00006CB9" w:rsidP="00006CB9">
      <w:pPr>
        <w:pStyle w:val="AllowPageBreak"/>
      </w:pPr>
    </w:p>
    <w:p w:rsidR="00000000" w:rsidRPr="00006CB9" w:rsidP="00006CB9">
      <w:pPr>
        <w:pStyle w:val="Heading1"/>
      </w:pPr>
      <w:bookmarkStart w:id="2" w:name="O_739492"/>
      <w:bookmarkEnd w:id="2"/>
      <w:r w:rsidRPr="00006CB9">
        <w:t>Application</w:t>
      </w:r>
    </w:p>
    <w:p w:rsidR="00000000" w:rsidRPr="00006CB9" w:rsidP="00ED3DB6">
      <w:pPr>
        <w:pStyle w:val="BodyText"/>
      </w:pPr>
      <w:r w:rsidRPr="00006CB9">
        <w:t>This unit describes the skills and knowledge required by education support workers to work with teachers to support students in pre-primary, primary and secondary to develop mathematics skills in number and algebra, measurement</w:t>
      </w:r>
      <w:r w:rsidRPr="00006CB9">
        <w:t>s and geometry, and statistics and probability as included in current curriculum documents.</w:t>
      </w:r>
    </w:p>
    <w:p w:rsidR="00000000" w:rsidRPr="00006CB9" w:rsidP="00ED3DB6">
      <w:pPr>
        <w:pStyle w:val="BodyText"/>
      </w:pPr>
      <w:r w:rsidRPr="00006CB9">
        <w:t>The unit provides skills and knowledge to enable education support workers to work with the teacher to develop resources to reinforce mathematics skills for across</w:t>
      </w:r>
      <w:r w:rsidRPr="00006CB9">
        <w:t xml:space="preserve"> the curriculum and to support students in their development of skills.</w:t>
      </w:r>
    </w:p>
    <w:p w:rsidR="00ED3DB6" w:rsidP="00ED3DB6">
      <w:pPr>
        <w:pStyle w:val="BodyText"/>
      </w:pPr>
      <w:r w:rsidRPr="00006CB9">
        <w:t>This unit applies to education support work in a variety of contexts and the work is to be undertaken with appropriate guidance, support and supervision by a nominated teacher or othe</w:t>
      </w:r>
      <w:r w:rsidRPr="00006CB9">
        <w:t>r education professional.</w:t>
      </w:r>
    </w:p>
    <w:p w:rsidR="00ED3DB6" w:rsidRPr="00ED3DB6" w:rsidP="00ED3DB6">
      <w:pPr>
        <w:pStyle w:val="BodyText"/>
        <w:rPr>
          <w:i/>
        </w:rPr>
      </w:pPr>
      <w:r w:rsidRPr="00ED3DB6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ED3DB6">
        <w:rPr>
          <w:i/>
        </w:rPr>
        <w:t>.</w:t>
      </w:r>
    </w:p>
    <w:p w:rsidR="00000000" w:rsidRPr="00006CB9" w:rsidP="00006CB9">
      <w:pPr>
        <w:pStyle w:val="Heading1"/>
      </w:pPr>
      <w:bookmarkStart w:id="3" w:name="O_739491"/>
      <w:bookmarkEnd w:id="3"/>
      <w:r w:rsidRPr="00006CB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ED3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B9" w:rsidP="00006CB9">
            <w:pPr>
              <w:pStyle w:val="BodyText"/>
            </w:pPr>
            <w:r w:rsidRPr="00006CB9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B9">
            <w:pPr>
              <w:pStyle w:val="BodyText"/>
              <w:rPr>
                <w:lang w:val="en-NZ"/>
              </w:rPr>
            </w:pPr>
            <w:r w:rsidRPr="00006CB9">
              <w:rPr>
                <w:rStyle w:val="SpecialBold"/>
              </w:rPr>
              <w:t>PERFORMANCE CRITERIA</w:t>
            </w:r>
          </w:p>
        </w:tc>
      </w:tr>
      <w:tr w:rsidTr="00ED3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B9" w:rsidP="00006CB9">
            <w:pPr>
              <w:pStyle w:val="BodyText"/>
            </w:pPr>
            <w:r w:rsidRPr="00006CB9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B9">
            <w:pPr>
              <w:pStyle w:val="BodyText"/>
              <w:rPr>
                <w:lang w:val="en-NZ"/>
              </w:rPr>
            </w:pPr>
            <w:r w:rsidRPr="00006CB9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ED3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B9">
            <w:pPr>
              <w:pStyle w:val="BodyText"/>
              <w:rPr>
                <w:lang w:val="en-NZ"/>
              </w:rPr>
            </w:pPr>
            <w:r w:rsidRPr="00006CB9">
              <w:t>1. Facilitate application of mathematics skills for numeracy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B9" w:rsidP="00006CB9">
            <w:pPr>
              <w:pStyle w:val="BodyText"/>
            </w:pPr>
            <w:r w:rsidRPr="00006CB9">
              <w:t>1.1</w:t>
            </w:r>
            <w:r w:rsidRPr="00006CB9">
              <w:tab/>
              <w:t>Identify concep</w:t>
            </w:r>
            <w:r w:rsidRPr="00006CB9">
              <w:t>t strands of mathematics included in current curriculum documents</w:t>
            </w:r>
          </w:p>
          <w:p w:rsidR="00000000" w:rsidRPr="00006CB9" w:rsidP="00006CB9">
            <w:pPr>
              <w:pStyle w:val="BodyText"/>
            </w:pPr>
            <w:r w:rsidRPr="00006CB9">
              <w:t>1.2</w:t>
            </w:r>
            <w:r w:rsidRPr="00006CB9">
              <w:tab/>
              <w:t>Explore and explain a variety of numeracy demands and opportunities in daily life</w:t>
            </w:r>
          </w:p>
          <w:p w:rsidR="00000000" w:rsidRPr="00006CB9" w:rsidP="00006CB9">
            <w:pPr>
              <w:pStyle w:val="BodyText"/>
            </w:pPr>
            <w:r w:rsidRPr="00006CB9">
              <w:t>1.3</w:t>
            </w:r>
            <w:r w:rsidRPr="00006CB9">
              <w:tab/>
              <w:t>Demonstrate the different functions of mathematics using activities and examples</w:t>
            </w:r>
          </w:p>
          <w:p w:rsidR="00000000" w:rsidRPr="00006CB9" w:rsidP="00006CB9">
            <w:pPr>
              <w:pStyle w:val="BodyText"/>
            </w:pPr>
            <w:r w:rsidRPr="00006CB9">
              <w:t>1.4</w:t>
            </w:r>
            <w:r w:rsidRPr="00006CB9">
              <w:tab/>
              <w:t>Monitor student</w:t>
            </w:r>
            <w:r w:rsidRPr="00006CB9">
              <w:t xml:space="preserve">s’ understanding and use of mathematics through observation, listening and conversation, and provide information to teachers to inform planning </w:t>
            </w:r>
          </w:p>
          <w:p w:rsidR="00000000" w:rsidRPr="00006CB9" w:rsidP="00006CB9">
            <w:pPr>
              <w:pStyle w:val="BodyText"/>
            </w:pPr>
            <w:r w:rsidRPr="00006CB9">
              <w:t>1.5</w:t>
            </w:r>
            <w:r w:rsidRPr="00006CB9">
              <w:tab/>
              <w:t>Identify factors affecting acquisition of mathematics skills for numeracy and discuss with the teacher/s</w:t>
            </w:r>
          </w:p>
          <w:p w:rsidR="00000000" w:rsidP="00006CB9">
            <w:pPr>
              <w:pStyle w:val="BodyText"/>
              <w:rPr>
                <w:lang w:val="en-NZ"/>
              </w:rPr>
            </w:pPr>
          </w:p>
        </w:tc>
      </w:tr>
      <w:tr w:rsidTr="00ED3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B9">
            <w:pPr>
              <w:pStyle w:val="BodyText"/>
              <w:rPr>
                <w:lang w:val="en-NZ"/>
              </w:rPr>
            </w:pPr>
            <w:r w:rsidRPr="00006CB9">
              <w:t>2. Support students to develop mathematics skills for numerate understanding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B9" w:rsidP="00006CB9">
            <w:pPr>
              <w:pStyle w:val="BodyText"/>
            </w:pPr>
            <w:r w:rsidRPr="00006CB9">
              <w:t>2.1</w:t>
            </w:r>
            <w:r w:rsidRPr="00006CB9">
              <w:tab/>
              <w:t>Determine strategies for supporting students in the application of mathematics skills in consultation with the teacher/s</w:t>
            </w:r>
          </w:p>
          <w:p w:rsidR="00000000" w:rsidRPr="00006CB9" w:rsidP="00006CB9">
            <w:pPr>
              <w:pStyle w:val="BodyText"/>
            </w:pPr>
            <w:r w:rsidRPr="00006CB9">
              <w:t>2.2</w:t>
            </w:r>
            <w:r w:rsidRPr="00006CB9">
              <w:tab/>
              <w:t>Implement planned strategies, including learning e</w:t>
            </w:r>
            <w:r w:rsidRPr="00006CB9">
              <w:t>nvironments, activities and resources  to enhance the abilities of students and address their individual needs</w:t>
            </w:r>
          </w:p>
          <w:p w:rsidR="00000000" w:rsidRPr="00006CB9" w:rsidP="00006CB9">
            <w:pPr>
              <w:pStyle w:val="BodyText"/>
            </w:pPr>
            <w:r w:rsidRPr="00006CB9">
              <w:t>2.3</w:t>
            </w:r>
            <w:r w:rsidRPr="00006CB9">
              <w:tab/>
              <w:t>Encourage students to problem-solve using mathematics knowledge and skills in everyday life contexts</w:t>
            </w:r>
          </w:p>
          <w:p w:rsidR="00000000" w:rsidP="00006CB9">
            <w:pPr>
              <w:pStyle w:val="BodyText"/>
              <w:rPr>
                <w:lang w:val="en-NZ"/>
              </w:rPr>
            </w:pPr>
            <w:r w:rsidRPr="00006CB9">
              <w:t>2.4</w:t>
            </w:r>
            <w:r w:rsidRPr="00006CB9">
              <w:tab/>
            </w:r>
            <w:r w:rsidRPr="00006CB9">
              <w:t xml:space="preserve">Use explicit talk to focus students on specific mathematics knowledge and skills </w:t>
            </w:r>
          </w:p>
        </w:tc>
      </w:tr>
      <w:tr w:rsidTr="00ED3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B9">
            <w:pPr>
              <w:pStyle w:val="BodyText"/>
              <w:rPr>
                <w:lang w:val="en-NZ"/>
              </w:rPr>
            </w:pPr>
          </w:p>
        </w:tc>
      </w:tr>
      <w:tr w:rsidTr="00ED3D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B9">
            <w:pPr>
              <w:pStyle w:val="BodyText"/>
              <w:rPr>
                <w:lang w:val="en-NZ"/>
              </w:rPr>
            </w:pPr>
            <w:r w:rsidRPr="00006CB9">
              <w:t>3. Enhance students’ mathematics knowledge and skills through structured activities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B9" w:rsidP="00006CB9">
            <w:pPr>
              <w:pStyle w:val="BodyText"/>
            </w:pPr>
            <w:r w:rsidRPr="00006CB9">
              <w:t>3.1</w:t>
            </w:r>
            <w:r w:rsidRPr="00006CB9">
              <w:tab/>
              <w:t>Use accurate mathematics terminology and concepts, as planned with teacher/s, to s</w:t>
            </w:r>
            <w:r w:rsidRPr="00006CB9">
              <w:t xml:space="preserve">upport students’ learning </w:t>
            </w:r>
          </w:p>
          <w:p w:rsidR="00000000" w:rsidRPr="00006CB9" w:rsidP="00006CB9">
            <w:pPr>
              <w:pStyle w:val="BodyText"/>
            </w:pPr>
            <w:r w:rsidRPr="00006CB9">
              <w:t>3.2</w:t>
            </w:r>
            <w:r w:rsidRPr="00006CB9">
              <w:tab/>
              <w:t xml:space="preserve">Encourage students to improve mental computation and calculation skills using strategies appropriate to students’ developmental levels </w:t>
            </w:r>
          </w:p>
          <w:p w:rsidR="00000000" w:rsidRPr="00006CB9" w:rsidP="00006CB9">
            <w:pPr>
              <w:pStyle w:val="BodyText"/>
            </w:pPr>
            <w:r w:rsidRPr="00006CB9">
              <w:t>3.3</w:t>
            </w:r>
            <w:r w:rsidRPr="00006CB9">
              <w:tab/>
              <w:t>Ensure students check for reasonableness of solutions when calculating, using a range</w:t>
            </w:r>
            <w:r w:rsidRPr="00006CB9">
              <w:t xml:space="preserve"> of strategies </w:t>
            </w:r>
            <w:r w:rsidRPr="00006CB9">
              <w:t>including estimating and technology</w:t>
            </w:r>
          </w:p>
          <w:p w:rsidR="00000000" w:rsidRPr="00006CB9" w:rsidP="00006CB9">
            <w:pPr>
              <w:pStyle w:val="BodyText"/>
            </w:pPr>
            <w:r w:rsidRPr="00006CB9">
              <w:t>3.4</w:t>
            </w:r>
            <w:r w:rsidRPr="00006CB9">
              <w:tab/>
              <w:t>Encourage students and build their confidence to attempt problem-solving that requires the use of mathematics knowledge and skills</w:t>
            </w:r>
          </w:p>
        </w:tc>
      </w:tr>
    </w:tbl>
    <w:p w:rsidR="00000000" w:rsidRPr="00006CB9" w:rsidP="00006CB9">
      <w:pPr>
        <w:pStyle w:val="BodyText"/>
      </w:pPr>
    </w:p>
    <w:p w:rsidR="00000000" w:rsidRPr="00006CB9" w:rsidP="00006CB9">
      <w:pPr>
        <w:pStyle w:val="AllowPageBreak"/>
      </w:pPr>
    </w:p>
    <w:p w:rsidR="00000000" w:rsidRPr="00006CB9" w:rsidP="00006CB9">
      <w:pPr>
        <w:pStyle w:val="Heading1"/>
      </w:pPr>
      <w:bookmarkStart w:id="4" w:name="O_739490"/>
      <w:bookmarkEnd w:id="4"/>
      <w:r w:rsidRPr="00006CB9">
        <w:t>Foundation Skills</w:t>
      </w:r>
    </w:p>
    <w:p w:rsidR="00000000" w:rsidRPr="00ED3DB6" w:rsidP="00ED3DB6">
      <w:pPr>
        <w:pStyle w:val="BodyText"/>
        <w:rPr>
          <w:i/>
        </w:rPr>
      </w:pPr>
      <w:r w:rsidRPr="00ED3DB6">
        <w:rPr>
          <w:rStyle w:val="Emphasis"/>
        </w:rPr>
        <w:t>The Foundation Skills describe th</w:t>
      </w:r>
      <w:r w:rsidRPr="00ED3DB6">
        <w:rPr>
          <w:rStyle w:val="Emphasis"/>
        </w:rPr>
        <w:t>ose required skills (language, literacy, numeracy and employment skills) that are essential to performance.</w:t>
      </w:r>
    </w:p>
    <w:p w:rsidR="00ED3DB6" w:rsidP="00ED3DB6">
      <w:pPr>
        <w:pStyle w:val="BodyText"/>
      </w:pPr>
      <w:r w:rsidRPr="00006CB9">
        <w:t>Foundation skills essential to performance are explicit in the performance criteria of this unit of competency.</w:t>
      </w:r>
    </w:p>
    <w:p w:rsidR="00000000" w:rsidRPr="00006CB9" w:rsidP="00006CB9">
      <w:pPr>
        <w:pStyle w:val="Heading1"/>
      </w:pPr>
      <w:bookmarkStart w:id="5" w:name="O_739489"/>
      <w:bookmarkEnd w:id="5"/>
      <w:r w:rsidRPr="00006CB9">
        <w:t>Unit Mapping Info</w:t>
      </w:r>
      <w:r w:rsidRPr="00006CB9">
        <w:t>rmation</w:t>
      </w:r>
    </w:p>
    <w:p w:rsidR="00000000" w:rsidRPr="00006CB9" w:rsidP="00ED3DB6">
      <w:pPr>
        <w:pStyle w:val="BodyText"/>
      </w:pPr>
      <w:r w:rsidRPr="00006CB9">
        <w:t>No equivalent unit.</w:t>
      </w:r>
    </w:p>
    <w:p w:rsidR="00000000" w:rsidRPr="00006CB9" w:rsidP="00006CB9">
      <w:pPr>
        <w:pStyle w:val="Heading1"/>
      </w:pPr>
      <w:bookmarkStart w:id="6" w:name="O_739494"/>
      <w:bookmarkEnd w:id="6"/>
      <w:r w:rsidRPr="00006CB9">
        <w:t>Links</w:t>
      </w:r>
    </w:p>
    <w:p w:rsidR="00000000" w:rsidRPr="00006CB9" w:rsidP="00ED3DB6">
      <w:pPr>
        <w:pStyle w:val="BodyText"/>
      </w:pPr>
      <w:r w:rsidRPr="00006C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3619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06CB9" w:rsidP="00006CB9"/>
    <w:sectPr w:rsidSect="00006C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B9" w:rsidRPr="00ED3DB6" w:rsidP="00ED3D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DB6" w:rsidP="00006C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3DB6" w:rsidP="00006C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D3DB6" w:rsidP="00006C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D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6CB9" w:rsidRPr="00ED3DB6" w:rsidP="00ED3D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DB6" w:rsidRPr="002D2AF8" w:rsidP="00006C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CHCEDS019 Support students' mathematics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ED3DB6" w:rsidP="00006C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9293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903F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C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6C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6C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6C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6C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6C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6C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6C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6C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6C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6C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6CB9"/>
  </w:style>
  <w:style w:type="character" w:customStyle="1" w:styleId="Heading1Char">
    <w:name w:val="Heading 1 Char"/>
    <w:basedOn w:val="DefaultParagraphFont"/>
    <w:link w:val="Heading1"/>
    <w:rsid w:val="00006C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6C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6C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6C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6CB9"/>
    <w:rPr>
      <w:b/>
      <w:spacing w:val="0"/>
    </w:rPr>
  </w:style>
  <w:style w:type="character" w:styleId="Emphasis">
    <w:name w:val="Emphasis"/>
    <w:basedOn w:val="DefaultParagraphFont"/>
    <w:qFormat/>
    <w:rsid w:val="00006CB9"/>
    <w:rPr>
      <w:i/>
    </w:rPr>
  </w:style>
  <w:style w:type="paragraph" w:customStyle="1" w:styleId="SuperHeading">
    <w:name w:val="SuperHeading"/>
    <w:basedOn w:val="Normal"/>
    <w:rsid w:val="00006C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6C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6C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6C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6C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6C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6C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6C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6C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6C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6C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6C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6C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6C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6C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6C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6C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6C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6C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6C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6C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6C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6C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6C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6C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6C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6C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6C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6C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6C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6C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6C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6C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6C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6C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6C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6C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6C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6CB9"/>
  </w:style>
  <w:style w:type="paragraph" w:styleId="TableofFigures">
    <w:name w:val="table of figures"/>
    <w:basedOn w:val="Normal"/>
    <w:next w:val="Normal"/>
    <w:semiHidden/>
    <w:rsid w:val="00006C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6C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6CB9"/>
    <w:rPr>
      <w:rFonts w:ascii="Wingdings" w:hAnsi="Wingdings"/>
    </w:rPr>
  </w:style>
  <w:style w:type="paragraph" w:customStyle="1" w:styleId="TableHeading">
    <w:name w:val="Table Heading"/>
    <w:basedOn w:val="HeadingBase"/>
    <w:rsid w:val="00006C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6CB9"/>
    <w:rPr>
      <w:color w:val="0033CC"/>
      <w:u w:val="none"/>
    </w:rPr>
  </w:style>
  <w:style w:type="paragraph" w:customStyle="1" w:styleId="BodyTextRight">
    <w:name w:val="Body Text Right"/>
    <w:basedOn w:val="BodyText"/>
    <w:rsid w:val="00006C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6C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6C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6C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6C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6C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6CB9"/>
    <w:rPr>
      <w:sz w:val="32"/>
    </w:rPr>
  </w:style>
  <w:style w:type="paragraph" w:customStyle="1" w:styleId="HeadingProcedure">
    <w:name w:val="Heading Procedure"/>
    <w:basedOn w:val="HeadingBase"/>
    <w:next w:val="Normal"/>
    <w:rsid w:val="00006C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6CB9"/>
    <w:pPr>
      <w:spacing w:before="60" w:after="60"/>
    </w:pPr>
  </w:style>
  <w:style w:type="paragraph" w:styleId="ListContinue">
    <w:name w:val="List Continue"/>
    <w:basedOn w:val="List"/>
    <w:rsid w:val="00006CB9"/>
    <w:pPr>
      <w:ind w:firstLine="0"/>
    </w:pPr>
  </w:style>
  <w:style w:type="paragraph" w:customStyle="1" w:styleId="ListNote">
    <w:name w:val="List Note"/>
    <w:basedOn w:val="List"/>
    <w:rsid w:val="00006C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6C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6C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6CB9"/>
    <w:rPr>
      <w:rFonts w:ascii="Courier New" w:hAnsi="Courier New"/>
    </w:rPr>
  </w:style>
  <w:style w:type="paragraph" w:customStyle="1" w:styleId="NoteBullet">
    <w:name w:val="Note Bullet"/>
    <w:basedOn w:val="Note"/>
    <w:rsid w:val="00006C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6C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6C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6C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6C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6C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6C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6CB9"/>
    <w:rPr>
      <w:b/>
      <w:smallCaps/>
    </w:rPr>
  </w:style>
  <w:style w:type="paragraph" w:customStyle="1" w:styleId="TableListNumber">
    <w:name w:val="Table List Number"/>
    <w:basedOn w:val="ListNumber"/>
    <w:rsid w:val="00006C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6C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6CB9"/>
    <w:pPr>
      <w:numPr>
        <w:numId w:val="8"/>
      </w:numPr>
    </w:pPr>
  </w:style>
  <w:style w:type="paragraph" w:customStyle="1" w:styleId="ListAlpha2">
    <w:name w:val="List Alpha 2"/>
    <w:basedOn w:val="List2"/>
    <w:rsid w:val="00006CB9"/>
    <w:pPr>
      <w:numPr>
        <w:numId w:val="7"/>
      </w:numPr>
    </w:pPr>
  </w:style>
  <w:style w:type="paragraph" w:styleId="List2">
    <w:name w:val="List 2"/>
    <w:basedOn w:val="BodyText"/>
    <w:rsid w:val="00006C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6C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6C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6C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6C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6C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6CB9"/>
    <w:pPr>
      <w:numPr>
        <w:numId w:val="3"/>
      </w:numPr>
    </w:pPr>
  </w:style>
  <w:style w:type="paragraph" w:styleId="ListContinue2">
    <w:name w:val="List Continue 2"/>
    <w:basedOn w:val="List2"/>
    <w:rsid w:val="00006CB9"/>
    <w:pPr>
      <w:ind w:firstLine="0"/>
    </w:pPr>
  </w:style>
  <w:style w:type="paragraph" w:styleId="ListContinue3">
    <w:name w:val="List Continue 3"/>
    <w:basedOn w:val="List3"/>
    <w:rsid w:val="00006CB9"/>
    <w:pPr>
      <w:ind w:left="1021" w:firstLine="0"/>
    </w:pPr>
  </w:style>
  <w:style w:type="paragraph" w:styleId="ListContinue4">
    <w:name w:val="List Continue 4"/>
    <w:basedOn w:val="List4"/>
    <w:rsid w:val="00006CB9"/>
    <w:pPr>
      <w:ind w:firstLine="0"/>
    </w:pPr>
  </w:style>
  <w:style w:type="paragraph" w:styleId="ListContinue5">
    <w:name w:val="List Continue 5"/>
    <w:basedOn w:val="List5"/>
    <w:rsid w:val="00006CB9"/>
    <w:pPr>
      <w:ind w:firstLine="0"/>
    </w:pPr>
  </w:style>
  <w:style w:type="paragraph" w:styleId="ListNumber3">
    <w:name w:val="List Number 3"/>
    <w:basedOn w:val="List3"/>
    <w:rsid w:val="00006CB9"/>
    <w:pPr>
      <w:numPr>
        <w:numId w:val="4"/>
      </w:numPr>
    </w:pPr>
  </w:style>
  <w:style w:type="paragraph" w:styleId="ListNumber4">
    <w:name w:val="List Number 4"/>
    <w:basedOn w:val="List4"/>
    <w:rsid w:val="00006CB9"/>
    <w:pPr>
      <w:numPr>
        <w:numId w:val="5"/>
      </w:numPr>
    </w:pPr>
  </w:style>
  <w:style w:type="paragraph" w:styleId="ListNumber5">
    <w:name w:val="List Number 5"/>
    <w:basedOn w:val="List5"/>
    <w:rsid w:val="00006CB9"/>
    <w:pPr>
      <w:numPr>
        <w:numId w:val="6"/>
      </w:numPr>
    </w:pPr>
  </w:style>
  <w:style w:type="paragraph" w:styleId="BlockText">
    <w:name w:val="Block Text"/>
    <w:basedOn w:val="Normal"/>
    <w:rsid w:val="00006C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6C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6CB9"/>
    <w:rPr>
      <w:sz w:val="16"/>
      <w:vertAlign w:val="superscript"/>
    </w:rPr>
  </w:style>
  <w:style w:type="character" w:customStyle="1" w:styleId="Symbols">
    <w:name w:val="Symbols"/>
    <w:basedOn w:val="DefaultParagraphFont"/>
    <w:rsid w:val="00006CB9"/>
    <w:rPr>
      <w:rFonts w:ascii="Symbol" w:hAnsi="Symbol"/>
    </w:rPr>
  </w:style>
  <w:style w:type="character" w:customStyle="1" w:styleId="MenuOptions">
    <w:name w:val="Menu Options"/>
    <w:basedOn w:val="DefaultParagraphFont"/>
    <w:rsid w:val="00006C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6CB9"/>
    <w:rPr>
      <w:b/>
    </w:rPr>
  </w:style>
  <w:style w:type="character" w:customStyle="1" w:styleId="Underlined">
    <w:name w:val="Underlined"/>
    <w:basedOn w:val="DefaultParagraphFont"/>
    <w:rsid w:val="00006CB9"/>
    <w:rPr>
      <w:u w:val="single"/>
    </w:rPr>
  </w:style>
  <w:style w:type="paragraph" w:customStyle="1" w:styleId="TableBodyTextRight">
    <w:name w:val="Table Body Text Right"/>
    <w:basedOn w:val="TableBodyText"/>
    <w:rsid w:val="00006C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6CB9"/>
    <w:rPr>
      <w:sz w:val="18"/>
    </w:rPr>
  </w:style>
  <w:style w:type="paragraph" w:customStyle="1" w:styleId="BodySmallRight">
    <w:name w:val="Body Small Right"/>
    <w:basedOn w:val="BodyTextRight"/>
    <w:rsid w:val="00006CB9"/>
    <w:rPr>
      <w:sz w:val="18"/>
      <w:szCs w:val="18"/>
    </w:rPr>
  </w:style>
  <w:style w:type="paragraph" w:customStyle="1" w:styleId="MarginEdition">
    <w:name w:val="Margin Edition"/>
    <w:basedOn w:val="MarginNote"/>
    <w:rsid w:val="00006C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6CB9"/>
    <w:rPr>
      <w:sz w:val="2"/>
      <w:szCs w:val="2"/>
    </w:rPr>
  </w:style>
  <w:style w:type="character" w:customStyle="1" w:styleId="Small">
    <w:name w:val="Small"/>
    <w:basedOn w:val="DefaultParagraphFont"/>
    <w:rsid w:val="00006CB9"/>
    <w:rPr>
      <w:sz w:val="16"/>
    </w:rPr>
  </w:style>
  <w:style w:type="paragraph" w:customStyle="1" w:styleId="WideTable">
    <w:name w:val="Wide Table"/>
    <w:basedOn w:val="Normal"/>
    <w:rsid w:val="00006C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6CB9"/>
  </w:style>
  <w:style w:type="paragraph" w:styleId="Quote">
    <w:name w:val="Quote"/>
    <w:basedOn w:val="Heading1"/>
    <w:link w:val="QuoteChar"/>
    <w:qFormat/>
    <w:rsid w:val="00006C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6C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6CB9"/>
    <w:pPr>
      <w:pageBreakBefore/>
    </w:pPr>
  </w:style>
  <w:style w:type="paragraph" w:customStyle="1" w:styleId="Border">
    <w:name w:val="Border"/>
    <w:basedOn w:val="Normal"/>
    <w:qFormat/>
    <w:rsid w:val="00006C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6C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C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C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6C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6C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6C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6C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6C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6CB9"/>
    <w:rPr>
      <w:u w:val="single"/>
    </w:rPr>
  </w:style>
  <w:style w:type="character" w:customStyle="1" w:styleId="BoldandItalics">
    <w:name w:val="Bold and Italics"/>
    <w:qFormat/>
    <w:rsid w:val="00006CB9"/>
    <w:rPr>
      <w:b/>
      <w:i/>
      <w:u w:val="none"/>
    </w:rPr>
  </w:style>
  <w:style w:type="paragraph" w:styleId="BalloonText">
    <w:name w:val="Balloon Text"/>
    <w:basedOn w:val="Normal"/>
    <w:link w:val="BalloonTextChar"/>
    <w:rsid w:val="00006C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6C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6C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6C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6C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6C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6CB9"/>
    <w:pPr>
      <w:spacing w:before="0" w:after="0"/>
    </w:pPr>
  </w:style>
  <w:style w:type="paragraph" w:customStyle="1" w:styleId="BodyTextBold">
    <w:name w:val="Body Text Bold"/>
    <w:basedOn w:val="BodyText"/>
    <w:qFormat/>
    <w:rsid w:val="00006CB9"/>
    <w:rPr>
      <w:b/>
    </w:rPr>
  </w:style>
  <w:style w:type="character" w:styleId="Hyperlink">
    <w:name w:val="Hyperlink"/>
    <w:basedOn w:val="DefaultParagraphFont"/>
    <w:uiPriority w:val="99"/>
    <w:unhideWhenUsed/>
    <w:rsid w:val="00ED3D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3602</Characters>
  <Application>Microsoft Office Word</Application>
  <DocSecurity>0</DocSecurity>
  <Lines>116</Lines>
  <Paragraphs>60</Paragraphs>
  <ScaleCrop>false</ScaleCrop>
  <Company>Author-it Software Corporation Ltd.</Company>
  <LinksUpToDate>false</LinksUpToDate>
  <CharactersWithSpaces>4093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CHCEDS019 Support students' mathematics learning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2022-04-28T09:31:00Z</dcterms:created>
  <dcterms:modified xsi:type="dcterms:W3CDTF">2022-04-28T09:31:00Z</dcterms:modified>
</cp:coreProperties>
</file>