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67A" w:rsidP="008E267A">
      <w:pPr>
        <w:pStyle w:val="Title"/>
      </w:pPr>
      <w:r>
        <w:fldChar w:fldCharType="begin"/>
      </w:r>
      <w:r>
        <w:instrText xml:space="preserve"> TITLE   \* MERGEFORMAT </w:instrText>
      </w:r>
      <w:r>
        <w:fldChar w:fldCharType="separate"/>
      </w:r>
      <w:r>
        <w:t>CHCEDS019 Support students’ mathematics learning</w:t>
      </w:r>
      <w:r>
        <w:fldChar w:fldCharType="end"/>
      </w:r>
    </w:p>
    <w:p w:rsidR="008E267A" w:rsidP="008E267A">
      <w:pPr>
        <w:pStyle w:val="Version"/>
        <w:sectPr w:rsidSect="007B70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7084" w:rsidP="007B7084">
      <w:pPr>
        <w:pStyle w:val="SuperHeading"/>
      </w:pPr>
      <w:r w:rsidRPr="007B7084">
        <w:t>CHCEDS019 Support students</w:t>
      </w:r>
      <w:r>
        <w:t>’</w:t>
      </w:r>
      <w:r w:rsidRPr="007B7084">
        <w:t xml:space="preserve"> mathematics learning</w:t>
      </w:r>
    </w:p>
    <w:p w:rsidR="00000000" w:rsidRPr="007B7084" w:rsidP="007B7084">
      <w:pPr>
        <w:pStyle w:val="Heading1"/>
      </w:pPr>
      <w:bookmarkStart w:id="1" w:name="O_739493"/>
      <w:bookmarkEnd w:id="1"/>
      <w:r w:rsidRPr="007B7084">
        <w:t>Modification History</w:t>
      </w:r>
    </w:p>
    <w:tbl>
      <w:tblPr>
        <w:tblW w:w="0" w:type="auto"/>
        <w:tblLayout w:type="fixed"/>
        <w:tblCellMar>
          <w:left w:w="62" w:type="dxa"/>
          <w:right w:w="62" w:type="dxa"/>
        </w:tblCellMar>
        <w:tblLook w:val="0000"/>
      </w:tblPr>
      <w:tblGrid>
        <w:gridCol w:w="3060"/>
        <w:gridCol w:w="6074"/>
      </w:tblGrid>
      <w:tr w:rsidTr="007B708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B7084" w:rsidP="007B7084">
            <w:pPr>
              <w:pStyle w:val="BodyText"/>
            </w:pPr>
            <w:r w:rsidRPr="007B708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B7084">
            <w:pPr>
              <w:pStyle w:val="BodyText"/>
              <w:rPr>
                <w:lang w:val="en-NZ"/>
              </w:rPr>
            </w:pPr>
            <w:r w:rsidRPr="007B7084">
              <w:rPr>
                <w:rStyle w:val="SpecialBold"/>
              </w:rPr>
              <w:t>Comments</w:t>
            </w:r>
          </w:p>
        </w:tc>
      </w:tr>
      <w:tr w:rsidTr="007B708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7084">
            <w:pPr>
              <w:pStyle w:val="BodyText"/>
              <w:rPr>
                <w:lang w:val="en-NZ"/>
              </w:rPr>
            </w:pPr>
            <w:r w:rsidRPr="007B708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B7084" w:rsidP="007B7084">
            <w:pPr>
              <w:pStyle w:val="BodyText"/>
            </w:pPr>
            <w:r w:rsidRPr="007B7084">
              <w:t>Updated:</w:t>
            </w:r>
          </w:p>
          <w:p w:rsidR="00000000" w:rsidRPr="007B7084" w:rsidP="007B7084">
            <w:pPr>
              <w:pStyle w:val="ListBullet"/>
            </w:pPr>
            <w:r w:rsidRPr="007B7084">
              <w:t>assessor requirements statement</w:t>
            </w:r>
          </w:p>
          <w:p w:rsidR="00000000" w:rsidRPr="007B7084" w:rsidP="007B7084">
            <w:pPr>
              <w:pStyle w:val="ListBullet"/>
            </w:pPr>
            <w:r w:rsidRPr="007B7084">
              <w:t>foundation skills lead in statement</w:t>
            </w:r>
          </w:p>
          <w:p w:rsidR="00000000" w:rsidRPr="007B7084" w:rsidP="007B7084">
            <w:pPr>
              <w:pStyle w:val="ListBullet"/>
            </w:pPr>
            <w:r w:rsidRPr="007B7084">
              <w:t>licensing statement</w:t>
            </w:r>
          </w:p>
          <w:p w:rsidR="00000000" w:rsidRPr="007B7084" w:rsidP="007B7084">
            <w:pPr>
              <w:pStyle w:val="ListBullet"/>
            </w:pPr>
            <w:r w:rsidRPr="007B7084">
              <w:t>modification history to reflect 2012 standards</w:t>
            </w:r>
          </w:p>
          <w:p w:rsidR="00000000" w:rsidP="007B7084">
            <w:pPr>
              <w:pStyle w:val="BodyText"/>
              <w:rPr>
                <w:lang w:val="en-NZ"/>
              </w:rPr>
            </w:pPr>
            <w:r w:rsidRPr="007B7084">
              <w:t>Equivalent outcome.</w:t>
            </w:r>
          </w:p>
        </w:tc>
      </w:tr>
      <w:tr w:rsidTr="007B708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7084">
            <w:pPr>
              <w:pStyle w:val="BodyText"/>
              <w:rPr>
                <w:lang w:val="en-NZ"/>
              </w:rPr>
            </w:pPr>
            <w:r w:rsidRPr="007B708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B7084" w:rsidP="007B7084">
            <w:pPr>
              <w:pStyle w:val="BodyText"/>
            </w:pPr>
            <w:r w:rsidRPr="007B7084">
              <w:t xml:space="preserve">This version was released in </w:t>
            </w:r>
            <w:r w:rsidRPr="007B7084">
              <w:rPr>
                <w:rStyle w:val="Emphasis"/>
              </w:rPr>
              <w:t>CHC Community Services Training Package release 1.0</w:t>
            </w:r>
            <w:r w:rsidRPr="007B7084">
              <w:t xml:space="preserve"> and meets the requirements of the 2012 Standards for Training Packages.</w:t>
            </w:r>
          </w:p>
          <w:p w:rsidR="00000000" w:rsidRPr="007B7084" w:rsidP="007B7084">
            <w:pPr>
              <w:pStyle w:val="BodyText"/>
            </w:pPr>
            <w:r w:rsidRPr="007B7084">
              <w:t xml:space="preserve">Significant changes to elements and performance criteria. </w:t>
            </w:r>
          </w:p>
          <w:p w:rsidR="00000000" w:rsidRPr="007B7084" w:rsidP="007B7084">
            <w:pPr>
              <w:pStyle w:val="BodyText"/>
            </w:pPr>
            <w:r w:rsidRPr="007B7084">
              <w:t>New evidence requirements for assessment.</w:t>
            </w:r>
          </w:p>
        </w:tc>
      </w:tr>
    </w:tbl>
    <w:p w:rsidR="00000000" w:rsidRPr="007B7084" w:rsidP="007B7084">
      <w:pPr>
        <w:pStyle w:val="BodyText"/>
      </w:pPr>
    </w:p>
    <w:p w:rsidR="00000000" w:rsidRPr="007B7084" w:rsidP="007B7084">
      <w:pPr>
        <w:pStyle w:val="AllowPageBreak"/>
      </w:pPr>
    </w:p>
    <w:p w:rsidR="00000000" w:rsidRPr="007B7084" w:rsidP="007B7084">
      <w:pPr>
        <w:pStyle w:val="Heading1"/>
      </w:pPr>
      <w:bookmarkStart w:id="2" w:name="O_739492"/>
      <w:bookmarkEnd w:id="2"/>
      <w:r w:rsidRPr="007B7084">
        <w:t>Application</w:t>
      </w:r>
    </w:p>
    <w:p w:rsidR="00000000" w:rsidRPr="007B7084" w:rsidP="008E267A">
      <w:pPr>
        <w:pStyle w:val="BodyText"/>
      </w:pPr>
      <w:r w:rsidRPr="007B7084">
        <w:t>This unit describes the skills and knowledge required by education support workers to work with teachers to support students in pre-primary, primary and secondary to develop mathematics skills in number and algebra, measurement</w:t>
      </w:r>
      <w:r w:rsidRPr="007B7084">
        <w:t>s and geometry, and statistics and probability as included in current curriculum documents.</w:t>
      </w:r>
    </w:p>
    <w:p w:rsidR="00000000" w:rsidRPr="007B7084" w:rsidP="008E267A">
      <w:pPr>
        <w:pStyle w:val="BodyText"/>
      </w:pPr>
      <w:r w:rsidRPr="007B7084">
        <w:t>The unit provides skills and knowledge to enable education support workers to work with the teacher to develop resources to reinforce mathematics skills for across</w:t>
      </w:r>
      <w:r w:rsidRPr="007B7084">
        <w:t xml:space="preserve"> the curriculum and to support students in their development of skills.</w:t>
      </w:r>
    </w:p>
    <w:p w:rsidR="008E267A" w:rsidP="008E267A">
      <w:pPr>
        <w:pStyle w:val="BodyText"/>
      </w:pPr>
      <w:r w:rsidRPr="007B7084">
        <w:t>This unit applies to education support work in a variety of contexts and the work is to be undertaken with appropriate guidance, support and supervision by a nominated teacher or othe</w:t>
      </w:r>
      <w:r w:rsidRPr="007B7084">
        <w:t>r education professional.</w:t>
      </w:r>
    </w:p>
    <w:p w:rsidR="008E267A" w:rsidRPr="008E267A" w:rsidP="008E267A">
      <w:pPr>
        <w:pStyle w:val="BodyText"/>
        <w:rPr>
          <w:i/>
        </w:rPr>
      </w:pPr>
      <w:r w:rsidRPr="008E267A">
        <w:rPr>
          <w:rStyle w:val="Emphasis"/>
        </w:rPr>
        <w:t>The skills in this unit must be applied in accordance with Commonwealth and State/Territory legislation, Australian/New Zealand standards and industry codes of practice</w:t>
      </w:r>
      <w:r w:rsidRPr="008E267A">
        <w:rPr>
          <w:i/>
        </w:rPr>
        <w:t>.</w:t>
      </w:r>
    </w:p>
    <w:p w:rsidR="00000000" w:rsidRPr="007B7084" w:rsidP="007B7084">
      <w:pPr>
        <w:pStyle w:val="Heading1"/>
      </w:pPr>
      <w:bookmarkStart w:id="3" w:name="O_739491"/>
      <w:bookmarkEnd w:id="3"/>
      <w:r w:rsidRPr="007B7084">
        <w:t>Elements and Performance Criteria</w:t>
      </w:r>
    </w:p>
    <w:tbl>
      <w:tblPr>
        <w:tblW w:w="0" w:type="auto"/>
        <w:tblLayout w:type="fixed"/>
        <w:tblCellMar>
          <w:left w:w="62" w:type="dxa"/>
          <w:right w:w="62" w:type="dxa"/>
        </w:tblCellMar>
        <w:tblLook w:val="0000"/>
      </w:tblPr>
      <w:tblGrid>
        <w:gridCol w:w="3261"/>
        <w:gridCol w:w="5702"/>
      </w:tblGrid>
      <w:tr w:rsidTr="008E267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B7084" w:rsidP="007B7084">
            <w:pPr>
              <w:pStyle w:val="BodyText"/>
            </w:pPr>
            <w:r w:rsidRPr="007B708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B7084">
            <w:pPr>
              <w:pStyle w:val="BodyText"/>
              <w:rPr>
                <w:lang w:val="en-NZ"/>
              </w:rPr>
            </w:pPr>
            <w:r w:rsidRPr="007B7084">
              <w:rPr>
                <w:rStyle w:val="SpecialBold"/>
              </w:rPr>
              <w:t>PERFORMANCE CRITERIA</w:t>
            </w:r>
          </w:p>
        </w:tc>
      </w:tr>
      <w:tr w:rsidTr="008E267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B7084" w:rsidP="007B7084">
            <w:pPr>
              <w:pStyle w:val="BodyText"/>
            </w:pPr>
            <w:r w:rsidRPr="007B708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B7084">
            <w:pPr>
              <w:pStyle w:val="BodyText"/>
              <w:rPr>
                <w:lang w:val="en-NZ"/>
              </w:rPr>
            </w:pPr>
            <w:r w:rsidRPr="007B7084">
              <w:rPr>
                <w:rStyle w:val="Emphasis"/>
              </w:rPr>
              <w:t xml:space="preserve">Performance criteria specify the level of performance needed to demonstrate achievement of the element. </w:t>
            </w:r>
          </w:p>
        </w:tc>
      </w:tr>
      <w:tr w:rsidTr="008E267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B7084">
            <w:pPr>
              <w:pStyle w:val="BodyText"/>
              <w:rPr>
                <w:lang w:val="en-NZ"/>
              </w:rPr>
            </w:pPr>
            <w:r w:rsidRPr="007B7084">
              <w:t>1. Facilitate application of mathematics skills for numeracy</w:t>
            </w:r>
          </w:p>
        </w:tc>
        <w:tc>
          <w:tcPr>
            <w:tcW w:w="5702" w:type="dxa"/>
            <w:tcBorders>
              <w:top w:val="nil"/>
              <w:left w:val="nil"/>
              <w:bottom w:val="nil"/>
              <w:right w:val="nil"/>
            </w:tcBorders>
            <w:tcMar>
              <w:top w:w="0" w:type="dxa"/>
              <w:left w:w="62" w:type="dxa"/>
              <w:bottom w:w="0" w:type="dxa"/>
              <w:right w:w="62" w:type="dxa"/>
            </w:tcMar>
          </w:tcPr>
          <w:p w:rsidR="00000000" w:rsidRPr="007B7084" w:rsidP="007B7084">
            <w:pPr>
              <w:pStyle w:val="BodyText"/>
            </w:pPr>
            <w:r w:rsidRPr="007B7084">
              <w:t>1.1</w:t>
            </w:r>
            <w:r w:rsidRPr="007B7084">
              <w:tab/>
              <w:t>Identify concep</w:t>
            </w:r>
            <w:r w:rsidRPr="007B7084">
              <w:t>t strands of mathematics included in current curriculum documents</w:t>
            </w:r>
          </w:p>
          <w:p w:rsidR="00000000" w:rsidRPr="007B7084" w:rsidP="007B7084">
            <w:pPr>
              <w:pStyle w:val="BodyText"/>
            </w:pPr>
            <w:r w:rsidRPr="007B7084">
              <w:t>1.2</w:t>
            </w:r>
            <w:r w:rsidRPr="007B7084">
              <w:tab/>
              <w:t>Explore and explain a variety of numeracy demands and opportunities in daily life</w:t>
            </w:r>
          </w:p>
          <w:p w:rsidR="00000000" w:rsidRPr="007B7084" w:rsidP="007B7084">
            <w:pPr>
              <w:pStyle w:val="BodyText"/>
            </w:pPr>
            <w:r w:rsidRPr="007B7084">
              <w:t>1.3</w:t>
            </w:r>
            <w:r w:rsidRPr="007B7084">
              <w:tab/>
              <w:t>Demonstrate the different functions of mathematics using activities and examples</w:t>
            </w:r>
          </w:p>
          <w:p w:rsidR="00000000" w:rsidRPr="007B7084" w:rsidP="007B7084">
            <w:pPr>
              <w:pStyle w:val="BodyText"/>
            </w:pPr>
            <w:r w:rsidRPr="007B7084">
              <w:t>1.4</w:t>
            </w:r>
            <w:r w:rsidRPr="007B7084">
              <w:tab/>
              <w:t>Monitor student</w:t>
            </w:r>
            <w:r w:rsidRPr="007B7084">
              <w:t xml:space="preserve">s’ understanding and use of mathematics through observation, listening and conversation, and provide information to teachers to inform planning </w:t>
            </w:r>
          </w:p>
          <w:p w:rsidR="00000000" w:rsidRPr="007B7084" w:rsidP="007B7084">
            <w:pPr>
              <w:pStyle w:val="BodyText"/>
            </w:pPr>
            <w:r w:rsidRPr="007B7084">
              <w:t>1.5</w:t>
            </w:r>
            <w:r w:rsidRPr="007B7084">
              <w:tab/>
              <w:t>Identify factors affecting acquisition of mathematics skills for numeracy and discuss with the teacher/s</w:t>
            </w:r>
          </w:p>
          <w:p w:rsidR="00000000" w:rsidP="007B7084">
            <w:pPr>
              <w:pStyle w:val="BodyText"/>
              <w:rPr>
                <w:lang w:val="en-NZ"/>
              </w:rPr>
            </w:pPr>
          </w:p>
        </w:tc>
      </w:tr>
      <w:tr w:rsidTr="008E267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B7084">
            <w:pPr>
              <w:pStyle w:val="BodyText"/>
              <w:rPr>
                <w:lang w:val="en-NZ"/>
              </w:rPr>
            </w:pPr>
            <w:r w:rsidRPr="007B7084">
              <w:t>2. Support students to develop mathematics skills for numerate understanding</w:t>
            </w:r>
          </w:p>
        </w:tc>
        <w:tc>
          <w:tcPr>
            <w:tcW w:w="5702" w:type="dxa"/>
            <w:tcBorders>
              <w:top w:val="nil"/>
              <w:left w:val="nil"/>
              <w:bottom w:val="nil"/>
              <w:right w:val="nil"/>
            </w:tcBorders>
            <w:tcMar>
              <w:top w:w="0" w:type="dxa"/>
              <w:left w:w="62" w:type="dxa"/>
              <w:bottom w:w="0" w:type="dxa"/>
              <w:right w:w="62" w:type="dxa"/>
            </w:tcMar>
          </w:tcPr>
          <w:p w:rsidR="00000000" w:rsidRPr="007B7084" w:rsidP="007B7084">
            <w:pPr>
              <w:pStyle w:val="BodyText"/>
            </w:pPr>
            <w:r w:rsidRPr="007B7084">
              <w:t>2.1</w:t>
            </w:r>
            <w:r w:rsidRPr="007B7084">
              <w:tab/>
              <w:t>Determine strategies for supporting students in the application of mathematics skills in consultation with the teacher/s</w:t>
            </w:r>
          </w:p>
          <w:p w:rsidR="00000000" w:rsidRPr="007B7084" w:rsidP="007B7084">
            <w:pPr>
              <w:pStyle w:val="BodyText"/>
            </w:pPr>
            <w:r w:rsidRPr="007B7084">
              <w:t>2.2</w:t>
            </w:r>
            <w:r w:rsidRPr="007B7084">
              <w:tab/>
            </w:r>
            <w:r w:rsidRPr="007B7084">
              <w:t>Implement planned strategies, including learning environments, activities and resources  to enhance the abilities of students and address their individual needs</w:t>
            </w:r>
          </w:p>
          <w:p w:rsidR="00000000" w:rsidRPr="007B7084" w:rsidP="007B7084">
            <w:pPr>
              <w:pStyle w:val="BodyText"/>
            </w:pPr>
            <w:r w:rsidRPr="007B7084">
              <w:t>2.3</w:t>
            </w:r>
            <w:r w:rsidRPr="007B7084">
              <w:tab/>
              <w:t>Encourage students to problem-solve using mathematics knowledge and skills in everyday life</w:t>
            </w:r>
            <w:r w:rsidRPr="007B7084">
              <w:t xml:space="preserve"> contexts</w:t>
            </w:r>
          </w:p>
          <w:p w:rsidR="00000000" w:rsidP="007B7084">
            <w:pPr>
              <w:pStyle w:val="BodyText"/>
              <w:rPr>
                <w:lang w:val="en-NZ"/>
              </w:rPr>
            </w:pPr>
            <w:r w:rsidRPr="007B7084">
              <w:t>2.4</w:t>
            </w:r>
            <w:r w:rsidRPr="007B7084">
              <w:tab/>
              <w:t xml:space="preserve">Use explicit talk to focus students on specific mathematics knowledge and skills </w:t>
            </w:r>
          </w:p>
        </w:tc>
      </w:tr>
      <w:tr w:rsidTr="008E267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7084">
            <w:pPr>
              <w:pStyle w:val="BodyText"/>
              <w:rPr>
                <w:lang w:val="en-NZ"/>
              </w:rPr>
            </w:pPr>
          </w:p>
        </w:tc>
      </w:tr>
      <w:tr w:rsidTr="008E267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B7084">
            <w:pPr>
              <w:pStyle w:val="BodyText"/>
              <w:rPr>
                <w:lang w:val="en-NZ"/>
              </w:rPr>
            </w:pPr>
            <w:r w:rsidRPr="007B7084">
              <w:t>3. Enhance students’ mathematics knowledge and skills through structured activities</w:t>
            </w:r>
          </w:p>
        </w:tc>
        <w:tc>
          <w:tcPr>
            <w:tcW w:w="5702" w:type="dxa"/>
            <w:tcBorders>
              <w:top w:val="nil"/>
              <w:left w:val="nil"/>
              <w:bottom w:val="nil"/>
              <w:right w:val="nil"/>
            </w:tcBorders>
            <w:tcMar>
              <w:top w:w="0" w:type="dxa"/>
              <w:left w:w="62" w:type="dxa"/>
              <w:bottom w:w="0" w:type="dxa"/>
              <w:right w:w="62" w:type="dxa"/>
            </w:tcMar>
          </w:tcPr>
          <w:p w:rsidR="00000000" w:rsidRPr="007B7084" w:rsidP="007B7084">
            <w:pPr>
              <w:pStyle w:val="BodyText"/>
            </w:pPr>
            <w:r w:rsidRPr="007B7084">
              <w:t>3.1</w:t>
            </w:r>
            <w:r w:rsidRPr="007B7084">
              <w:tab/>
              <w:t>Use accurate mathematics terminology and concepts, as planned with t</w:t>
            </w:r>
            <w:r w:rsidRPr="007B7084">
              <w:t xml:space="preserve">eacher/s, to support students’ learning </w:t>
            </w:r>
          </w:p>
          <w:p w:rsidR="00000000" w:rsidRPr="007B7084" w:rsidP="007B7084">
            <w:pPr>
              <w:pStyle w:val="BodyText"/>
            </w:pPr>
            <w:r w:rsidRPr="007B7084">
              <w:t>3.2</w:t>
            </w:r>
            <w:r w:rsidRPr="007B7084">
              <w:tab/>
              <w:t xml:space="preserve">Encourage students to improve mental computation and calculation skills using strategies appropriate to students’ developmental levels </w:t>
            </w:r>
          </w:p>
          <w:p w:rsidR="00000000" w:rsidRPr="007B7084" w:rsidP="007B7084">
            <w:pPr>
              <w:pStyle w:val="BodyText"/>
            </w:pPr>
            <w:r w:rsidRPr="007B7084">
              <w:t>3.3</w:t>
            </w:r>
            <w:r w:rsidRPr="007B7084">
              <w:tab/>
              <w:t>Ensure students check for reasonableness of solutions when calculating,</w:t>
            </w:r>
            <w:r w:rsidRPr="007B7084">
              <w:t xml:space="preserve"> using a range of strategies </w:t>
            </w:r>
            <w:r w:rsidRPr="007B7084">
              <w:t>including estimating and technology</w:t>
            </w:r>
          </w:p>
          <w:p w:rsidR="00000000" w:rsidRPr="007B7084" w:rsidP="007B7084">
            <w:pPr>
              <w:pStyle w:val="BodyText"/>
            </w:pPr>
            <w:r w:rsidRPr="007B7084">
              <w:t>3.4</w:t>
            </w:r>
            <w:r w:rsidRPr="007B7084">
              <w:tab/>
              <w:t>Encourage students and build their confidence to attempt problem-solving that requires the use of mathematics knowledge and skills</w:t>
            </w:r>
          </w:p>
        </w:tc>
      </w:tr>
    </w:tbl>
    <w:p w:rsidR="00000000" w:rsidRPr="007B7084" w:rsidP="007B7084">
      <w:pPr>
        <w:pStyle w:val="BodyText"/>
      </w:pPr>
    </w:p>
    <w:p w:rsidR="00000000" w:rsidRPr="007B7084" w:rsidP="007B7084">
      <w:pPr>
        <w:pStyle w:val="AllowPageBreak"/>
      </w:pPr>
    </w:p>
    <w:p w:rsidR="00000000" w:rsidRPr="007B7084" w:rsidP="007B7084">
      <w:pPr>
        <w:pStyle w:val="Heading1"/>
      </w:pPr>
      <w:bookmarkStart w:id="4" w:name="O_739490"/>
      <w:bookmarkEnd w:id="4"/>
      <w:r w:rsidRPr="007B7084">
        <w:t>Foundation Skills</w:t>
      </w:r>
    </w:p>
    <w:p w:rsidR="00000000" w:rsidRPr="008E267A" w:rsidP="008E267A">
      <w:pPr>
        <w:pStyle w:val="BodyText"/>
        <w:rPr>
          <w:i/>
        </w:rPr>
      </w:pPr>
      <w:r w:rsidRPr="008E267A">
        <w:rPr>
          <w:rStyle w:val="Emphasis"/>
        </w:rPr>
        <w:t>The Foundation Skil</w:t>
      </w:r>
      <w:r w:rsidRPr="008E267A">
        <w:rPr>
          <w:rStyle w:val="Emphasis"/>
        </w:rPr>
        <w:t>ls describe those required skills (language, literacy, numeracy and employment skills) that are essential to performance.</w:t>
      </w:r>
    </w:p>
    <w:p w:rsidR="008E267A" w:rsidP="008E267A">
      <w:pPr>
        <w:pStyle w:val="BodyText"/>
      </w:pPr>
      <w:r w:rsidRPr="007B7084">
        <w:t>Foundation skills essential to performance are explicit in the performance criteria of this unit of competency.</w:t>
      </w:r>
    </w:p>
    <w:p w:rsidR="00000000" w:rsidRPr="007B7084" w:rsidP="007B7084">
      <w:pPr>
        <w:pStyle w:val="Heading1"/>
      </w:pPr>
      <w:bookmarkStart w:id="5" w:name="O_739489"/>
      <w:bookmarkEnd w:id="5"/>
      <w:r w:rsidRPr="007B7084">
        <w:t>Unit Mapping Information</w:t>
      </w:r>
    </w:p>
    <w:p w:rsidR="00000000" w:rsidRPr="007B7084" w:rsidP="008E267A">
      <w:pPr>
        <w:pStyle w:val="BodyText"/>
      </w:pPr>
      <w:r w:rsidRPr="007B7084">
        <w:t>No equivalent unit.</w:t>
      </w:r>
    </w:p>
    <w:p w:rsidR="00000000" w:rsidRPr="007B7084" w:rsidP="007B7084">
      <w:pPr>
        <w:pStyle w:val="Heading1"/>
      </w:pPr>
      <w:bookmarkStart w:id="6" w:name="O_739494"/>
      <w:bookmarkEnd w:id="6"/>
      <w:r w:rsidRPr="007B7084">
        <w:t>Links</w:t>
      </w:r>
    </w:p>
    <w:p w:rsidR="00000000" w:rsidRPr="007B7084" w:rsidP="008E267A">
      <w:pPr>
        <w:pStyle w:val="BodyText"/>
      </w:pPr>
      <w:r w:rsidRPr="007B708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50C83">
        <w:rPr>
          <w:rStyle w:val="Hyperlink"/>
        </w:rPr>
        <w:t>https://vetnet.gov.au/Pages/TrainingDocs.aspx?q=5e0c25cc-3d9d-4b43-80d3-bd22cc4f1e53</w:t>
      </w:r>
      <w:r>
        <w:fldChar w:fldCharType="end"/>
      </w:r>
    </w:p>
    <w:p w:rsidR="00000000" w:rsidRPr="007B7084" w:rsidP="008E267A">
      <w:pPr>
        <w:pStyle w:val="BodyText"/>
        <w:sectPr w:rsidSect="007B7084">
          <w:headerReference w:type="default" r:id="rId10"/>
          <w:footerReference w:type="default" r:id="rId11"/>
          <w:pgSz w:w="11908" w:h="16833"/>
          <w:pgMar w:top="1702" w:right="1418" w:bottom="1702" w:left="1418" w:header="992" w:footer="992" w:gutter="0"/>
          <w:cols w:space="720"/>
          <w:noEndnote/>
          <w:docGrid w:linePitch="299"/>
        </w:sectPr>
      </w:pPr>
    </w:p>
    <w:p w:rsidR="00000000" w:rsidRPr="007B7084" w:rsidP="007B7084">
      <w:pPr>
        <w:pStyle w:val="SuperHeading"/>
      </w:pPr>
      <w:r w:rsidRPr="007B7084">
        <w:t>Assessment Requirements for CHCEDS019 Support students</w:t>
      </w:r>
      <w:r>
        <w:t>’</w:t>
      </w:r>
      <w:r w:rsidRPr="007B7084">
        <w:t xml:space="preserve"> mathematics learning</w:t>
      </w:r>
    </w:p>
    <w:p w:rsidR="00000000" w:rsidRPr="007B7084" w:rsidP="007B7084">
      <w:pPr>
        <w:pStyle w:val="Heading1"/>
      </w:pPr>
      <w:bookmarkStart w:id="7" w:name="O_739487"/>
      <w:bookmarkEnd w:id="7"/>
      <w:r w:rsidRPr="007B7084">
        <w:t>Modification History</w:t>
      </w:r>
    </w:p>
    <w:tbl>
      <w:tblPr>
        <w:tblW w:w="0" w:type="auto"/>
        <w:tblLayout w:type="fixed"/>
        <w:tblCellMar>
          <w:left w:w="62" w:type="dxa"/>
          <w:right w:w="62" w:type="dxa"/>
        </w:tblCellMar>
        <w:tblLook w:val="0000"/>
      </w:tblPr>
      <w:tblGrid>
        <w:gridCol w:w="3060"/>
        <w:gridCol w:w="6074"/>
      </w:tblGrid>
      <w:tr w:rsidTr="007B708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B7084" w:rsidP="007B7084">
            <w:pPr>
              <w:pStyle w:val="BodyText"/>
            </w:pPr>
            <w:r w:rsidRPr="007B708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B7084">
            <w:pPr>
              <w:pStyle w:val="BodyText"/>
              <w:rPr>
                <w:lang w:val="en-NZ"/>
              </w:rPr>
            </w:pPr>
            <w:r w:rsidRPr="007B7084">
              <w:rPr>
                <w:rStyle w:val="SpecialBold"/>
              </w:rPr>
              <w:t>Comments</w:t>
            </w:r>
          </w:p>
        </w:tc>
      </w:tr>
      <w:tr w:rsidTr="007B708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7084">
            <w:pPr>
              <w:pStyle w:val="BodyText"/>
              <w:rPr>
                <w:lang w:val="en-NZ"/>
              </w:rPr>
            </w:pPr>
            <w:r w:rsidRPr="007B708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B7084" w:rsidP="007B7084">
            <w:pPr>
              <w:pStyle w:val="BodyText"/>
            </w:pPr>
            <w:r w:rsidRPr="007B7084">
              <w:t>Updated:</w:t>
            </w:r>
          </w:p>
          <w:p w:rsidR="00000000" w:rsidRPr="007B7084" w:rsidP="007B7084">
            <w:pPr>
              <w:pStyle w:val="ListBullet"/>
            </w:pPr>
            <w:r w:rsidRPr="007B7084">
              <w:t>assessor requirements statement</w:t>
            </w:r>
          </w:p>
          <w:p w:rsidR="00000000" w:rsidRPr="007B7084" w:rsidP="007B7084">
            <w:pPr>
              <w:pStyle w:val="ListBullet"/>
            </w:pPr>
            <w:r w:rsidRPr="007B7084">
              <w:t>foundation skills lead in statement</w:t>
            </w:r>
          </w:p>
          <w:p w:rsidR="00000000" w:rsidRPr="007B7084" w:rsidP="007B7084">
            <w:pPr>
              <w:pStyle w:val="ListBullet"/>
            </w:pPr>
            <w:r w:rsidRPr="007B7084">
              <w:t>licensing statement</w:t>
            </w:r>
          </w:p>
          <w:p w:rsidR="00000000" w:rsidRPr="007B7084" w:rsidP="007B7084">
            <w:pPr>
              <w:pStyle w:val="ListBullet"/>
            </w:pPr>
            <w:r w:rsidRPr="007B7084">
              <w:t>modification history to reflect 2012 standards</w:t>
            </w:r>
          </w:p>
          <w:p w:rsidR="00000000" w:rsidP="007B7084">
            <w:pPr>
              <w:pStyle w:val="BodyText"/>
              <w:rPr>
                <w:lang w:val="en-NZ"/>
              </w:rPr>
            </w:pPr>
            <w:r w:rsidRPr="007B7084">
              <w:t>Equivalent outcome.</w:t>
            </w:r>
          </w:p>
        </w:tc>
      </w:tr>
      <w:tr w:rsidTr="007B708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7084">
            <w:pPr>
              <w:pStyle w:val="BodyText"/>
              <w:rPr>
                <w:lang w:val="en-NZ"/>
              </w:rPr>
            </w:pPr>
            <w:r w:rsidRPr="007B708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B7084" w:rsidP="007B7084">
            <w:pPr>
              <w:pStyle w:val="BodyText"/>
            </w:pPr>
            <w:r w:rsidRPr="007B7084">
              <w:t xml:space="preserve">This version was released in </w:t>
            </w:r>
            <w:r w:rsidRPr="007B7084">
              <w:rPr>
                <w:rStyle w:val="Emphasis"/>
              </w:rPr>
              <w:t>CHC Community Services Training Package release 1.0</w:t>
            </w:r>
            <w:r w:rsidRPr="007B7084">
              <w:t xml:space="preserve"> and meets the requirements of the 2012 Standards for Training Packages.</w:t>
            </w:r>
          </w:p>
          <w:p w:rsidR="00000000" w:rsidRPr="007B7084" w:rsidP="007B7084">
            <w:pPr>
              <w:pStyle w:val="BodyText"/>
            </w:pPr>
            <w:r w:rsidRPr="007B7084">
              <w:t>Significant changes to el</w:t>
            </w:r>
            <w:r w:rsidRPr="007B7084">
              <w:t xml:space="preserve">ements and performance criteria. </w:t>
            </w:r>
          </w:p>
          <w:p w:rsidR="00000000" w:rsidRPr="007B7084" w:rsidP="007B7084">
            <w:pPr>
              <w:pStyle w:val="BodyText"/>
            </w:pPr>
            <w:r w:rsidRPr="007B7084">
              <w:t>New evidence requirements for assessment.</w:t>
            </w:r>
          </w:p>
        </w:tc>
      </w:tr>
    </w:tbl>
    <w:p w:rsidR="00000000" w:rsidRPr="007B7084" w:rsidP="007B7084">
      <w:pPr>
        <w:pStyle w:val="BodyText"/>
      </w:pPr>
    </w:p>
    <w:p w:rsidR="00000000" w:rsidRPr="007B7084" w:rsidP="007B7084">
      <w:pPr>
        <w:pStyle w:val="AllowPageBreak"/>
      </w:pPr>
    </w:p>
    <w:p w:rsidR="00000000" w:rsidRPr="007B7084" w:rsidP="007B7084">
      <w:pPr>
        <w:pStyle w:val="Heading1"/>
      </w:pPr>
      <w:bookmarkStart w:id="8" w:name="O_739486"/>
      <w:bookmarkEnd w:id="8"/>
      <w:r w:rsidRPr="007B7084">
        <w:t>Performance Evidence</w:t>
      </w:r>
    </w:p>
    <w:tbl>
      <w:tblPr>
        <w:tblW w:w="0" w:type="auto"/>
        <w:tblCellMar>
          <w:left w:w="62" w:type="dxa"/>
          <w:right w:w="62" w:type="dxa"/>
        </w:tblCellMar>
        <w:tblLook w:val="0000"/>
      </w:tblPr>
      <w:tblGrid>
        <w:gridCol w:w="9196"/>
      </w:tblGrid>
      <w:tr w:rsidTr="008E2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7084" w:rsidP="007B7084">
            <w:pPr>
              <w:pStyle w:val="BodyText"/>
            </w:pPr>
            <w:r w:rsidRPr="007B7084">
              <w:t>The candidate must show evidence of the ability to complete tasks outlined in elements and performance criteria of this unit, manage tasks and manage contingencies in the context of the job role. There must be demonstrated evidence that the candidate has c</w:t>
            </w:r>
            <w:r w:rsidRPr="007B7084">
              <w:t>ompleted the following tasks:</w:t>
            </w:r>
          </w:p>
          <w:p w:rsidR="00000000" w:rsidRPr="007B7084" w:rsidP="007B7084">
            <w:pPr>
              <w:pStyle w:val="ListBullet"/>
            </w:pPr>
            <w:r w:rsidRPr="007B7084">
              <w:t>collaborated with the teacher to analyse student needs in the development of mathematical skills and determined, developed and implemented strategies and programs to support at least two students, including:</w:t>
            </w:r>
          </w:p>
          <w:p w:rsidR="00000000" w:rsidRPr="007B7084" w:rsidP="007B7084">
            <w:pPr>
              <w:pStyle w:val="ListBullet2"/>
            </w:pPr>
            <w:r w:rsidRPr="007B7084">
              <w:t>implementing pro</w:t>
            </w:r>
            <w:r w:rsidRPr="007B7084">
              <w:t>grams that support a range of students who may be at various levels, in collaboration with the teacher</w:t>
            </w:r>
          </w:p>
          <w:p w:rsidR="00000000" w:rsidRPr="007B7084" w:rsidP="007B7084">
            <w:pPr>
              <w:pStyle w:val="ListBullet2"/>
            </w:pPr>
            <w:r w:rsidRPr="007B7084">
              <w:t xml:space="preserve">adapting examples and activities to meet the specific needs in mathematics knowledge and understanding of individual students </w:t>
            </w:r>
          </w:p>
          <w:p w:rsidR="00000000" w:rsidRPr="007B7084" w:rsidP="007B7084">
            <w:pPr>
              <w:pStyle w:val="ListBullet2"/>
            </w:pPr>
            <w:r w:rsidRPr="007B7084">
              <w:t xml:space="preserve">using specific strategies </w:t>
            </w:r>
            <w:r w:rsidRPr="007B7084">
              <w:t>to scaffold student learning as directed by a teacher</w:t>
            </w:r>
          </w:p>
          <w:p w:rsidR="00000000" w:rsidRPr="007B7084" w:rsidP="007B7084">
            <w:pPr>
              <w:pStyle w:val="ListBullet2"/>
            </w:pPr>
            <w:r w:rsidRPr="007B7084">
              <w:t>applying mathematical concepts applicable to the year levels in which they operate, i.e. early childhood, primary, secondary</w:t>
            </w:r>
          </w:p>
          <w:p w:rsidR="00000000" w:rsidRPr="007B7084" w:rsidP="007B7084">
            <w:pPr>
              <w:pStyle w:val="ListBullet2"/>
            </w:pPr>
            <w:r w:rsidRPr="007B7084">
              <w:t>identifying, collating and developing resources to support development of mat</w:t>
            </w:r>
            <w:r w:rsidRPr="007B7084">
              <w:t xml:space="preserve">hematics skills and knowledge. </w:t>
            </w:r>
          </w:p>
        </w:tc>
      </w:tr>
    </w:tbl>
    <w:p w:rsidR="00000000" w:rsidRPr="007B7084" w:rsidP="007B7084">
      <w:pPr>
        <w:pStyle w:val="BodyText"/>
      </w:pPr>
    </w:p>
    <w:p w:rsidR="00000000" w:rsidRPr="007B7084" w:rsidP="007B7084">
      <w:pPr>
        <w:pStyle w:val="AllowPageBreak"/>
      </w:pPr>
    </w:p>
    <w:p w:rsidR="00000000" w:rsidRPr="007B7084" w:rsidP="007B7084">
      <w:pPr>
        <w:pStyle w:val="Heading1"/>
      </w:pPr>
      <w:bookmarkStart w:id="9" w:name="O_739485"/>
      <w:bookmarkEnd w:id="9"/>
      <w:r w:rsidRPr="007B7084">
        <w:t>Knowledge Evidence</w:t>
      </w:r>
    </w:p>
    <w:tbl>
      <w:tblPr>
        <w:tblW w:w="0" w:type="auto"/>
        <w:tblCellMar>
          <w:left w:w="62" w:type="dxa"/>
          <w:right w:w="62" w:type="dxa"/>
        </w:tblCellMar>
        <w:tblLook w:val="0000"/>
      </w:tblPr>
      <w:tblGrid>
        <w:gridCol w:w="9196"/>
      </w:tblGrid>
      <w:tr w:rsidTr="008E2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7084" w:rsidP="007B7084">
            <w:pPr>
              <w:pStyle w:val="BodyText"/>
            </w:pPr>
            <w:r w:rsidRPr="007B7084">
              <w:t xml:space="preserve">The candidate must be able to demonstrate essential knowledge required to effectively do the task outlined in elements and performance criteria of this unit, manage the task and manage </w:t>
            </w:r>
            <w:r w:rsidRPr="007B7084">
              <w:t xml:space="preserve">contingencies in the context of the work role. </w:t>
            </w:r>
          </w:p>
          <w:p w:rsidR="00000000" w:rsidRPr="007B7084" w:rsidP="007B7084">
            <w:pPr>
              <w:pStyle w:val="BodyText"/>
            </w:pPr>
            <w:r w:rsidRPr="007B7084">
              <w:t>These include knowledge of:</w:t>
            </w:r>
          </w:p>
          <w:p w:rsidR="00000000" w:rsidRPr="007B7084" w:rsidP="007B7084">
            <w:pPr>
              <w:pStyle w:val="ListBullet"/>
            </w:pPr>
            <w:r w:rsidRPr="007B7084">
              <w:t>various assessments including formative and summative and standardised testing</w:t>
            </w:r>
          </w:p>
          <w:p w:rsidR="00000000" w:rsidRPr="007B7084" w:rsidP="007B7084">
            <w:pPr>
              <w:pStyle w:val="ListBullet"/>
            </w:pPr>
            <w:r w:rsidRPr="007B7084">
              <w:t>concept strands of mathematics and mathematical skills appropriate to the students being supported and the curriculum in use</w:t>
            </w:r>
          </w:p>
          <w:p w:rsidR="00000000" w:rsidRPr="007B7084" w:rsidP="007B7084">
            <w:pPr>
              <w:pStyle w:val="ListBullet"/>
            </w:pPr>
            <w:r w:rsidRPr="007B7084">
              <w:t>differences between the roles and responsibilities of teachers and education support workers</w:t>
            </w:r>
          </w:p>
          <w:p w:rsidR="00000000" w:rsidRPr="007B7084" w:rsidP="007B7084">
            <w:pPr>
              <w:pStyle w:val="ListBullet"/>
            </w:pPr>
            <w:r w:rsidRPr="007B7084">
              <w:t>language associated with mathematics a</w:t>
            </w:r>
            <w:r w:rsidRPr="007B7084">
              <w:t>nd numeracy as used by supervising teacher/s</w:t>
            </w:r>
          </w:p>
          <w:p w:rsidR="00000000" w:rsidRPr="007B7084" w:rsidP="007B7084">
            <w:pPr>
              <w:pStyle w:val="ListBullet"/>
            </w:pPr>
            <w:r w:rsidRPr="007B7084">
              <w:t>the role of education support personnel in implementing planned mathematics activities with students</w:t>
            </w:r>
          </w:p>
          <w:p w:rsidR="00000000" w:rsidRPr="007B7084" w:rsidP="007B7084">
            <w:pPr>
              <w:pStyle w:val="ListBullet"/>
            </w:pPr>
            <w:r w:rsidRPr="007B7084">
              <w:t>questioning techniques that can be used to scaffold learning and assist students to problem-solve.</w:t>
            </w:r>
          </w:p>
        </w:tc>
      </w:tr>
    </w:tbl>
    <w:p w:rsidR="00000000" w:rsidRPr="007B7084" w:rsidP="007B7084">
      <w:pPr>
        <w:pStyle w:val="BodyText"/>
      </w:pPr>
    </w:p>
    <w:p w:rsidR="00000000" w:rsidRPr="007B7084" w:rsidP="007B7084">
      <w:pPr>
        <w:pStyle w:val="AllowPageBreak"/>
      </w:pPr>
    </w:p>
    <w:p w:rsidR="00000000" w:rsidRPr="007B7084" w:rsidP="007B7084">
      <w:pPr>
        <w:pStyle w:val="Heading1"/>
      </w:pPr>
      <w:bookmarkStart w:id="10" w:name="O_739484"/>
      <w:bookmarkEnd w:id="10"/>
      <w:r w:rsidRPr="007B7084">
        <w:t>Assessment Conditions</w:t>
      </w:r>
    </w:p>
    <w:tbl>
      <w:tblPr>
        <w:tblW w:w="0" w:type="auto"/>
        <w:tblCellMar>
          <w:left w:w="62" w:type="dxa"/>
          <w:right w:w="62" w:type="dxa"/>
        </w:tblCellMar>
        <w:tblLook w:val="0000"/>
      </w:tblPr>
      <w:tblGrid>
        <w:gridCol w:w="9196"/>
      </w:tblGrid>
      <w:tr w:rsidTr="008E2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7084" w:rsidP="007B7084">
            <w:pPr>
              <w:pStyle w:val="BodyText"/>
            </w:pPr>
            <w:r w:rsidRPr="007B7084">
              <w:t>Skills must be demonstrated in the workplace.</w:t>
            </w:r>
          </w:p>
          <w:p w:rsidR="00000000" w:rsidRPr="007B7084" w:rsidP="007B7084">
            <w:pPr>
              <w:pStyle w:val="BodyText"/>
            </w:pPr>
          </w:p>
          <w:p w:rsidR="00000000" w:rsidRPr="007B7084" w:rsidP="007B7084">
            <w:pPr>
              <w:pStyle w:val="BodyText"/>
            </w:pPr>
            <w:r w:rsidRPr="007B7084">
              <w:t>In addition, simulations and scenarios must be used where the full range of contexts and situations cannot be provided in the workplace or may occur only rarely. These are situati</w:t>
            </w:r>
            <w:r w:rsidRPr="007B7084">
              <w:t>ons relating to emergency or unplanned procedures where assessment in these circumstances would be unsafe or is impractical.</w:t>
            </w:r>
          </w:p>
          <w:p w:rsidR="00000000" w:rsidRPr="007B7084" w:rsidP="007B7084">
            <w:pPr>
              <w:pStyle w:val="BodyText"/>
            </w:pPr>
          </w:p>
          <w:p w:rsidR="00000000" w:rsidRPr="007B7084" w:rsidP="007B7084">
            <w:pPr>
              <w:pStyle w:val="BodyText"/>
            </w:pPr>
            <w:r w:rsidRPr="007B7084">
              <w:t>Simulated assessment environments must simulate the real-life working environment where</w:t>
            </w:r>
            <w:r w:rsidRPr="007B7084">
              <w:t xml:space="preserve"> these skills and knowledge would be performed, with all the relevant equipment and resources of that working environment.</w:t>
            </w:r>
          </w:p>
          <w:p w:rsidR="00000000" w:rsidRPr="007B7084" w:rsidP="007B7084">
            <w:pPr>
              <w:pStyle w:val="BodyText"/>
            </w:pPr>
          </w:p>
          <w:p w:rsidR="00000000" w:rsidRPr="007B7084" w:rsidP="007B7084">
            <w:pPr>
              <w:pStyle w:val="BodyText"/>
            </w:pPr>
            <w:r w:rsidRPr="007B7084">
              <w:t>Assessors must satisfy the Standards for Registered Training Organisations (RTOs) 2015/AQTF mandatory competency requirements for as</w:t>
            </w:r>
            <w:r w:rsidRPr="007B7084">
              <w:t>sessors.</w:t>
            </w:r>
          </w:p>
          <w:p w:rsidR="00000000" w:rsidRPr="007B7084" w:rsidP="007B7084">
            <w:pPr>
              <w:pStyle w:val="BodyText"/>
            </w:pPr>
          </w:p>
        </w:tc>
      </w:tr>
    </w:tbl>
    <w:p w:rsidR="008E267A" w:rsidP="007B7084">
      <w:pPr>
        <w:pStyle w:val="BodyText"/>
      </w:pPr>
    </w:p>
    <w:p w:rsidR="008E267A" w:rsidP="007B7084">
      <w:pPr>
        <w:pStyle w:val="BodyText"/>
      </w:pPr>
    </w:p>
    <w:p w:rsidR="00000000" w:rsidRPr="007B7084" w:rsidP="007B7084">
      <w:pPr>
        <w:pStyle w:val="Heading1"/>
      </w:pPr>
      <w:bookmarkStart w:id="11" w:name="O_739495"/>
      <w:bookmarkEnd w:id="11"/>
      <w:r w:rsidRPr="007B7084">
        <w:t>Links</w:t>
      </w:r>
    </w:p>
    <w:p w:rsidR="00000000" w:rsidRPr="007B7084" w:rsidP="008E267A">
      <w:pPr>
        <w:pStyle w:val="BodyText"/>
      </w:pPr>
      <w:r w:rsidRPr="007B708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50C83">
        <w:rPr>
          <w:rStyle w:val="Hyperlink"/>
        </w:rPr>
        <w:t>https://vetnet.gov.au/Pages/TrainingDocs.aspx?q=5e0c25cc-3d9d-4b43-80d3-bd22cc4f1e53</w:t>
      </w:r>
      <w:r>
        <w:fldChar w:fldCharType="end"/>
      </w:r>
    </w:p>
    <w:p w:rsidR="00000000" w:rsidRPr="007B7084" w:rsidP="007B7084"/>
    <w:sectPr w:rsidSect="007B70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84" w:rsidRPr="008E267A" w:rsidP="008E2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7A" w:rsidP="007B70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67A" w:rsidP="007B70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E267A" w:rsidP="007B70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84" w:rsidP="007B7084">
    <w:pPr>
      <w:pStyle w:val="Footer"/>
      <w:framePr w:wrap="around"/>
    </w:pPr>
    <w:r>
      <w:fldChar w:fldCharType="begin"/>
    </w:r>
    <w:r>
      <w:instrText xml:space="preserve"> DOCPROPERTY  Subject  \* MERGEFORMAT </w:instrText>
    </w:r>
    <w:r>
      <w:fldChar w:fldCharType="separate"/>
    </w:r>
    <w:r w:rsidR="008E267A">
      <w:t>Approved</w:t>
    </w:r>
    <w:r w:rsidR="008E267A">
      <w:fldChar w:fldCharType="end"/>
    </w:r>
    <w:r>
      <w:tab/>
      <w:t xml:space="preserve">Page </w:t>
    </w:r>
    <w:r>
      <w:fldChar w:fldCharType="begin"/>
    </w:r>
    <w:r>
      <w:instrText xml:space="preserve"> PAGE  \* Arabic  \* MERGEFORMAT </w:instrText>
    </w:r>
    <w:r>
      <w:fldChar w:fldCharType="separate"/>
    </w:r>
    <w:r w:rsidR="008E26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267A">
      <w:rPr>
        <w:noProof/>
      </w:rPr>
      <w:t>4</w:t>
    </w:r>
    <w:r>
      <w:rPr>
        <w:noProof/>
      </w:rPr>
      <w:fldChar w:fldCharType="end"/>
    </w:r>
  </w:p>
  <w:p w:rsidR="007B7084" w:rsidP="007B7084">
    <w:pPr>
      <w:pStyle w:val="Footer"/>
      <w:framePr w:wrap="around"/>
    </w:pPr>
    <w:r>
      <w:t xml:space="preserve">© Commonwealth of Australia, </w:t>
    </w:r>
    <w:r>
      <w:fldChar w:fldCharType="begin"/>
    </w:r>
    <w:r>
      <w:instrText xml:space="preserve"> DATE  \@ "yyyy"  \* MERGEFORMAT </w:instrText>
    </w:r>
    <w:r>
      <w:fldChar w:fldCharType="separate"/>
    </w:r>
    <w:r w:rsidR="008E267A">
      <w:rPr>
        <w:noProof/>
      </w:rPr>
      <w:t>2025</w:t>
    </w:r>
    <w:r>
      <w:fldChar w:fldCharType="end"/>
    </w:r>
    <w:r>
      <w:tab/>
    </w:r>
    <w:r>
      <w:fldChar w:fldCharType="begin"/>
    </w:r>
    <w:r>
      <w:instrText xml:space="preserve"> DOCPROPERTY  Author  \* MERGEFORMAT </w:instrText>
    </w:r>
    <w:r>
      <w:fldChar w:fldCharType="separate"/>
    </w:r>
    <w:r w:rsidR="008E267A">
      <w:t>HumanAbility</w:t>
    </w:r>
    <w:r w:rsidR="008E267A">
      <w:fldChar w:fldCharType="end"/>
    </w:r>
  </w:p>
  <w:p w:rsidR="007B7084" w:rsidP="007B70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7084" w:rsidRPr="008E267A" w:rsidP="008E26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7A" w:rsidRPr="002D2AF8" w:rsidP="007B7084">
    <w:pPr>
      <w:pStyle w:val="Header"/>
      <w:framePr w:wrap="around"/>
    </w:pPr>
    <w:r>
      <w:fldChar w:fldCharType="begin"/>
    </w:r>
    <w:r>
      <w:instrText xml:space="preserve"> TITLE   \* MERGEFORMAT </w:instrText>
    </w:r>
    <w:r>
      <w:fldChar w:fldCharType="separate"/>
    </w:r>
    <w:r>
      <w:t>CHCEDS019 Support students' mathematics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267A" w:rsidP="007B70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84" w:rsidRPr="002D2AF8" w:rsidP="007B7084">
    <w:pPr>
      <w:pStyle w:val="Header"/>
      <w:framePr w:wrap="around"/>
    </w:pPr>
    <w:r>
      <w:fldChar w:fldCharType="begin"/>
    </w:r>
    <w:r>
      <w:instrText xml:space="preserve"> TITLE   \* MERGEFORMAT </w:instrText>
    </w:r>
    <w:r>
      <w:fldChar w:fldCharType="separate"/>
    </w:r>
    <w:r w:rsidR="008E267A">
      <w:t>CHCEDS019 Support students' mathematics learning</w:t>
    </w:r>
    <w:r w:rsidR="008E267A">
      <w:fldChar w:fldCharType="end"/>
    </w:r>
    <w:r>
      <w:tab/>
      <w:t xml:space="preserve">Date this document was generated: </w:t>
    </w:r>
    <w:r>
      <w:fldChar w:fldCharType="begin"/>
    </w:r>
    <w:r>
      <w:instrText xml:space="preserve"> CREATEDATE  \@ "d MMMM yyyy"  \* MERGEFORMAT </w:instrText>
    </w:r>
    <w:r>
      <w:fldChar w:fldCharType="separate"/>
    </w:r>
    <w:r w:rsidR="008E267A">
      <w:rPr>
        <w:noProof/>
      </w:rPr>
      <w:t>2 March 2025</w:t>
    </w:r>
    <w:r>
      <w:fldChar w:fldCharType="end"/>
    </w:r>
  </w:p>
  <w:p w:rsidR="007B7084" w:rsidP="007B70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6A0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7A57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07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0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084"/>
    <w:pPr>
      <w:spacing w:before="360" w:after="60"/>
      <w:outlineLvl w:val="0"/>
    </w:pPr>
    <w:rPr>
      <w:sz w:val="32"/>
    </w:rPr>
  </w:style>
  <w:style w:type="paragraph" w:styleId="Heading2">
    <w:name w:val="heading 2"/>
    <w:basedOn w:val="HeadingBase"/>
    <w:next w:val="BodyText"/>
    <w:link w:val="Heading2Char"/>
    <w:qFormat/>
    <w:rsid w:val="007B7084"/>
    <w:pPr>
      <w:keepLines/>
      <w:spacing w:before="240" w:after="120"/>
      <w:outlineLvl w:val="1"/>
    </w:pPr>
    <w:rPr>
      <w:sz w:val="28"/>
      <w:szCs w:val="40"/>
    </w:rPr>
  </w:style>
  <w:style w:type="paragraph" w:styleId="Heading3">
    <w:name w:val="heading 3"/>
    <w:basedOn w:val="HeadingBase"/>
    <w:next w:val="BodyText"/>
    <w:link w:val="Heading3Char"/>
    <w:qFormat/>
    <w:rsid w:val="007B7084"/>
    <w:pPr>
      <w:spacing w:before="180" w:after="120"/>
      <w:outlineLvl w:val="2"/>
    </w:pPr>
    <w:rPr>
      <w:spacing w:val="-10"/>
      <w:kern w:val="32"/>
    </w:rPr>
  </w:style>
  <w:style w:type="paragraph" w:styleId="Heading4">
    <w:name w:val="heading 4"/>
    <w:basedOn w:val="HeadingBase"/>
    <w:next w:val="BodyText"/>
    <w:link w:val="Heading4Char"/>
    <w:qFormat/>
    <w:rsid w:val="007B7084"/>
    <w:pPr>
      <w:spacing w:before="160" w:after="120"/>
      <w:outlineLvl w:val="3"/>
    </w:pPr>
    <w:rPr>
      <w:sz w:val="22"/>
    </w:rPr>
  </w:style>
  <w:style w:type="paragraph" w:styleId="Heading5">
    <w:name w:val="heading 5"/>
    <w:basedOn w:val="HeadingBase"/>
    <w:next w:val="Normal"/>
    <w:link w:val="Heading5Char"/>
    <w:qFormat/>
    <w:rsid w:val="007B7084"/>
    <w:pPr>
      <w:spacing w:before="80"/>
      <w:outlineLvl w:val="4"/>
    </w:pPr>
    <w:rPr>
      <w:color w:val="918585"/>
      <w:sz w:val="20"/>
    </w:rPr>
  </w:style>
  <w:style w:type="paragraph" w:styleId="Heading6">
    <w:name w:val="heading 6"/>
    <w:basedOn w:val="HeadingBase"/>
    <w:next w:val="Normal"/>
    <w:link w:val="Heading6Char"/>
    <w:qFormat/>
    <w:rsid w:val="007B7084"/>
    <w:pPr>
      <w:spacing w:before="60"/>
      <w:outlineLvl w:val="5"/>
    </w:pPr>
    <w:rPr>
      <w:color w:val="918585"/>
      <w:sz w:val="20"/>
    </w:rPr>
  </w:style>
  <w:style w:type="paragraph" w:styleId="Heading7">
    <w:name w:val="heading 7"/>
    <w:basedOn w:val="Normal"/>
    <w:next w:val="Normal"/>
    <w:link w:val="Heading7Char"/>
    <w:qFormat/>
    <w:rsid w:val="007B7084"/>
    <w:pPr>
      <w:ind w:left="720"/>
      <w:outlineLvl w:val="6"/>
    </w:pPr>
    <w:rPr>
      <w:i/>
    </w:rPr>
  </w:style>
  <w:style w:type="paragraph" w:styleId="Heading8">
    <w:name w:val="heading 8"/>
    <w:basedOn w:val="Normal"/>
    <w:next w:val="Normal"/>
    <w:link w:val="Heading8Char"/>
    <w:qFormat/>
    <w:rsid w:val="007B7084"/>
    <w:pPr>
      <w:ind w:left="720"/>
      <w:outlineLvl w:val="7"/>
    </w:pPr>
    <w:rPr>
      <w:i/>
    </w:rPr>
  </w:style>
  <w:style w:type="paragraph" w:styleId="Heading9">
    <w:name w:val="heading 9"/>
    <w:basedOn w:val="Normal"/>
    <w:next w:val="Normal"/>
    <w:link w:val="Heading9Char"/>
    <w:qFormat/>
    <w:rsid w:val="007B7084"/>
    <w:pPr>
      <w:ind w:left="720"/>
      <w:outlineLvl w:val="8"/>
    </w:pPr>
    <w:rPr>
      <w:i/>
    </w:rPr>
  </w:style>
  <w:style w:type="character" w:default="1" w:styleId="DefaultParagraphFont">
    <w:name w:val="Default Paragraph Font"/>
    <w:uiPriority w:val="1"/>
    <w:unhideWhenUsed/>
    <w:rsid w:val="007B7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084"/>
  </w:style>
  <w:style w:type="character" w:customStyle="1" w:styleId="Heading1Char">
    <w:name w:val="Heading 1 Char"/>
    <w:basedOn w:val="DefaultParagraphFont"/>
    <w:link w:val="Heading1"/>
    <w:rsid w:val="007B7084"/>
    <w:rPr>
      <w:rFonts w:ascii="Times New Roman" w:eastAsia="Times New Roman" w:hAnsi="Times New Roman" w:cs="Times New Roman"/>
      <w:b/>
      <w:sz w:val="32"/>
      <w:szCs w:val="20"/>
      <w:lang w:eastAsia="en-US"/>
    </w:rPr>
  </w:style>
  <w:style w:type="paragraph" w:styleId="BodyText">
    <w:name w:val="Body Text"/>
    <w:basedOn w:val="Normal"/>
    <w:link w:val="BodyTextChar"/>
    <w:rsid w:val="007B70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7084"/>
    <w:rPr>
      <w:rFonts w:ascii="Times New Roman" w:eastAsia="Times New Roman" w:hAnsi="Times New Roman" w:cs="Times New Roman"/>
      <w:sz w:val="24"/>
      <w:lang w:eastAsia="en-US"/>
    </w:rPr>
  </w:style>
  <w:style w:type="paragraph" w:styleId="ListBullet">
    <w:name w:val="List Bullet"/>
    <w:basedOn w:val="List"/>
    <w:rsid w:val="007B7084"/>
    <w:pPr>
      <w:numPr>
        <w:numId w:val="12"/>
      </w:numPr>
      <w:tabs>
        <w:tab w:val="clear" w:pos="340"/>
      </w:tabs>
      <w:spacing w:before="40" w:after="40"/>
    </w:pPr>
  </w:style>
  <w:style w:type="character" w:customStyle="1" w:styleId="SpecialBold">
    <w:name w:val="Special Bold"/>
    <w:basedOn w:val="DefaultParagraphFont"/>
    <w:rsid w:val="007B7084"/>
    <w:rPr>
      <w:b/>
      <w:spacing w:val="0"/>
    </w:rPr>
  </w:style>
  <w:style w:type="paragraph" w:styleId="ListBullet2">
    <w:name w:val="List Bullet 2"/>
    <w:basedOn w:val="List2"/>
    <w:rsid w:val="007B7084"/>
    <w:pPr>
      <w:numPr>
        <w:numId w:val="13"/>
      </w:numPr>
      <w:tabs>
        <w:tab w:val="clear" w:pos="680"/>
      </w:tabs>
    </w:pPr>
  </w:style>
  <w:style w:type="character" w:styleId="Emphasis">
    <w:name w:val="Emphasis"/>
    <w:basedOn w:val="DefaultParagraphFont"/>
    <w:qFormat/>
    <w:rsid w:val="007B7084"/>
    <w:rPr>
      <w:i/>
    </w:rPr>
  </w:style>
  <w:style w:type="paragraph" w:customStyle="1" w:styleId="SuperHeading">
    <w:name w:val="SuperHeading"/>
    <w:basedOn w:val="Normal"/>
    <w:rsid w:val="007B7084"/>
    <w:pPr>
      <w:spacing w:before="240" w:after="120"/>
      <w:outlineLvl w:val="0"/>
    </w:pPr>
    <w:rPr>
      <w:rFonts w:ascii="Times New Roman" w:hAnsi="Times New Roman"/>
      <w:b/>
      <w:sz w:val="32"/>
    </w:rPr>
  </w:style>
  <w:style w:type="paragraph" w:customStyle="1" w:styleId="AllowPageBreak">
    <w:name w:val="AllowPageBreak"/>
    <w:rsid w:val="007B70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7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0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0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084"/>
    <w:rPr>
      <w:rFonts w:ascii="Courier New" w:eastAsia="Times New Roman" w:hAnsi="Courier New" w:cs="Times New Roman"/>
      <w:i/>
      <w:szCs w:val="20"/>
      <w:lang w:eastAsia="en-US"/>
    </w:rPr>
  </w:style>
  <w:style w:type="paragraph" w:customStyle="1" w:styleId="HeadingBase">
    <w:name w:val="Heading Base"/>
    <w:rsid w:val="007B7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084"/>
    <w:pPr>
      <w:tabs>
        <w:tab w:val="right" w:leader="dot" w:pos="9072"/>
      </w:tabs>
      <w:ind w:left="567"/>
    </w:pPr>
    <w:rPr>
      <w:szCs w:val="22"/>
    </w:rPr>
  </w:style>
  <w:style w:type="paragraph" w:customStyle="1" w:styleId="TOCBase">
    <w:name w:val="TOC Base"/>
    <w:rsid w:val="007B7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084"/>
    <w:pPr>
      <w:tabs>
        <w:tab w:val="right" w:leader="dot" w:pos="9072"/>
      </w:tabs>
      <w:spacing w:before="40" w:after="40"/>
      <w:ind w:left="284"/>
    </w:pPr>
    <w:rPr>
      <w:rFonts w:ascii="Times New Roman" w:hAnsi="Times New Roman"/>
    </w:rPr>
  </w:style>
  <w:style w:type="paragraph" w:styleId="TOC1">
    <w:name w:val="toc 1"/>
    <w:basedOn w:val="TOCBase"/>
    <w:next w:val="Normal"/>
    <w:rsid w:val="007B70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7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084"/>
    <w:rPr>
      <w:rFonts w:ascii="Times New Roman" w:eastAsia="Times New Roman" w:hAnsi="Times New Roman" w:cs="Times New Roman"/>
      <w:sz w:val="16"/>
      <w:lang w:eastAsia="en-US"/>
    </w:rPr>
  </w:style>
  <w:style w:type="paragraph" w:styleId="Title">
    <w:name w:val="Title"/>
    <w:basedOn w:val="HeadingBase"/>
    <w:link w:val="TitleChar"/>
    <w:qFormat/>
    <w:rsid w:val="007B7084"/>
    <w:pPr>
      <w:spacing w:before="5040"/>
      <w:jc w:val="center"/>
    </w:pPr>
    <w:rPr>
      <w:sz w:val="48"/>
      <w:szCs w:val="72"/>
      <w:lang w:val="en-US"/>
    </w:rPr>
  </w:style>
  <w:style w:type="character" w:customStyle="1" w:styleId="TitleChar">
    <w:name w:val="Title Char"/>
    <w:basedOn w:val="DefaultParagraphFont"/>
    <w:link w:val="Title"/>
    <w:rsid w:val="007B7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084"/>
    <w:pPr>
      <w:tabs>
        <w:tab w:val="left" w:pos="3600"/>
        <w:tab w:val="left" w:pos="3958"/>
      </w:tabs>
    </w:pPr>
  </w:style>
  <w:style w:type="paragraph" w:styleId="List">
    <w:name w:val="List"/>
    <w:basedOn w:val="BodyText"/>
    <w:next w:val="BodyText"/>
    <w:rsid w:val="007B7084"/>
    <w:pPr>
      <w:tabs>
        <w:tab w:val="left" w:pos="340"/>
      </w:tabs>
      <w:spacing w:before="60" w:after="60"/>
      <w:ind w:left="340" w:hanging="340"/>
    </w:pPr>
  </w:style>
  <w:style w:type="paragraph" w:customStyle="1" w:styleId="Note">
    <w:name w:val="Note"/>
    <w:basedOn w:val="BodyText"/>
    <w:rsid w:val="007B70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084"/>
    <w:pPr>
      <w:framePr w:wrap="auto" w:hAnchor="text" w:y="6049"/>
    </w:pPr>
    <w:rPr>
      <w:color w:val="000000"/>
      <w:sz w:val="40"/>
    </w:rPr>
  </w:style>
  <w:style w:type="paragraph" w:customStyle="1" w:styleId="TOCTitle">
    <w:name w:val="TOCTitle"/>
    <w:basedOn w:val="Heading1"/>
    <w:rsid w:val="007B7084"/>
    <w:pPr>
      <w:spacing w:after="240"/>
      <w:jc w:val="center"/>
      <w:outlineLvl w:val="9"/>
    </w:pPr>
    <w:rPr>
      <w:caps/>
    </w:rPr>
  </w:style>
  <w:style w:type="paragraph" w:customStyle="1" w:styleId="Version">
    <w:name w:val="Version"/>
    <w:rsid w:val="007B70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7084"/>
    <w:pPr>
      <w:keepNext w:val="0"/>
      <w:tabs>
        <w:tab w:val="right" w:pos="4176"/>
      </w:tabs>
      <w:ind w:left="198" w:hanging="198"/>
    </w:pPr>
    <w:rPr>
      <w:rFonts w:ascii="Garamond" w:hAnsi="Garamond"/>
    </w:rPr>
  </w:style>
  <w:style w:type="paragraph" w:styleId="IndexHeading">
    <w:name w:val="index heading"/>
    <w:basedOn w:val="Normal"/>
    <w:next w:val="Index1"/>
    <w:semiHidden/>
    <w:rsid w:val="007B7084"/>
    <w:pPr>
      <w:spacing w:before="120" w:after="120"/>
    </w:pPr>
    <w:rPr>
      <w:rFonts w:ascii="Arial" w:hAnsi="Arial"/>
      <w:b/>
      <w:color w:val="918585"/>
      <w:sz w:val="24"/>
    </w:rPr>
  </w:style>
  <w:style w:type="paragraph" w:styleId="Header">
    <w:name w:val="header"/>
    <w:basedOn w:val="Normal"/>
    <w:link w:val="HeaderChar"/>
    <w:rsid w:val="007B7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084"/>
    <w:rPr>
      <w:rFonts w:ascii="Times New Roman" w:eastAsia="Times New Roman" w:hAnsi="Times New Roman" w:cs="Times New Roman"/>
      <w:sz w:val="16"/>
      <w:szCs w:val="20"/>
      <w:lang w:val="en-GB" w:eastAsia="en-US"/>
    </w:rPr>
  </w:style>
  <w:style w:type="paragraph" w:customStyle="1" w:styleId="Chapter">
    <w:name w:val="Chapter"/>
    <w:basedOn w:val="Normal"/>
    <w:rsid w:val="007B7084"/>
    <w:pPr>
      <w:spacing w:before="240"/>
    </w:pPr>
    <w:rPr>
      <w:rFonts w:ascii="Times New Roman" w:hAnsi="Times New Roman"/>
      <w:smallCaps/>
      <w:spacing w:val="80"/>
      <w:sz w:val="28"/>
    </w:rPr>
  </w:style>
  <w:style w:type="paragraph" w:customStyle="1" w:styleId="InChapter">
    <w:name w:val="InChapter"/>
    <w:basedOn w:val="Heading3"/>
    <w:rsid w:val="007B7084"/>
    <w:pPr>
      <w:spacing w:after="240"/>
      <w:outlineLvl w:val="9"/>
    </w:pPr>
    <w:rPr>
      <w:noProof/>
    </w:rPr>
  </w:style>
  <w:style w:type="paragraph" w:styleId="Index2">
    <w:name w:val="index 2"/>
    <w:basedOn w:val="Normal"/>
    <w:next w:val="Normal"/>
    <w:semiHidden/>
    <w:rsid w:val="007B7084"/>
    <w:pPr>
      <w:tabs>
        <w:tab w:val="right" w:pos="4176"/>
      </w:tabs>
      <w:ind w:left="568" w:hanging="284"/>
    </w:pPr>
    <w:rPr>
      <w:rFonts w:ascii="Garamond" w:hAnsi="Garamond"/>
    </w:rPr>
  </w:style>
  <w:style w:type="paragraph" w:customStyle="1" w:styleId="Byline">
    <w:name w:val="Byline"/>
    <w:rsid w:val="007B7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084"/>
    <w:pPr>
      <w:tabs>
        <w:tab w:val="clear" w:pos="3600"/>
        <w:tab w:val="clear" w:pos="3958"/>
      </w:tabs>
      <w:jc w:val="right"/>
    </w:pPr>
  </w:style>
  <w:style w:type="paragraph" w:styleId="Caption">
    <w:name w:val="caption"/>
    <w:basedOn w:val="BodyText"/>
    <w:next w:val="Normal"/>
    <w:qFormat/>
    <w:rsid w:val="007B7084"/>
    <w:pPr>
      <w:framePr w:w="2268" w:hSpace="181" w:vSpace="181" w:wrap="around" w:vAnchor="text" w:hAnchor="page" w:x="1135" w:y="285" w:anchorLock="1"/>
    </w:pPr>
    <w:rPr>
      <w:i/>
    </w:rPr>
  </w:style>
  <w:style w:type="paragraph" w:customStyle="1" w:styleId="MiniTOCTitle">
    <w:name w:val="MiniTOCTitle"/>
    <w:basedOn w:val="Heading4"/>
    <w:rsid w:val="007B7084"/>
    <w:pPr>
      <w:spacing w:before="240"/>
      <w:outlineLvl w:val="9"/>
    </w:pPr>
    <w:rPr>
      <w:noProof/>
      <w:sz w:val="24"/>
    </w:rPr>
  </w:style>
  <w:style w:type="paragraph" w:customStyle="1" w:styleId="MiniTOCItem">
    <w:name w:val="MiniTOCItem"/>
    <w:basedOn w:val="ListBullet"/>
    <w:rsid w:val="007B7084"/>
    <w:pPr>
      <w:numPr>
        <w:numId w:val="0"/>
      </w:numPr>
      <w:tabs>
        <w:tab w:val="right" w:leader="dot" w:pos="6521"/>
      </w:tabs>
      <w:spacing w:before="0" w:after="0"/>
    </w:pPr>
  </w:style>
  <w:style w:type="paragraph" w:customStyle="1" w:styleId="TOFTitle">
    <w:name w:val="TOFTitle"/>
    <w:basedOn w:val="TOCTitle"/>
    <w:rsid w:val="007B7084"/>
  </w:style>
  <w:style w:type="paragraph" w:styleId="TableofFigures">
    <w:name w:val="table of figures"/>
    <w:basedOn w:val="Normal"/>
    <w:next w:val="Normal"/>
    <w:semiHidden/>
    <w:rsid w:val="007B7084"/>
    <w:pPr>
      <w:tabs>
        <w:tab w:val="right" w:leader="dot" w:pos="9072"/>
      </w:tabs>
      <w:ind w:left="970" w:hanging="403"/>
    </w:pPr>
    <w:rPr>
      <w:rFonts w:ascii="Times New Roman" w:hAnsi="Times New Roman"/>
      <w:b/>
    </w:rPr>
  </w:style>
  <w:style w:type="paragraph" w:styleId="ListNumber">
    <w:name w:val="List Number"/>
    <w:basedOn w:val="List"/>
    <w:rsid w:val="007B7084"/>
    <w:pPr>
      <w:numPr>
        <w:numId w:val="15"/>
      </w:numPr>
      <w:tabs>
        <w:tab w:val="clear" w:pos="340"/>
      </w:tabs>
    </w:pPr>
  </w:style>
  <w:style w:type="character" w:customStyle="1" w:styleId="WingdingSymbols">
    <w:name w:val="Wingding Symbols"/>
    <w:rsid w:val="007B7084"/>
    <w:rPr>
      <w:rFonts w:ascii="Wingdings" w:hAnsi="Wingdings"/>
    </w:rPr>
  </w:style>
  <w:style w:type="paragraph" w:customStyle="1" w:styleId="TableHeading">
    <w:name w:val="Table Heading"/>
    <w:basedOn w:val="HeadingBase"/>
    <w:rsid w:val="007B7084"/>
    <w:pPr>
      <w:keepLines/>
      <w:pBdr>
        <w:bottom w:val="single" w:sz="6" w:space="1" w:color="918585"/>
      </w:pBdr>
      <w:spacing w:before="240"/>
    </w:pPr>
  </w:style>
  <w:style w:type="character" w:customStyle="1" w:styleId="HotSpot">
    <w:name w:val="HotSpot"/>
    <w:rsid w:val="007B7084"/>
    <w:rPr>
      <w:color w:val="0033CC"/>
      <w:u w:val="none"/>
    </w:rPr>
  </w:style>
  <w:style w:type="paragraph" w:customStyle="1" w:styleId="BodyTextRight">
    <w:name w:val="Body Text Right"/>
    <w:basedOn w:val="BodyText"/>
    <w:rsid w:val="007B7084"/>
    <w:pPr>
      <w:spacing w:before="0" w:after="0"/>
      <w:jc w:val="right"/>
    </w:pPr>
  </w:style>
  <w:style w:type="paragraph" w:styleId="Index3">
    <w:name w:val="index 3"/>
    <w:basedOn w:val="ListNumber2"/>
    <w:next w:val="Normal"/>
    <w:semiHidden/>
    <w:rsid w:val="007B7084"/>
    <w:pPr>
      <w:numPr>
        <w:numId w:val="0"/>
      </w:numPr>
      <w:tabs>
        <w:tab w:val="right" w:leader="dot" w:pos="4176"/>
      </w:tabs>
    </w:pPr>
  </w:style>
  <w:style w:type="paragraph" w:styleId="ListNumber2">
    <w:name w:val="List Number 2"/>
    <w:basedOn w:val="List2"/>
    <w:rsid w:val="007B7084"/>
    <w:pPr>
      <w:numPr>
        <w:numId w:val="10"/>
      </w:numPr>
      <w:tabs>
        <w:tab w:val="clear" w:pos="1060"/>
      </w:tabs>
    </w:pPr>
  </w:style>
  <w:style w:type="paragraph" w:customStyle="1" w:styleId="MarginNote">
    <w:name w:val="Margin Note"/>
    <w:basedOn w:val="BodyText"/>
    <w:rsid w:val="007B7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0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084"/>
    <w:rPr>
      <w:sz w:val="32"/>
    </w:rPr>
  </w:style>
  <w:style w:type="paragraph" w:customStyle="1" w:styleId="HeadingProcedure">
    <w:name w:val="Heading Procedure"/>
    <w:basedOn w:val="HeadingBase"/>
    <w:next w:val="Normal"/>
    <w:rsid w:val="007B7084"/>
    <w:pPr>
      <w:tabs>
        <w:tab w:val="left" w:pos="0"/>
      </w:tabs>
      <w:spacing w:before="120" w:after="60"/>
    </w:pPr>
    <w:rPr>
      <w:i/>
      <w:color w:val="918585"/>
      <w:sz w:val="22"/>
    </w:rPr>
  </w:style>
  <w:style w:type="paragraph" w:customStyle="1" w:styleId="TableBodyText">
    <w:name w:val="Table Body Text"/>
    <w:basedOn w:val="BodyText"/>
    <w:rsid w:val="007B7084"/>
    <w:pPr>
      <w:spacing w:before="60" w:after="60"/>
    </w:pPr>
  </w:style>
  <w:style w:type="paragraph" w:styleId="ListContinue">
    <w:name w:val="List Continue"/>
    <w:basedOn w:val="List"/>
    <w:rsid w:val="007B7084"/>
    <w:pPr>
      <w:ind w:firstLine="0"/>
    </w:pPr>
  </w:style>
  <w:style w:type="paragraph" w:customStyle="1" w:styleId="ListNote">
    <w:name w:val="List Note"/>
    <w:basedOn w:val="List"/>
    <w:rsid w:val="007B7084"/>
    <w:pPr>
      <w:pBdr>
        <w:top w:val="single" w:sz="6" w:space="2" w:color="918585"/>
        <w:bottom w:val="single" w:sz="6" w:space="2" w:color="918585"/>
      </w:pBdr>
      <w:tabs>
        <w:tab w:val="left" w:pos="1021"/>
      </w:tabs>
      <w:ind w:firstLine="0"/>
    </w:pPr>
  </w:style>
  <w:style w:type="paragraph" w:customStyle="1" w:styleId="Warning">
    <w:name w:val="Warning"/>
    <w:basedOn w:val="BodyText"/>
    <w:rsid w:val="007B7084"/>
    <w:pPr>
      <w:shd w:val="clear" w:color="auto" w:fill="D9D9D9"/>
      <w:tabs>
        <w:tab w:val="left" w:pos="992"/>
      </w:tabs>
      <w:ind w:left="119" w:right="119"/>
    </w:pPr>
    <w:rPr>
      <w:sz w:val="20"/>
    </w:rPr>
  </w:style>
  <w:style w:type="paragraph" w:customStyle="1" w:styleId="MarginIcons">
    <w:name w:val="Margin Icons"/>
    <w:basedOn w:val="BodyText"/>
    <w:rsid w:val="007B7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084"/>
    <w:rPr>
      <w:rFonts w:ascii="Courier New" w:hAnsi="Courier New"/>
    </w:rPr>
  </w:style>
  <w:style w:type="paragraph" w:customStyle="1" w:styleId="NoteBullet">
    <w:name w:val="Note Bullet"/>
    <w:basedOn w:val="Note"/>
    <w:rsid w:val="007B7084"/>
    <w:pPr>
      <w:tabs>
        <w:tab w:val="clear" w:pos="680"/>
      </w:tabs>
      <w:spacing w:before="60" w:after="60"/>
    </w:pPr>
  </w:style>
  <w:style w:type="paragraph" w:customStyle="1" w:styleId="SubHeading2">
    <w:name w:val="SubHeading2"/>
    <w:basedOn w:val="HeadingBase"/>
    <w:rsid w:val="007B7084"/>
    <w:pPr>
      <w:spacing w:before="240" w:after="60"/>
    </w:pPr>
    <w:rPr>
      <w:sz w:val="20"/>
    </w:rPr>
  </w:style>
  <w:style w:type="paragraph" w:customStyle="1" w:styleId="SubHeading1">
    <w:name w:val="SubHeading1"/>
    <w:basedOn w:val="HeadingBase"/>
    <w:rsid w:val="007B7084"/>
    <w:pPr>
      <w:spacing w:before="240" w:after="60"/>
    </w:pPr>
    <w:rPr>
      <w:color w:val="918585"/>
      <w:sz w:val="22"/>
    </w:rPr>
  </w:style>
  <w:style w:type="paragraph" w:customStyle="1" w:styleId="SideHeading">
    <w:name w:val="Side Heading"/>
    <w:basedOn w:val="HeadingBase"/>
    <w:rsid w:val="007B7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084"/>
    <w:pPr>
      <w:tabs>
        <w:tab w:val="num" w:pos="360"/>
      </w:tabs>
    </w:pPr>
  </w:style>
  <w:style w:type="paragraph" w:styleId="PlainText">
    <w:name w:val="Plain Text"/>
    <w:basedOn w:val="Normal"/>
    <w:link w:val="PlainTextChar"/>
    <w:rsid w:val="007B7084"/>
    <w:rPr>
      <w:sz w:val="20"/>
    </w:rPr>
  </w:style>
  <w:style w:type="character" w:customStyle="1" w:styleId="PlainTextChar">
    <w:name w:val="Plain Text Char"/>
    <w:basedOn w:val="DefaultParagraphFont"/>
    <w:link w:val="PlainText"/>
    <w:rsid w:val="007B7084"/>
    <w:rPr>
      <w:rFonts w:ascii="Courier New" w:eastAsia="Times New Roman" w:hAnsi="Courier New" w:cs="Times New Roman"/>
      <w:sz w:val="20"/>
      <w:szCs w:val="20"/>
      <w:lang w:eastAsia="en-US"/>
    </w:rPr>
  </w:style>
  <w:style w:type="character" w:customStyle="1" w:styleId="MenuOption">
    <w:name w:val="Menu Option"/>
    <w:basedOn w:val="DefaultParagraphFont"/>
    <w:rsid w:val="007B7084"/>
    <w:rPr>
      <w:b/>
      <w:smallCaps/>
    </w:rPr>
  </w:style>
  <w:style w:type="paragraph" w:customStyle="1" w:styleId="TableListNumber">
    <w:name w:val="Table List Number"/>
    <w:basedOn w:val="ListNumber"/>
    <w:rsid w:val="007B7084"/>
    <w:pPr>
      <w:numPr>
        <w:numId w:val="0"/>
      </w:numPr>
    </w:pPr>
  </w:style>
  <w:style w:type="paragraph" w:styleId="TOC4">
    <w:name w:val="toc 4"/>
    <w:basedOn w:val="TOCBase"/>
    <w:next w:val="Normal"/>
    <w:semiHidden/>
    <w:rsid w:val="007B7084"/>
    <w:pPr>
      <w:tabs>
        <w:tab w:val="right" w:leader="dot" w:pos="9071"/>
      </w:tabs>
      <w:ind w:left="1701"/>
    </w:pPr>
  </w:style>
  <w:style w:type="paragraph" w:customStyle="1" w:styleId="ListAlpha">
    <w:name w:val="List Alpha"/>
    <w:basedOn w:val="List"/>
    <w:rsid w:val="007B7084"/>
    <w:pPr>
      <w:numPr>
        <w:numId w:val="9"/>
      </w:numPr>
    </w:pPr>
  </w:style>
  <w:style w:type="paragraph" w:customStyle="1" w:styleId="ListAlpha2">
    <w:name w:val="List Alpha 2"/>
    <w:basedOn w:val="List2"/>
    <w:rsid w:val="007B7084"/>
    <w:pPr>
      <w:numPr>
        <w:numId w:val="8"/>
      </w:numPr>
    </w:pPr>
  </w:style>
  <w:style w:type="paragraph" w:styleId="List2">
    <w:name w:val="List 2"/>
    <w:basedOn w:val="BodyText"/>
    <w:rsid w:val="007B7084"/>
    <w:pPr>
      <w:tabs>
        <w:tab w:val="left" w:pos="680"/>
      </w:tabs>
      <w:spacing w:before="60" w:after="60"/>
      <w:ind w:left="680" w:hanging="340"/>
    </w:pPr>
  </w:style>
  <w:style w:type="paragraph" w:styleId="List3">
    <w:name w:val="List 3"/>
    <w:basedOn w:val="BodyText"/>
    <w:rsid w:val="007B7084"/>
    <w:pPr>
      <w:tabs>
        <w:tab w:val="left" w:pos="1021"/>
      </w:tabs>
      <w:spacing w:before="60" w:after="60"/>
      <w:ind w:left="1020" w:hanging="340"/>
    </w:pPr>
  </w:style>
  <w:style w:type="paragraph" w:styleId="List4">
    <w:name w:val="List 4"/>
    <w:basedOn w:val="BodyText"/>
    <w:rsid w:val="007B7084"/>
    <w:pPr>
      <w:tabs>
        <w:tab w:val="left" w:pos="1361"/>
      </w:tabs>
      <w:spacing w:before="60" w:after="60"/>
      <w:ind w:left="1361" w:hanging="340"/>
    </w:pPr>
  </w:style>
  <w:style w:type="paragraph" w:styleId="List5">
    <w:name w:val="List 5"/>
    <w:basedOn w:val="BodyText"/>
    <w:rsid w:val="007B7084"/>
    <w:pPr>
      <w:tabs>
        <w:tab w:val="left" w:pos="1701"/>
      </w:tabs>
      <w:spacing w:before="60" w:after="60"/>
      <w:ind w:left="1701" w:hanging="340"/>
    </w:pPr>
  </w:style>
  <w:style w:type="paragraph" w:styleId="ListBullet3">
    <w:name w:val="List Bullet 3"/>
    <w:basedOn w:val="List3"/>
    <w:rsid w:val="007B7084"/>
    <w:pPr>
      <w:numPr>
        <w:numId w:val="14"/>
      </w:numPr>
      <w:tabs>
        <w:tab w:val="clear" w:pos="1021"/>
      </w:tabs>
      <w:ind w:left="1037" w:hanging="357"/>
    </w:pPr>
  </w:style>
  <w:style w:type="paragraph" w:styleId="ListBullet4">
    <w:name w:val="List Bullet 4"/>
    <w:basedOn w:val="List4"/>
    <w:rsid w:val="007B7084"/>
    <w:pPr>
      <w:numPr>
        <w:numId w:val="3"/>
      </w:numPr>
      <w:tabs>
        <w:tab w:val="clear" w:pos="1361"/>
      </w:tabs>
    </w:pPr>
  </w:style>
  <w:style w:type="paragraph" w:styleId="ListBullet5">
    <w:name w:val="List Bullet 5"/>
    <w:basedOn w:val="List5"/>
    <w:rsid w:val="007B7084"/>
    <w:pPr>
      <w:numPr>
        <w:numId w:val="4"/>
      </w:numPr>
    </w:pPr>
  </w:style>
  <w:style w:type="paragraph" w:styleId="ListContinue2">
    <w:name w:val="List Continue 2"/>
    <w:basedOn w:val="List2"/>
    <w:rsid w:val="007B7084"/>
    <w:pPr>
      <w:ind w:firstLine="0"/>
    </w:pPr>
  </w:style>
  <w:style w:type="paragraph" w:styleId="ListContinue3">
    <w:name w:val="List Continue 3"/>
    <w:basedOn w:val="List3"/>
    <w:rsid w:val="007B7084"/>
    <w:pPr>
      <w:ind w:left="1021" w:firstLine="0"/>
    </w:pPr>
  </w:style>
  <w:style w:type="paragraph" w:styleId="ListContinue4">
    <w:name w:val="List Continue 4"/>
    <w:basedOn w:val="List4"/>
    <w:rsid w:val="007B7084"/>
    <w:pPr>
      <w:ind w:firstLine="0"/>
    </w:pPr>
  </w:style>
  <w:style w:type="paragraph" w:styleId="ListContinue5">
    <w:name w:val="List Continue 5"/>
    <w:basedOn w:val="List5"/>
    <w:rsid w:val="007B7084"/>
    <w:pPr>
      <w:ind w:firstLine="0"/>
    </w:pPr>
  </w:style>
  <w:style w:type="paragraph" w:styleId="ListNumber3">
    <w:name w:val="List Number 3"/>
    <w:basedOn w:val="List3"/>
    <w:rsid w:val="007B7084"/>
    <w:pPr>
      <w:numPr>
        <w:numId w:val="5"/>
      </w:numPr>
    </w:pPr>
  </w:style>
  <w:style w:type="paragraph" w:styleId="ListNumber4">
    <w:name w:val="List Number 4"/>
    <w:basedOn w:val="List4"/>
    <w:rsid w:val="007B7084"/>
    <w:pPr>
      <w:numPr>
        <w:numId w:val="6"/>
      </w:numPr>
    </w:pPr>
  </w:style>
  <w:style w:type="paragraph" w:styleId="ListNumber5">
    <w:name w:val="List Number 5"/>
    <w:basedOn w:val="List5"/>
    <w:rsid w:val="007B7084"/>
    <w:pPr>
      <w:numPr>
        <w:numId w:val="7"/>
      </w:numPr>
    </w:pPr>
  </w:style>
  <w:style w:type="paragraph" w:styleId="BlockText">
    <w:name w:val="Block Text"/>
    <w:basedOn w:val="Normal"/>
    <w:rsid w:val="007B7084"/>
    <w:pPr>
      <w:spacing w:after="120"/>
      <w:ind w:left="1440" w:right="1440"/>
    </w:pPr>
  </w:style>
  <w:style w:type="character" w:customStyle="1" w:styleId="Subscript">
    <w:name w:val="Subscript"/>
    <w:basedOn w:val="DefaultParagraphFont"/>
    <w:rsid w:val="007B7084"/>
    <w:rPr>
      <w:sz w:val="16"/>
      <w:vertAlign w:val="subscript"/>
    </w:rPr>
  </w:style>
  <w:style w:type="character" w:customStyle="1" w:styleId="Superscript">
    <w:name w:val="Superscript"/>
    <w:basedOn w:val="DefaultParagraphFont"/>
    <w:rsid w:val="007B7084"/>
    <w:rPr>
      <w:sz w:val="16"/>
      <w:vertAlign w:val="superscript"/>
    </w:rPr>
  </w:style>
  <w:style w:type="character" w:customStyle="1" w:styleId="Symbols">
    <w:name w:val="Symbols"/>
    <w:basedOn w:val="DefaultParagraphFont"/>
    <w:rsid w:val="007B7084"/>
    <w:rPr>
      <w:rFonts w:ascii="Symbol" w:hAnsi="Symbol"/>
    </w:rPr>
  </w:style>
  <w:style w:type="character" w:customStyle="1" w:styleId="MenuOptions">
    <w:name w:val="Menu Options"/>
    <w:basedOn w:val="DefaultParagraphFont"/>
    <w:rsid w:val="007B7084"/>
    <w:rPr>
      <w:rFonts w:ascii="Arial Narrow" w:hAnsi="Arial Narrow"/>
      <w:smallCaps/>
    </w:rPr>
  </w:style>
  <w:style w:type="character" w:customStyle="1" w:styleId="Buttons">
    <w:name w:val="Buttons"/>
    <w:basedOn w:val="DefaultParagraphFont"/>
    <w:rsid w:val="007B7084"/>
    <w:rPr>
      <w:b/>
    </w:rPr>
  </w:style>
  <w:style w:type="character" w:customStyle="1" w:styleId="Underlined">
    <w:name w:val="Underlined"/>
    <w:basedOn w:val="DefaultParagraphFont"/>
    <w:rsid w:val="007B7084"/>
    <w:rPr>
      <w:u w:val="single"/>
    </w:rPr>
  </w:style>
  <w:style w:type="paragraph" w:customStyle="1" w:styleId="TableBodyTextRight">
    <w:name w:val="Table Body Text Right"/>
    <w:basedOn w:val="TableBodyText"/>
    <w:rsid w:val="007B7084"/>
    <w:pPr>
      <w:widowControl w:val="0"/>
      <w:autoSpaceDE w:val="0"/>
      <w:autoSpaceDN w:val="0"/>
      <w:adjustRightInd w:val="0"/>
      <w:jc w:val="right"/>
    </w:pPr>
    <w:rPr>
      <w:rFonts w:cs="Arial"/>
      <w:szCs w:val="18"/>
    </w:rPr>
  </w:style>
  <w:style w:type="paragraph" w:customStyle="1" w:styleId="CopyrightText">
    <w:name w:val="Copyright Text"/>
    <w:basedOn w:val="BodyText"/>
    <w:rsid w:val="007B7084"/>
    <w:rPr>
      <w:sz w:val="18"/>
    </w:rPr>
  </w:style>
  <w:style w:type="paragraph" w:customStyle="1" w:styleId="BodySmallRight">
    <w:name w:val="Body Small Right"/>
    <w:basedOn w:val="BodyTextRight"/>
    <w:rsid w:val="007B7084"/>
    <w:rPr>
      <w:sz w:val="18"/>
      <w:szCs w:val="18"/>
    </w:rPr>
  </w:style>
  <w:style w:type="paragraph" w:customStyle="1" w:styleId="MarginEdition">
    <w:name w:val="Margin Edition"/>
    <w:basedOn w:val="MarginNote"/>
    <w:rsid w:val="007B7084"/>
    <w:pPr>
      <w:spacing w:before="0" w:after="0"/>
    </w:pPr>
    <w:rPr>
      <w:rFonts w:ascii="Times New Roman" w:hAnsi="Times New Roman"/>
      <w:color w:val="999999"/>
    </w:rPr>
  </w:style>
  <w:style w:type="paragraph" w:customStyle="1" w:styleId="Spacer">
    <w:name w:val="Spacer"/>
    <w:basedOn w:val="Normal"/>
    <w:rsid w:val="007B7084"/>
    <w:rPr>
      <w:sz w:val="2"/>
      <w:szCs w:val="2"/>
    </w:rPr>
  </w:style>
  <w:style w:type="character" w:customStyle="1" w:styleId="Small">
    <w:name w:val="Small"/>
    <w:basedOn w:val="DefaultParagraphFont"/>
    <w:rsid w:val="007B7084"/>
    <w:rPr>
      <w:sz w:val="16"/>
    </w:rPr>
  </w:style>
  <w:style w:type="paragraph" w:customStyle="1" w:styleId="WideTable">
    <w:name w:val="Wide Table"/>
    <w:basedOn w:val="Normal"/>
    <w:rsid w:val="007B7084"/>
    <w:pPr>
      <w:ind w:left="-1418"/>
    </w:pPr>
    <w:rPr>
      <w:sz w:val="2"/>
      <w:szCs w:val="2"/>
    </w:rPr>
  </w:style>
  <w:style w:type="character" w:styleId="PageNumber">
    <w:name w:val="page number"/>
    <w:basedOn w:val="DefaultParagraphFont"/>
    <w:rsid w:val="007B7084"/>
  </w:style>
  <w:style w:type="paragraph" w:styleId="Quote">
    <w:name w:val="Quote"/>
    <w:basedOn w:val="Heading1"/>
    <w:link w:val="QuoteChar"/>
    <w:qFormat/>
    <w:rsid w:val="007B7084"/>
    <w:rPr>
      <w:b w:val="0"/>
      <w:sz w:val="72"/>
      <w:szCs w:val="72"/>
      <w:lang w:val="en-NZ"/>
    </w:rPr>
  </w:style>
  <w:style w:type="character" w:customStyle="1" w:styleId="QuoteChar">
    <w:name w:val="Quote Char"/>
    <w:basedOn w:val="DefaultParagraphFont"/>
    <w:link w:val="Quote"/>
    <w:rsid w:val="007B7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084"/>
    <w:pPr>
      <w:pageBreakBefore/>
    </w:pPr>
  </w:style>
  <w:style w:type="paragraph" w:customStyle="1" w:styleId="Border">
    <w:name w:val="Border"/>
    <w:basedOn w:val="Normal"/>
    <w:qFormat/>
    <w:rsid w:val="007B7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084"/>
    <w:rPr>
      <w:b/>
      <w:bCs/>
      <w:i/>
      <w:iCs/>
      <w:color w:val="auto"/>
    </w:rPr>
  </w:style>
  <w:style w:type="paragraph" w:styleId="IntenseQuote">
    <w:name w:val="Intense Quote"/>
    <w:basedOn w:val="Normal"/>
    <w:next w:val="Normal"/>
    <w:link w:val="IntenseQuoteChar"/>
    <w:uiPriority w:val="30"/>
    <w:qFormat/>
    <w:rsid w:val="007B7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0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084"/>
    <w:rPr>
      <w:smallCaps/>
      <w:color w:val="auto"/>
      <w:u w:val="single"/>
    </w:rPr>
  </w:style>
  <w:style w:type="character" w:styleId="IntenseReference">
    <w:name w:val="Intense Reference"/>
    <w:basedOn w:val="DefaultParagraphFont"/>
    <w:uiPriority w:val="32"/>
    <w:qFormat/>
    <w:rsid w:val="007B7084"/>
    <w:rPr>
      <w:b/>
      <w:bCs/>
      <w:smallCaps/>
      <w:color w:val="auto"/>
      <w:spacing w:val="5"/>
      <w:u w:val="single"/>
    </w:rPr>
  </w:style>
  <w:style w:type="paragraph" w:customStyle="1" w:styleId="2ColumnHeading">
    <w:name w:val="2Column Heading"/>
    <w:basedOn w:val="BodyText"/>
    <w:qFormat/>
    <w:rsid w:val="007B7084"/>
    <w:pPr>
      <w:spacing w:after="60"/>
      <w:ind w:left="-2268"/>
    </w:pPr>
    <w:rPr>
      <w:b/>
    </w:rPr>
  </w:style>
  <w:style w:type="paragraph" w:customStyle="1" w:styleId="Heading1TOC">
    <w:name w:val="Heading1 TOC"/>
    <w:basedOn w:val="Normal"/>
    <w:qFormat/>
    <w:rsid w:val="007B7084"/>
    <w:pPr>
      <w:spacing w:before="240" w:after="120"/>
    </w:pPr>
    <w:rPr>
      <w:rFonts w:ascii="Times New Roman" w:hAnsi="Times New Roman"/>
      <w:b/>
      <w:sz w:val="32"/>
    </w:rPr>
  </w:style>
  <w:style w:type="paragraph" w:customStyle="1" w:styleId="Heading2TOC">
    <w:name w:val="Heading2 TOC"/>
    <w:basedOn w:val="Normal"/>
    <w:qFormat/>
    <w:rsid w:val="007B7084"/>
    <w:pPr>
      <w:spacing w:before="240" w:after="60"/>
    </w:pPr>
    <w:rPr>
      <w:rFonts w:ascii="Times New Roman" w:hAnsi="Times New Roman"/>
      <w:b/>
      <w:sz w:val="28"/>
    </w:rPr>
  </w:style>
  <w:style w:type="character" w:customStyle="1" w:styleId="Underline">
    <w:name w:val="Underline"/>
    <w:basedOn w:val="DefaultParagraphFont"/>
    <w:qFormat/>
    <w:rsid w:val="007B7084"/>
    <w:rPr>
      <w:u w:val="single"/>
    </w:rPr>
  </w:style>
  <w:style w:type="character" w:customStyle="1" w:styleId="BoldandItalics">
    <w:name w:val="Bold and Italics"/>
    <w:qFormat/>
    <w:rsid w:val="007B7084"/>
    <w:rPr>
      <w:b/>
      <w:i/>
      <w:u w:val="none"/>
    </w:rPr>
  </w:style>
  <w:style w:type="paragraph" w:styleId="BalloonText">
    <w:name w:val="Balloon Text"/>
    <w:basedOn w:val="Normal"/>
    <w:link w:val="BalloonTextChar"/>
    <w:rsid w:val="007B7084"/>
    <w:rPr>
      <w:rFonts w:ascii="Tahoma" w:hAnsi="Tahoma" w:cs="Tahoma"/>
      <w:sz w:val="16"/>
      <w:szCs w:val="16"/>
    </w:rPr>
  </w:style>
  <w:style w:type="character" w:customStyle="1" w:styleId="BalloonTextChar">
    <w:name w:val="Balloon Text Char"/>
    <w:basedOn w:val="DefaultParagraphFont"/>
    <w:link w:val="BalloonText"/>
    <w:rsid w:val="007B70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0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70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084"/>
    <w:rPr>
      <w:b/>
      <w:color w:val="660033"/>
      <w:spacing w:val="0"/>
    </w:rPr>
  </w:style>
  <w:style w:type="paragraph" w:customStyle="1" w:styleId="Nameditemlist">
    <w:name w:val="Named item list"/>
    <w:basedOn w:val="BodyText"/>
    <w:qFormat/>
    <w:rsid w:val="007B7084"/>
    <w:pPr>
      <w:tabs>
        <w:tab w:val="left" w:pos="2835"/>
      </w:tabs>
      <w:ind w:left="2835" w:hanging="2835"/>
    </w:pPr>
  </w:style>
  <w:style w:type="paragraph" w:customStyle="1" w:styleId="BodyTextnopadding">
    <w:name w:val="Body Text no padding"/>
    <w:basedOn w:val="BodyText"/>
    <w:qFormat/>
    <w:rsid w:val="007B7084"/>
    <w:pPr>
      <w:spacing w:before="0" w:after="0"/>
    </w:pPr>
  </w:style>
  <w:style w:type="paragraph" w:customStyle="1" w:styleId="BodyTextBold">
    <w:name w:val="Body Text Bold"/>
    <w:basedOn w:val="BodyText"/>
    <w:qFormat/>
    <w:rsid w:val="007B7084"/>
    <w:rPr>
      <w:b/>
    </w:rPr>
  </w:style>
  <w:style w:type="character" w:styleId="Hyperlink">
    <w:name w:val="Hyperlink"/>
    <w:basedOn w:val="DefaultParagraphFont"/>
    <w:uiPriority w:val="99"/>
    <w:unhideWhenUsed/>
    <w:rsid w:val="008E26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1020</Words>
  <Characters>6616</Characters>
  <Application>Microsoft Office Word</Application>
  <DocSecurity>0</DocSecurity>
  <Lines>194</Lines>
  <Paragraphs>106</Paragraphs>
  <ScaleCrop>false</ScaleCrop>
  <Company>Author-it Software Corporation Ltd.</Company>
  <LinksUpToDate>false</LinksUpToDate>
  <CharactersWithSpaces>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CHCEDS019 Support students' mathematics learning</dc:title>
  <dc:subject>Approved</dc:subject>
  <dc:creator>HumanAbility</dc:creator>
  <cp:keywords>Release: 2</cp:keywords>
  <dc:description>Review Date: 12 April 2008</dc:description>
  <cp:lastModifiedBy>HSD_TPCMSd.prod</cp:lastModifiedBy>
  <cp:revision>3</cp:revision>
  <dcterms:created xsi:type="dcterms:W3CDTF">2025-03-01T22:15:00Z</dcterms:created>
  <dcterms:modified xsi:type="dcterms:W3CDTF">2025-03-01T22:15:00Z</dcterms:modified>
</cp:coreProperties>
</file>