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1D34" w:rsidP="00B51D34">
      <w:pPr>
        <w:pStyle w:val="Title"/>
      </w:pPr>
      <w:r>
        <w:fldChar w:fldCharType="begin"/>
      </w:r>
      <w:r>
        <w:instrText xml:space="preserve"> TITLE   \* MERGEFORMAT </w:instrText>
      </w:r>
      <w:r>
        <w:fldChar w:fldCharType="separate"/>
      </w:r>
      <w:r>
        <w:t>Assessment Requirements for CHCEDS016 Support learning for students with disabilities in a classroom environment</w:t>
      </w:r>
      <w:r>
        <w:fldChar w:fldCharType="end"/>
      </w:r>
    </w:p>
    <w:p w:rsidR="00B51D34" w:rsidP="00B51D34">
      <w:pPr>
        <w:pStyle w:val="Version"/>
        <w:sectPr w:rsidSect="00311A9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11A9D" w:rsidP="00311A9D">
      <w:pPr>
        <w:pStyle w:val="SuperHeading"/>
      </w:pPr>
      <w:r w:rsidRPr="00311A9D">
        <w:t>Assessment Requirements for CHCEDS016 Support learning for students with disabilities in a classroom environment</w:t>
      </w:r>
    </w:p>
    <w:p w:rsidR="00000000" w:rsidRPr="00311A9D" w:rsidP="00311A9D">
      <w:pPr>
        <w:pStyle w:val="Heading1"/>
      </w:pPr>
      <w:bookmarkStart w:id="1" w:name="O_739102"/>
      <w:bookmarkEnd w:id="1"/>
      <w:r w:rsidRPr="00311A9D">
        <w:t>Modification History</w:t>
      </w:r>
    </w:p>
    <w:tbl>
      <w:tblPr>
        <w:tblW w:w="0" w:type="auto"/>
        <w:tblLayout w:type="fixed"/>
        <w:tblCellMar>
          <w:left w:w="62" w:type="dxa"/>
          <w:right w:w="62" w:type="dxa"/>
        </w:tblCellMar>
        <w:tblLook w:val="0000"/>
      </w:tblPr>
      <w:tblGrid>
        <w:gridCol w:w="3060"/>
        <w:gridCol w:w="6074"/>
      </w:tblGrid>
      <w:tr w:rsidTr="00311A9D">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311A9D" w:rsidP="00311A9D">
            <w:pPr>
              <w:pStyle w:val="BodyText"/>
            </w:pPr>
            <w:r w:rsidRPr="00311A9D">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11A9D">
            <w:pPr>
              <w:pStyle w:val="BodyText"/>
              <w:rPr>
                <w:lang w:val="en-NZ"/>
              </w:rPr>
            </w:pPr>
            <w:r w:rsidRPr="00311A9D">
              <w:rPr>
                <w:rStyle w:val="SpecialBold"/>
              </w:rPr>
              <w:t>Comments</w:t>
            </w:r>
          </w:p>
        </w:tc>
      </w:tr>
      <w:tr w:rsidTr="00311A9D">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11A9D">
            <w:pPr>
              <w:pStyle w:val="BodyText"/>
              <w:rPr>
                <w:lang w:val="en-NZ"/>
              </w:rPr>
            </w:pPr>
            <w:r w:rsidRPr="00311A9D">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311A9D" w:rsidP="00311A9D">
            <w:pPr>
              <w:pStyle w:val="BodyText"/>
            </w:pPr>
            <w:r w:rsidRPr="00311A9D">
              <w:t>Updated:</w:t>
            </w:r>
          </w:p>
          <w:p w:rsidR="00000000" w:rsidRPr="00311A9D" w:rsidP="00311A9D">
            <w:pPr>
              <w:pStyle w:val="ListBullet"/>
            </w:pPr>
            <w:r w:rsidRPr="00311A9D">
              <w:t>assessor requirements statement</w:t>
            </w:r>
          </w:p>
          <w:p w:rsidR="00000000" w:rsidRPr="00311A9D" w:rsidP="00311A9D">
            <w:pPr>
              <w:pStyle w:val="ListBullet"/>
            </w:pPr>
            <w:r w:rsidRPr="00311A9D">
              <w:t>foundation skills lead in statement</w:t>
            </w:r>
          </w:p>
          <w:p w:rsidR="00000000" w:rsidRPr="00311A9D" w:rsidP="00311A9D">
            <w:pPr>
              <w:pStyle w:val="ListBullet"/>
            </w:pPr>
            <w:r w:rsidRPr="00311A9D">
              <w:t>licensing statement</w:t>
            </w:r>
          </w:p>
          <w:p w:rsidR="00000000" w:rsidRPr="00311A9D" w:rsidP="00311A9D">
            <w:pPr>
              <w:pStyle w:val="ListBullet"/>
            </w:pPr>
            <w:r w:rsidRPr="00311A9D">
              <w:t>modification history to reflect 2012 standards</w:t>
            </w:r>
          </w:p>
          <w:p w:rsidR="00000000" w:rsidP="00311A9D">
            <w:pPr>
              <w:pStyle w:val="BodyText"/>
              <w:rPr>
                <w:lang w:val="en-NZ"/>
              </w:rPr>
            </w:pPr>
            <w:r w:rsidRPr="00311A9D">
              <w:t>Equivalent outcome.</w:t>
            </w:r>
          </w:p>
        </w:tc>
      </w:tr>
      <w:tr w:rsidTr="00311A9D">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11A9D">
            <w:pPr>
              <w:pStyle w:val="BodyText"/>
              <w:rPr>
                <w:lang w:val="en-NZ"/>
              </w:rPr>
            </w:pPr>
            <w:r w:rsidRPr="00311A9D">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311A9D" w:rsidP="00311A9D">
            <w:pPr>
              <w:pStyle w:val="BodyText"/>
            </w:pPr>
            <w:r w:rsidRPr="00311A9D">
              <w:t xml:space="preserve">This version was released in </w:t>
            </w:r>
            <w:r w:rsidRPr="00311A9D">
              <w:rPr>
                <w:rStyle w:val="Emphasis"/>
              </w:rPr>
              <w:t>CHC Community Services Training Package release 1.0</w:t>
            </w:r>
            <w:r w:rsidRPr="00311A9D">
              <w:t xml:space="preserve"> and meets the requirements of the 2012 Standards for Training Packages.</w:t>
            </w:r>
          </w:p>
          <w:p w:rsidR="00000000" w:rsidRPr="00311A9D" w:rsidP="00311A9D">
            <w:pPr>
              <w:pStyle w:val="BodyText"/>
            </w:pPr>
            <w:r w:rsidRPr="00311A9D">
              <w:t xml:space="preserve">Changes to elements and performance criteria. </w:t>
            </w:r>
          </w:p>
          <w:p w:rsidR="00000000" w:rsidRPr="00311A9D" w:rsidP="00311A9D">
            <w:pPr>
              <w:pStyle w:val="BodyText"/>
            </w:pPr>
            <w:r w:rsidRPr="00311A9D">
              <w:t>New evidence requirements for assessment.</w:t>
            </w:r>
          </w:p>
        </w:tc>
      </w:tr>
    </w:tbl>
    <w:p w:rsidR="00B51D34" w:rsidP="00311A9D">
      <w:pPr>
        <w:pStyle w:val="BodyText"/>
      </w:pPr>
    </w:p>
    <w:p w:rsidR="00B51D34" w:rsidP="00311A9D">
      <w:pPr>
        <w:pStyle w:val="BodyText"/>
      </w:pPr>
    </w:p>
    <w:p w:rsidR="00000000" w:rsidRPr="00311A9D" w:rsidP="00311A9D">
      <w:pPr>
        <w:pStyle w:val="Heading1"/>
      </w:pPr>
      <w:bookmarkStart w:id="2" w:name="O_739101"/>
      <w:bookmarkEnd w:id="2"/>
      <w:r w:rsidRPr="00311A9D">
        <w:t>Performance Evidence</w:t>
      </w:r>
    </w:p>
    <w:tbl>
      <w:tblPr>
        <w:tblW w:w="0" w:type="auto"/>
        <w:tblCellMar>
          <w:left w:w="62" w:type="dxa"/>
          <w:right w:w="62" w:type="dxa"/>
        </w:tblCellMar>
        <w:tblLook w:val="0000"/>
      </w:tblPr>
      <w:tblGrid>
        <w:gridCol w:w="9196"/>
      </w:tblGrid>
      <w:tr w:rsidTr="00B51D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11A9D" w:rsidP="00311A9D">
            <w:pPr>
              <w:pStyle w:val="BodyText"/>
            </w:pPr>
            <w:r w:rsidRPr="00311A9D">
              <w:t xml:space="preserve">The candidate must show evidence of the ability to complete tasks outlined in elements and performance criteria of this unit, </w:t>
            </w:r>
            <w:r w:rsidRPr="00311A9D">
              <w:t>manage tasks and manage contingencies in the context of the job role. There must be demonstrated evidence that the candidate has completed the following tasks at least once:</w:t>
            </w:r>
          </w:p>
          <w:p w:rsidR="00000000" w:rsidRPr="00311A9D" w:rsidP="00311A9D">
            <w:pPr>
              <w:pStyle w:val="ListBullet"/>
            </w:pPr>
            <w:r w:rsidRPr="00311A9D">
              <w:t>applied understanding of the rights of students with disabilities and the respons</w:t>
            </w:r>
            <w:r w:rsidRPr="00311A9D">
              <w:t>ibilities of the education team in their education support work</w:t>
            </w:r>
          </w:p>
          <w:p w:rsidR="00000000" w:rsidRPr="00311A9D" w:rsidP="00311A9D">
            <w:pPr>
              <w:pStyle w:val="ListBullet"/>
            </w:pPr>
            <w:r w:rsidRPr="00311A9D">
              <w:t>analysed the impact of own attitude on working with students with disabilities</w:t>
            </w:r>
          </w:p>
          <w:p w:rsidR="00000000" w:rsidRPr="00311A9D" w:rsidP="00311A9D">
            <w:pPr>
              <w:pStyle w:val="ListBullet"/>
            </w:pPr>
            <w:r w:rsidRPr="00311A9D">
              <w:t>demonstrated understanding of stereotypes that may exist about people with disabilities and worked with a commitment to access and equity, by:</w:t>
            </w:r>
          </w:p>
          <w:p w:rsidR="00000000" w:rsidRPr="00311A9D" w:rsidP="00311A9D">
            <w:pPr>
              <w:pStyle w:val="ListBullet2"/>
            </w:pPr>
            <w:r w:rsidRPr="00311A9D">
              <w:t>communicating effectively with students, teachers, parents/carers</w:t>
            </w:r>
          </w:p>
          <w:p w:rsidR="00000000" w:rsidRPr="00311A9D" w:rsidP="00311A9D">
            <w:pPr>
              <w:pStyle w:val="ListBullet2"/>
            </w:pPr>
            <w:r w:rsidRPr="00311A9D">
              <w:t>demonstrating empathy and sensitivity to diver</w:t>
            </w:r>
            <w:r w:rsidRPr="00311A9D">
              <w:t>sity</w:t>
            </w:r>
          </w:p>
          <w:p w:rsidR="00000000" w:rsidRPr="00311A9D" w:rsidP="00311A9D">
            <w:pPr>
              <w:pStyle w:val="ListBullet2"/>
            </w:pPr>
            <w:r w:rsidRPr="00311A9D">
              <w:t>evaluating risk situations</w:t>
            </w:r>
          </w:p>
          <w:p w:rsidR="00000000" w:rsidRPr="00311A9D" w:rsidP="00311A9D">
            <w:pPr>
              <w:pStyle w:val="ListBullet2"/>
            </w:pPr>
            <w:r w:rsidRPr="00311A9D">
              <w:t>identifying problems and choosing effective solutions</w:t>
            </w:r>
          </w:p>
          <w:p w:rsidR="00000000" w:rsidRPr="00311A9D" w:rsidP="00311A9D">
            <w:pPr>
              <w:pStyle w:val="ListBullet2"/>
            </w:pPr>
            <w:r w:rsidRPr="00311A9D">
              <w:t>interpreting information from written and/or verbal directions.</w:t>
            </w:r>
          </w:p>
        </w:tc>
      </w:tr>
    </w:tbl>
    <w:p w:rsidR="00000000" w:rsidRPr="00311A9D" w:rsidP="00311A9D">
      <w:pPr>
        <w:pStyle w:val="BodyText"/>
      </w:pPr>
    </w:p>
    <w:p w:rsidR="00000000" w:rsidRPr="00311A9D" w:rsidP="00311A9D">
      <w:pPr>
        <w:pStyle w:val="AllowPageBreak"/>
      </w:pPr>
    </w:p>
    <w:p w:rsidR="00000000" w:rsidRPr="00311A9D" w:rsidP="00311A9D">
      <w:pPr>
        <w:pStyle w:val="Heading1"/>
      </w:pPr>
      <w:bookmarkStart w:id="3" w:name="O_739100"/>
      <w:bookmarkEnd w:id="3"/>
      <w:r w:rsidRPr="00311A9D">
        <w:t>Knowledge Evidence</w:t>
      </w:r>
    </w:p>
    <w:tbl>
      <w:tblPr>
        <w:tblW w:w="0" w:type="auto"/>
        <w:tblCellMar>
          <w:left w:w="62" w:type="dxa"/>
          <w:right w:w="62" w:type="dxa"/>
        </w:tblCellMar>
        <w:tblLook w:val="0000"/>
      </w:tblPr>
      <w:tblGrid>
        <w:gridCol w:w="9196"/>
      </w:tblGrid>
      <w:tr w:rsidTr="00B51D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11A9D" w:rsidP="00311A9D">
            <w:pPr>
              <w:pStyle w:val="BodyText"/>
            </w:pPr>
            <w:r w:rsidRPr="00311A9D">
              <w:t xml:space="preserve">The candidate must be </w:t>
            </w:r>
            <w:r w:rsidRPr="00311A9D">
              <w:t xml:space="preserve">able to demonstrate essential knowledge required to effectively do the task outlined in elements and performance criteria of this unit, manage the task and manage contingencies in the context of the work role. </w:t>
            </w:r>
          </w:p>
          <w:p w:rsidR="00000000" w:rsidRPr="00311A9D" w:rsidP="00311A9D">
            <w:pPr>
              <w:pStyle w:val="BodyText"/>
            </w:pPr>
            <w:r w:rsidRPr="00311A9D">
              <w:t>These include knowledge of:</w:t>
            </w:r>
          </w:p>
          <w:p w:rsidR="00000000" w:rsidRPr="00311A9D" w:rsidP="00311A9D">
            <w:pPr>
              <w:pStyle w:val="ListBullet"/>
            </w:pPr>
            <w:r w:rsidRPr="00311A9D">
              <w:t>consent, in term</w:t>
            </w:r>
            <w:r w:rsidRPr="00311A9D">
              <w:t>s of an awareness and understanding of what it means and strategies used to determine ability to consent</w:t>
            </w:r>
          </w:p>
          <w:p w:rsidR="00000000" w:rsidRPr="00311A9D" w:rsidP="00311A9D">
            <w:pPr>
              <w:pStyle w:val="ListBullet"/>
            </w:pPr>
            <w:r w:rsidRPr="00311A9D">
              <w:t>discriminatory actions</w:t>
            </w:r>
          </w:p>
          <w:p w:rsidR="00000000" w:rsidRPr="00311A9D" w:rsidP="00311A9D">
            <w:pPr>
              <w:pStyle w:val="ListBullet"/>
            </w:pPr>
            <w:r w:rsidRPr="00311A9D">
              <w:t>common risks to safety</w:t>
            </w:r>
          </w:p>
          <w:p w:rsidR="00000000" w:rsidRPr="00311A9D" w:rsidP="00311A9D">
            <w:pPr>
              <w:pStyle w:val="ListBullet"/>
            </w:pPr>
            <w:r w:rsidRPr="00311A9D">
              <w:t>developmental and acquired disabilities</w:t>
            </w:r>
          </w:p>
          <w:p w:rsidR="00000000" w:rsidRPr="00311A9D" w:rsidP="00311A9D">
            <w:pPr>
              <w:pStyle w:val="ListBullet"/>
            </w:pPr>
            <w:r w:rsidRPr="00311A9D">
              <w:t>holistic and individual-centred care</w:t>
            </w:r>
          </w:p>
          <w:p w:rsidR="00000000" w:rsidRPr="00311A9D" w:rsidP="00311A9D">
            <w:pPr>
              <w:pStyle w:val="ListBullet"/>
            </w:pPr>
            <w:r w:rsidRPr="00311A9D">
              <w:t xml:space="preserve">principles and practices of </w:t>
            </w:r>
            <w:r w:rsidRPr="00311A9D">
              <w:t>confidentiality</w:t>
            </w:r>
          </w:p>
          <w:p w:rsidR="00000000" w:rsidRPr="00311A9D" w:rsidP="00311A9D">
            <w:pPr>
              <w:pStyle w:val="ListBullet"/>
            </w:pPr>
            <w:r w:rsidRPr="00311A9D">
              <w:t>access and equity principles</w:t>
            </w:r>
          </w:p>
          <w:p w:rsidR="00000000" w:rsidRPr="00311A9D" w:rsidP="00311A9D">
            <w:pPr>
              <w:pStyle w:val="ListBullet"/>
            </w:pPr>
            <w:r w:rsidRPr="00311A9D">
              <w:t>role of advocacy bodies</w:t>
            </w:r>
          </w:p>
          <w:p w:rsidR="00000000" w:rsidRPr="00311A9D" w:rsidP="00311A9D">
            <w:pPr>
              <w:pStyle w:val="ListBullet"/>
            </w:pPr>
            <w:r w:rsidRPr="00311A9D">
              <w:t>student needs and rights including duty of care</w:t>
            </w:r>
          </w:p>
          <w:p w:rsidR="00000000" w:rsidRPr="00311A9D" w:rsidP="00311A9D">
            <w:pPr>
              <w:pStyle w:val="ListBullet"/>
            </w:pPr>
            <w:r w:rsidRPr="00311A9D">
              <w:t>policies and procedures in relation to child protection.</w:t>
            </w:r>
          </w:p>
        </w:tc>
      </w:tr>
    </w:tbl>
    <w:p w:rsidR="00000000" w:rsidRPr="00311A9D" w:rsidP="00311A9D">
      <w:pPr>
        <w:pStyle w:val="BodyText"/>
      </w:pPr>
    </w:p>
    <w:p w:rsidR="00000000" w:rsidRPr="00311A9D" w:rsidP="00311A9D">
      <w:pPr>
        <w:pStyle w:val="AllowPageBreak"/>
      </w:pPr>
    </w:p>
    <w:p w:rsidR="00000000" w:rsidRPr="00311A9D" w:rsidP="00311A9D">
      <w:pPr>
        <w:pStyle w:val="Heading1"/>
      </w:pPr>
      <w:bookmarkStart w:id="4" w:name="O_739099"/>
      <w:bookmarkEnd w:id="4"/>
      <w:r w:rsidRPr="00311A9D">
        <w:t>Assessment Conditions</w:t>
      </w:r>
    </w:p>
    <w:tbl>
      <w:tblPr>
        <w:tblW w:w="0" w:type="auto"/>
        <w:tblCellMar>
          <w:left w:w="62" w:type="dxa"/>
          <w:right w:w="62" w:type="dxa"/>
        </w:tblCellMar>
        <w:tblLook w:val="0000"/>
      </w:tblPr>
      <w:tblGrid>
        <w:gridCol w:w="9196"/>
      </w:tblGrid>
      <w:tr w:rsidTr="00B51D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11A9D" w:rsidP="00311A9D">
            <w:pPr>
              <w:pStyle w:val="BodyText"/>
            </w:pPr>
            <w:r w:rsidRPr="00311A9D">
              <w:t>Skills must be demonstrated in the workplace.</w:t>
            </w:r>
          </w:p>
          <w:p w:rsidR="00000000" w:rsidRPr="00311A9D" w:rsidP="00311A9D">
            <w:pPr>
              <w:pStyle w:val="BodyText"/>
            </w:pPr>
          </w:p>
          <w:p w:rsidR="00000000" w:rsidRPr="00311A9D" w:rsidP="00311A9D">
            <w:pPr>
              <w:pStyle w:val="BodyText"/>
            </w:pPr>
            <w:r w:rsidRPr="00311A9D">
              <w:t>In addition, simulations and scenarios must be used where the full range of contexts and situations cannot be provided in the workplace or may occur only rarely. These are situations relating to emergency or u</w:t>
            </w:r>
            <w:r w:rsidRPr="00311A9D">
              <w:t>nplanned procedures where assessment in these circumstances would be unsafe or is impractical.</w:t>
            </w:r>
          </w:p>
          <w:p w:rsidR="00000000" w:rsidRPr="00311A9D" w:rsidP="00311A9D">
            <w:pPr>
              <w:pStyle w:val="BodyText"/>
            </w:pPr>
          </w:p>
          <w:p w:rsidR="00000000" w:rsidRPr="00311A9D" w:rsidP="00311A9D">
            <w:pPr>
              <w:pStyle w:val="BodyText"/>
            </w:pPr>
            <w:r w:rsidRPr="00311A9D">
              <w:t>Simulated assessment environments must simulate the real-life working environment where these skills and knowledge would be performed, with all the relevant equ</w:t>
            </w:r>
            <w:r w:rsidRPr="00311A9D">
              <w:t>ipment and resources of that working environment.</w:t>
            </w:r>
          </w:p>
          <w:p w:rsidR="00000000" w:rsidRPr="00311A9D" w:rsidP="00311A9D">
            <w:pPr>
              <w:pStyle w:val="BodyText"/>
            </w:pPr>
          </w:p>
          <w:p w:rsidR="00000000" w:rsidRPr="00311A9D" w:rsidP="00311A9D">
            <w:pPr>
              <w:pStyle w:val="BodyText"/>
            </w:pPr>
            <w:r w:rsidRPr="00311A9D">
              <w:t>Assessors must satisfy the Standards for Registered Training Organisations (RTOs) 2015/AQTF mandatory competency requirements for assessors.</w:t>
            </w:r>
          </w:p>
          <w:p w:rsidR="00000000" w:rsidRPr="00311A9D" w:rsidP="00311A9D">
            <w:pPr>
              <w:pStyle w:val="BodyText"/>
            </w:pPr>
          </w:p>
          <w:p w:rsidR="00000000" w:rsidRPr="00311A9D" w:rsidP="00311A9D">
            <w:pPr>
              <w:pStyle w:val="BodyText"/>
            </w:pPr>
          </w:p>
        </w:tc>
      </w:tr>
    </w:tbl>
    <w:p w:rsidR="00000000" w:rsidRPr="00311A9D" w:rsidP="00311A9D">
      <w:pPr>
        <w:pStyle w:val="BodyText"/>
      </w:pPr>
    </w:p>
    <w:p w:rsidR="00000000" w:rsidRPr="00311A9D" w:rsidP="00311A9D">
      <w:pPr>
        <w:pStyle w:val="AllowPageBreak"/>
      </w:pPr>
    </w:p>
    <w:p w:rsidR="00000000" w:rsidRPr="00311A9D" w:rsidP="00311A9D">
      <w:pPr>
        <w:pStyle w:val="Heading1"/>
      </w:pPr>
      <w:bookmarkStart w:id="5" w:name="O_739110"/>
      <w:bookmarkEnd w:id="5"/>
      <w:r w:rsidRPr="00311A9D">
        <w:t>Links</w:t>
      </w:r>
    </w:p>
    <w:p w:rsidR="00000000" w:rsidRPr="00311A9D" w:rsidP="00B51D34">
      <w:pPr>
        <w:pStyle w:val="BodyText"/>
      </w:pPr>
      <w:r w:rsidRPr="00311A9D">
        <w:t>Companion Volume implementation guide</w:t>
      </w:r>
      <w:r w:rsidRPr="00311A9D">
        <w:t xml:space="preserve">s are found in VETNet - </w:t>
      </w:r>
      <w:r>
        <w:fldChar w:fldCharType="begin"/>
      </w:r>
      <w:r>
        <w:instrText xml:space="preserve"> HYPERLINK "https://vetnet.gov.au/Pages/TrainingDocs.aspx?q=5e0c25cc-3d9d-4b43-80d3-bd22cc4f1e53" </w:instrText>
      </w:r>
      <w:r>
        <w:fldChar w:fldCharType="separate"/>
      </w:r>
      <w:r w:rsidRPr="00A61C68">
        <w:rPr>
          <w:rStyle w:val="Hyperlink"/>
        </w:rPr>
        <w:t>https://vetnet.gov.au/Pages/TrainingDocs.aspx?q=5e0c25cc-3d9d-4b43-80d3-bd22cc4f1e53</w:t>
      </w:r>
      <w:r>
        <w:fldChar w:fldCharType="end"/>
      </w:r>
    </w:p>
    <w:p w:rsidR="00000000" w:rsidRPr="00311A9D" w:rsidP="00311A9D"/>
    <w:sectPr w:rsidSect="00311A9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A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A9D" w:rsidRPr="00B51D34" w:rsidP="00B51D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A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D34" w:rsidP="00311A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51D34" w:rsidP="00311A9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B51D34" w:rsidP="00311A9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A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D3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11A9D" w:rsidRPr="00B51D34" w:rsidP="00B51D3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A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D34" w:rsidRPr="002D2AF8" w:rsidP="00311A9D">
    <w:pPr>
      <w:pStyle w:val="Header"/>
      <w:framePr w:wrap="around"/>
    </w:pPr>
    <w:r>
      <w:fldChar w:fldCharType="begin"/>
    </w:r>
    <w:r>
      <w:instrText xml:space="preserve"> TITLE   \* MERGEFORMAT </w:instrText>
    </w:r>
    <w:r>
      <w:fldChar w:fldCharType="separate"/>
    </w:r>
    <w:r>
      <w:t>Assessment Requirements for CHCEDS016 Support learning for students with disabilities in a classroom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B51D34" w:rsidP="00311A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A24A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988D5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7C4A5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1A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1A9D"/>
    <w:pPr>
      <w:spacing w:before="360" w:after="60"/>
      <w:outlineLvl w:val="0"/>
    </w:pPr>
    <w:rPr>
      <w:sz w:val="32"/>
    </w:rPr>
  </w:style>
  <w:style w:type="paragraph" w:styleId="Heading2">
    <w:name w:val="heading 2"/>
    <w:basedOn w:val="HeadingBase"/>
    <w:next w:val="BodyText"/>
    <w:link w:val="Heading2Char"/>
    <w:qFormat/>
    <w:rsid w:val="00311A9D"/>
    <w:pPr>
      <w:keepLines/>
      <w:spacing w:before="240" w:after="120"/>
      <w:outlineLvl w:val="1"/>
    </w:pPr>
    <w:rPr>
      <w:sz w:val="28"/>
      <w:szCs w:val="40"/>
    </w:rPr>
  </w:style>
  <w:style w:type="paragraph" w:styleId="Heading3">
    <w:name w:val="heading 3"/>
    <w:basedOn w:val="HeadingBase"/>
    <w:next w:val="BodyText"/>
    <w:link w:val="Heading3Char"/>
    <w:qFormat/>
    <w:rsid w:val="00311A9D"/>
    <w:pPr>
      <w:spacing w:before="180" w:after="120"/>
      <w:outlineLvl w:val="2"/>
    </w:pPr>
    <w:rPr>
      <w:spacing w:val="-10"/>
      <w:kern w:val="32"/>
    </w:rPr>
  </w:style>
  <w:style w:type="paragraph" w:styleId="Heading4">
    <w:name w:val="heading 4"/>
    <w:basedOn w:val="HeadingBase"/>
    <w:next w:val="BodyText"/>
    <w:link w:val="Heading4Char"/>
    <w:qFormat/>
    <w:rsid w:val="00311A9D"/>
    <w:pPr>
      <w:spacing w:before="160" w:after="120"/>
      <w:outlineLvl w:val="3"/>
    </w:pPr>
    <w:rPr>
      <w:sz w:val="22"/>
    </w:rPr>
  </w:style>
  <w:style w:type="paragraph" w:styleId="Heading5">
    <w:name w:val="heading 5"/>
    <w:basedOn w:val="HeadingBase"/>
    <w:next w:val="Normal"/>
    <w:link w:val="Heading5Char"/>
    <w:qFormat/>
    <w:rsid w:val="00311A9D"/>
    <w:pPr>
      <w:spacing w:before="80"/>
      <w:outlineLvl w:val="4"/>
    </w:pPr>
    <w:rPr>
      <w:color w:val="918585"/>
      <w:sz w:val="20"/>
    </w:rPr>
  </w:style>
  <w:style w:type="paragraph" w:styleId="Heading6">
    <w:name w:val="heading 6"/>
    <w:basedOn w:val="HeadingBase"/>
    <w:next w:val="Normal"/>
    <w:link w:val="Heading6Char"/>
    <w:qFormat/>
    <w:rsid w:val="00311A9D"/>
    <w:pPr>
      <w:spacing w:before="60"/>
      <w:outlineLvl w:val="5"/>
    </w:pPr>
    <w:rPr>
      <w:color w:val="918585"/>
      <w:sz w:val="20"/>
    </w:rPr>
  </w:style>
  <w:style w:type="paragraph" w:styleId="Heading7">
    <w:name w:val="heading 7"/>
    <w:basedOn w:val="Normal"/>
    <w:next w:val="Normal"/>
    <w:link w:val="Heading7Char"/>
    <w:qFormat/>
    <w:rsid w:val="00311A9D"/>
    <w:pPr>
      <w:ind w:left="720"/>
      <w:outlineLvl w:val="6"/>
    </w:pPr>
    <w:rPr>
      <w:i/>
    </w:rPr>
  </w:style>
  <w:style w:type="paragraph" w:styleId="Heading8">
    <w:name w:val="heading 8"/>
    <w:basedOn w:val="Normal"/>
    <w:next w:val="Normal"/>
    <w:link w:val="Heading8Char"/>
    <w:qFormat/>
    <w:rsid w:val="00311A9D"/>
    <w:pPr>
      <w:ind w:left="720"/>
      <w:outlineLvl w:val="7"/>
    </w:pPr>
    <w:rPr>
      <w:i/>
    </w:rPr>
  </w:style>
  <w:style w:type="paragraph" w:styleId="Heading9">
    <w:name w:val="heading 9"/>
    <w:basedOn w:val="Normal"/>
    <w:next w:val="Normal"/>
    <w:link w:val="Heading9Char"/>
    <w:qFormat/>
    <w:rsid w:val="00311A9D"/>
    <w:pPr>
      <w:ind w:left="720"/>
      <w:outlineLvl w:val="8"/>
    </w:pPr>
    <w:rPr>
      <w:i/>
    </w:rPr>
  </w:style>
  <w:style w:type="character" w:default="1" w:styleId="DefaultParagraphFont">
    <w:name w:val="Default Paragraph Font"/>
    <w:uiPriority w:val="1"/>
    <w:unhideWhenUsed/>
    <w:rsid w:val="00311A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1A9D"/>
  </w:style>
  <w:style w:type="character" w:customStyle="1" w:styleId="Heading1Char">
    <w:name w:val="Heading 1 Char"/>
    <w:basedOn w:val="DefaultParagraphFont"/>
    <w:link w:val="Heading1"/>
    <w:rsid w:val="00311A9D"/>
    <w:rPr>
      <w:rFonts w:ascii="Times New Roman" w:eastAsia="Times New Roman" w:hAnsi="Times New Roman" w:cs="Times New Roman"/>
      <w:b/>
      <w:sz w:val="32"/>
      <w:szCs w:val="20"/>
      <w:lang w:eastAsia="en-US"/>
    </w:rPr>
  </w:style>
  <w:style w:type="paragraph" w:styleId="BodyText">
    <w:name w:val="Body Text"/>
    <w:basedOn w:val="Normal"/>
    <w:link w:val="BodyTextChar"/>
    <w:rsid w:val="00311A9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11A9D"/>
    <w:rPr>
      <w:rFonts w:ascii="Times New Roman" w:eastAsia="Times New Roman" w:hAnsi="Times New Roman" w:cs="Times New Roman"/>
      <w:sz w:val="24"/>
      <w:lang w:eastAsia="en-US"/>
    </w:rPr>
  </w:style>
  <w:style w:type="paragraph" w:styleId="ListBullet">
    <w:name w:val="List Bullet"/>
    <w:basedOn w:val="List"/>
    <w:rsid w:val="00311A9D"/>
    <w:pPr>
      <w:numPr>
        <w:numId w:val="12"/>
      </w:numPr>
      <w:tabs>
        <w:tab w:val="clear" w:pos="340"/>
      </w:tabs>
      <w:spacing w:before="40" w:after="40"/>
    </w:pPr>
  </w:style>
  <w:style w:type="character" w:customStyle="1" w:styleId="SpecialBold">
    <w:name w:val="Special Bold"/>
    <w:basedOn w:val="DefaultParagraphFont"/>
    <w:rsid w:val="00311A9D"/>
    <w:rPr>
      <w:b/>
      <w:spacing w:val="0"/>
    </w:rPr>
  </w:style>
  <w:style w:type="paragraph" w:styleId="ListBullet2">
    <w:name w:val="List Bullet 2"/>
    <w:basedOn w:val="List2"/>
    <w:rsid w:val="00311A9D"/>
    <w:pPr>
      <w:numPr>
        <w:numId w:val="13"/>
      </w:numPr>
      <w:tabs>
        <w:tab w:val="clear" w:pos="680"/>
      </w:tabs>
    </w:pPr>
  </w:style>
  <w:style w:type="character" w:styleId="Emphasis">
    <w:name w:val="Emphasis"/>
    <w:basedOn w:val="DefaultParagraphFont"/>
    <w:qFormat/>
    <w:rsid w:val="00311A9D"/>
    <w:rPr>
      <w:i/>
    </w:rPr>
  </w:style>
  <w:style w:type="paragraph" w:customStyle="1" w:styleId="SuperHeading">
    <w:name w:val="SuperHeading"/>
    <w:basedOn w:val="Normal"/>
    <w:rsid w:val="00311A9D"/>
    <w:pPr>
      <w:spacing w:before="240" w:after="120"/>
      <w:outlineLvl w:val="0"/>
    </w:pPr>
    <w:rPr>
      <w:rFonts w:ascii="Times New Roman" w:hAnsi="Times New Roman"/>
      <w:b/>
      <w:sz w:val="32"/>
    </w:rPr>
  </w:style>
  <w:style w:type="paragraph" w:customStyle="1" w:styleId="AllowPageBreak">
    <w:name w:val="AllowPageBreak"/>
    <w:rsid w:val="00311A9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11A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1A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1A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1A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1A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1A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1A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1A9D"/>
    <w:rPr>
      <w:rFonts w:ascii="Courier New" w:eastAsia="Times New Roman" w:hAnsi="Courier New" w:cs="Times New Roman"/>
      <w:i/>
      <w:szCs w:val="20"/>
      <w:lang w:eastAsia="en-US"/>
    </w:rPr>
  </w:style>
  <w:style w:type="paragraph" w:customStyle="1" w:styleId="HeadingBase">
    <w:name w:val="Heading Base"/>
    <w:rsid w:val="00311A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1A9D"/>
    <w:pPr>
      <w:tabs>
        <w:tab w:val="right" w:leader="dot" w:pos="9072"/>
      </w:tabs>
      <w:ind w:left="567"/>
    </w:pPr>
    <w:rPr>
      <w:szCs w:val="22"/>
    </w:rPr>
  </w:style>
  <w:style w:type="paragraph" w:customStyle="1" w:styleId="TOCBase">
    <w:name w:val="TOC Base"/>
    <w:rsid w:val="00311A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1A9D"/>
    <w:pPr>
      <w:tabs>
        <w:tab w:val="right" w:leader="dot" w:pos="9072"/>
      </w:tabs>
      <w:spacing w:before="40" w:after="40"/>
      <w:ind w:left="284"/>
    </w:pPr>
    <w:rPr>
      <w:rFonts w:ascii="Times New Roman" w:hAnsi="Times New Roman"/>
    </w:rPr>
  </w:style>
  <w:style w:type="paragraph" w:styleId="TOC1">
    <w:name w:val="toc 1"/>
    <w:basedOn w:val="TOCBase"/>
    <w:next w:val="Normal"/>
    <w:rsid w:val="00311A9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11A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1A9D"/>
    <w:rPr>
      <w:rFonts w:ascii="Times New Roman" w:eastAsia="Times New Roman" w:hAnsi="Times New Roman" w:cs="Times New Roman"/>
      <w:sz w:val="16"/>
      <w:lang w:eastAsia="en-US"/>
    </w:rPr>
  </w:style>
  <w:style w:type="paragraph" w:styleId="Title">
    <w:name w:val="Title"/>
    <w:basedOn w:val="HeadingBase"/>
    <w:link w:val="TitleChar"/>
    <w:qFormat/>
    <w:rsid w:val="00311A9D"/>
    <w:pPr>
      <w:spacing w:before="5040"/>
      <w:jc w:val="center"/>
    </w:pPr>
    <w:rPr>
      <w:sz w:val="48"/>
      <w:szCs w:val="72"/>
      <w:lang w:val="en-US"/>
    </w:rPr>
  </w:style>
  <w:style w:type="character" w:customStyle="1" w:styleId="TitleChar">
    <w:name w:val="Title Char"/>
    <w:basedOn w:val="DefaultParagraphFont"/>
    <w:link w:val="Title"/>
    <w:rsid w:val="00311A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1A9D"/>
    <w:pPr>
      <w:tabs>
        <w:tab w:val="left" w:pos="3600"/>
        <w:tab w:val="left" w:pos="3958"/>
      </w:tabs>
    </w:pPr>
  </w:style>
  <w:style w:type="paragraph" w:styleId="List">
    <w:name w:val="List"/>
    <w:basedOn w:val="BodyText"/>
    <w:next w:val="BodyText"/>
    <w:rsid w:val="00311A9D"/>
    <w:pPr>
      <w:tabs>
        <w:tab w:val="left" w:pos="340"/>
      </w:tabs>
      <w:spacing w:before="60" w:after="60"/>
      <w:ind w:left="340" w:hanging="340"/>
    </w:pPr>
  </w:style>
  <w:style w:type="paragraph" w:customStyle="1" w:styleId="Note">
    <w:name w:val="Note"/>
    <w:basedOn w:val="BodyText"/>
    <w:rsid w:val="00311A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1A9D"/>
    <w:pPr>
      <w:framePr w:wrap="auto" w:hAnchor="text" w:y="6049"/>
    </w:pPr>
    <w:rPr>
      <w:color w:val="000000"/>
      <w:sz w:val="40"/>
    </w:rPr>
  </w:style>
  <w:style w:type="paragraph" w:customStyle="1" w:styleId="TOCTitle">
    <w:name w:val="TOCTitle"/>
    <w:basedOn w:val="Heading1"/>
    <w:rsid w:val="00311A9D"/>
    <w:pPr>
      <w:spacing w:after="240"/>
      <w:jc w:val="center"/>
      <w:outlineLvl w:val="9"/>
    </w:pPr>
    <w:rPr>
      <w:caps/>
    </w:rPr>
  </w:style>
  <w:style w:type="paragraph" w:customStyle="1" w:styleId="Version">
    <w:name w:val="Version"/>
    <w:rsid w:val="00311A9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11A9D"/>
    <w:pPr>
      <w:keepNext w:val="0"/>
      <w:tabs>
        <w:tab w:val="right" w:pos="4176"/>
      </w:tabs>
      <w:ind w:left="198" w:hanging="198"/>
    </w:pPr>
    <w:rPr>
      <w:rFonts w:ascii="Garamond" w:hAnsi="Garamond"/>
    </w:rPr>
  </w:style>
  <w:style w:type="paragraph" w:styleId="IndexHeading">
    <w:name w:val="index heading"/>
    <w:basedOn w:val="Normal"/>
    <w:next w:val="Index1"/>
    <w:semiHidden/>
    <w:rsid w:val="00311A9D"/>
    <w:pPr>
      <w:spacing w:before="120" w:after="120"/>
    </w:pPr>
    <w:rPr>
      <w:rFonts w:ascii="Arial" w:hAnsi="Arial"/>
      <w:b/>
      <w:color w:val="918585"/>
      <w:sz w:val="24"/>
    </w:rPr>
  </w:style>
  <w:style w:type="paragraph" w:styleId="Header">
    <w:name w:val="header"/>
    <w:basedOn w:val="Normal"/>
    <w:link w:val="HeaderChar"/>
    <w:rsid w:val="00311A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1A9D"/>
    <w:rPr>
      <w:rFonts w:ascii="Times New Roman" w:eastAsia="Times New Roman" w:hAnsi="Times New Roman" w:cs="Times New Roman"/>
      <w:sz w:val="16"/>
      <w:szCs w:val="20"/>
      <w:lang w:val="en-GB" w:eastAsia="en-US"/>
    </w:rPr>
  </w:style>
  <w:style w:type="paragraph" w:customStyle="1" w:styleId="Chapter">
    <w:name w:val="Chapter"/>
    <w:basedOn w:val="Normal"/>
    <w:rsid w:val="00311A9D"/>
    <w:pPr>
      <w:spacing w:before="240"/>
    </w:pPr>
    <w:rPr>
      <w:rFonts w:ascii="Times New Roman" w:hAnsi="Times New Roman"/>
      <w:smallCaps/>
      <w:spacing w:val="80"/>
      <w:sz w:val="28"/>
    </w:rPr>
  </w:style>
  <w:style w:type="paragraph" w:customStyle="1" w:styleId="InChapter">
    <w:name w:val="InChapter"/>
    <w:basedOn w:val="Heading3"/>
    <w:rsid w:val="00311A9D"/>
    <w:pPr>
      <w:spacing w:after="240"/>
      <w:outlineLvl w:val="9"/>
    </w:pPr>
    <w:rPr>
      <w:noProof/>
    </w:rPr>
  </w:style>
  <w:style w:type="paragraph" w:styleId="Index2">
    <w:name w:val="index 2"/>
    <w:basedOn w:val="Normal"/>
    <w:next w:val="Normal"/>
    <w:semiHidden/>
    <w:rsid w:val="00311A9D"/>
    <w:pPr>
      <w:tabs>
        <w:tab w:val="right" w:pos="4176"/>
      </w:tabs>
      <w:ind w:left="568" w:hanging="284"/>
    </w:pPr>
    <w:rPr>
      <w:rFonts w:ascii="Garamond" w:hAnsi="Garamond"/>
    </w:rPr>
  </w:style>
  <w:style w:type="paragraph" w:customStyle="1" w:styleId="Byline">
    <w:name w:val="Byline"/>
    <w:rsid w:val="00311A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1A9D"/>
    <w:pPr>
      <w:tabs>
        <w:tab w:val="clear" w:pos="3600"/>
        <w:tab w:val="clear" w:pos="3958"/>
      </w:tabs>
      <w:jc w:val="right"/>
    </w:pPr>
  </w:style>
  <w:style w:type="paragraph" w:styleId="Caption">
    <w:name w:val="caption"/>
    <w:basedOn w:val="BodyText"/>
    <w:next w:val="Normal"/>
    <w:qFormat/>
    <w:rsid w:val="00311A9D"/>
    <w:pPr>
      <w:framePr w:w="2268" w:hSpace="181" w:vSpace="181" w:wrap="around" w:vAnchor="text" w:hAnchor="page" w:x="1135" w:y="285" w:anchorLock="1"/>
    </w:pPr>
    <w:rPr>
      <w:i/>
    </w:rPr>
  </w:style>
  <w:style w:type="paragraph" w:customStyle="1" w:styleId="MiniTOCTitle">
    <w:name w:val="MiniTOCTitle"/>
    <w:basedOn w:val="Heading4"/>
    <w:rsid w:val="00311A9D"/>
    <w:pPr>
      <w:spacing w:before="240"/>
      <w:outlineLvl w:val="9"/>
    </w:pPr>
    <w:rPr>
      <w:noProof/>
      <w:sz w:val="24"/>
    </w:rPr>
  </w:style>
  <w:style w:type="paragraph" w:customStyle="1" w:styleId="MiniTOCItem">
    <w:name w:val="MiniTOCItem"/>
    <w:basedOn w:val="ListBullet"/>
    <w:rsid w:val="00311A9D"/>
    <w:pPr>
      <w:numPr>
        <w:numId w:val="0"/>
      </w:numPr>
      <w:tabs>
        <w:tab w:val="right" w:leader="dot" w:pos="6521"/>
      </w:tabs>
      <w:spacing w:before="0" w:after="0"/>
    </w:pPr>
  </w:style>
  <w:style w:type="paragraph" w:customStyle="1" w:styleId="TOFTitle">
    <w:name w:val="TOFTitle"/>
    <w:basedOn w:val="TOCTitle"/>
    <w:rsid w:val="00311A9D"/>
  </w:style>
  <w:style w:type="paragraph" w:styleId="TableofFigures">
    <w:name w:val="table of figures"/>
    <w:basedOn w:val="Normal"/>
    <w:next w:val="Normal"/>
    <w:semiHidden/>
    <w:rsid w:val="00311A9D"/>
    <w:pPr>
      <w:tabs>
        <w:tab w:val="right" w:leader="dot" w:pos="9072"/>
      </w:tabs>
      <w:ind w:left="970" w:hanging="403"/>
    </w:pPr>
    <w:rPr>
      <w:rFonts w:ascii="Times New Roman" w:hAnsi="Times New Roman"/>
      <w:b/>
    </w:rPr>
  </w:style>
  <w:style w:type="paragraph" w:styleId="ListNumber">
    <w:name w:val="List Number"/>
    <w:basedOn w:val="List"/>
    <w:rsid w:val="00311A9D"/>
    <w:pPr>
      <w:numPr>
        <w:numId w:val="15"/>
      </w:numPr>
      <w:tabs>
        <w:tab w:val="clear" w:pos="340"/>
      </w:tabs>
    </w:pPr>
  </w:style>
  <w:style w:type="character" w:customStyle="1" w:styleId="WingdingSymbols">
    <w:name w:val="Wingding Symbols"/>
    <w:rsid w:val="00311A9D"/>
    <w:rPr>
      <w:rFonts w:ascii="Wingdings" w:hAnsi="Wingdings"/>
    </w:rPr>
  </w:style>
  <w:style w:type="paragraph" w:customStyle="1" w:styleId="TableHeading">
    <w:name w:val="Table Heading"/>
    <w:basedOn w:val="HeadingBase"/>
    <w:rsid w:val="00311A9D"/>
    <w:pPr>
      <w:keepLines/>
      <w:pBdr>
        <w:bottom w:val="single" w:sz="6" w:space="1" w:color="918585"/>
      </w:pBdr>
      <w:spacing w:before="240"/>
    </w:pPr>
  </w:style>
  <w:style w:type="character" w:customStyle="1" w:styleId="HotSpot">
    <w:name w:val="HotSpot"/>
    <w:rsid w:val="00311A9D"/>
    <w:rPr>
      <w:color w:val="0033CC"/>
      <w:u w:val="none"/>
    </w:rPr>
  </w:style>
  <w:style w:type="paragraph" w:customStyle="1" w:styleId="BodyTextRight">
    <w:name w:val="Body Text Right"/>
    <w:basedOn w:val="BodyText"/>
    <w:rsid w:val="00311A9D"/>
    <w:pPr>
      <w:spacing w:before="0" w:after="0"/>
      <w:jc w:val="right"/>
    </w:pPr>
  </w:style>
  <w:style w:type="paragraph" w:styleId="Index3">
    <w:name w:val="index 3"/>
    <w:basedOn w:val="ListNumber2"/>
    <w:next w:val="Normal"/>
    <w:semiHidden/>
    <w:rsid w:val="00311A9D"/>
    <w:pPr>
      <w:numPr>
        <w:numId w:val="0"/>
      </w:numPr>
      <w:tabs>
        <w:tab w:val="right" w:leader="dot" w:pos="4176"/>
      </w:tabs>
    </w:pPr>
  </w:style>
  <w:style w:type="paragraph" w:styleId="ListNumber2">
    <w:name w:val="List Number 2"/>
    <w:basedOn w:val="List2"/>
    <w:rsid w:val="00311A9D"/>
    <w:pPr>
      <w:numPr>
        <w:numId w:val="10"/>
      </w:numPr>
      <w:tabs>
        <w:tab w:val="clear" w:pos="1060"/>
      </w:tabs>
    </w:pPr>
  </w:style>
  <w:style w:type="paragraph" w:customStyle="1" w:styleId="MarginNote">
    <w:name w:val="Margin Note"/>
    <w:basedOn w:val="BodyText"/>
    <w:rsid w:val="00311A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1A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1A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1A9D"/>
    <w:rPr>
      <w:sz w:val="32"/>
    </w:rPr>
  </w:style>
  <w:style w:type="paragraph" w:customStyle="1" w:styleId="HeadingProcedure">
    <w:name w:val="Heading Procedure"/>
    <w:basedOn w:val="HeadingBase"/>
    <w:next w:val="Normal"/>
    <w:rsid w:val="00311A9D"/>
    <w:pPr>
      <w:tabs>
        <w:tab w:val="left" w:pos="0"/>
      </w:tabs>
      <w:spacing w:before="120" w:after="60"/>
    </w:pPr>
    <w:rPr>
      <w:i/>
      <w:color w:val="918585"/>
      <w:sz w:val="22"/>
    </w:rPr>
  </w:style>
  <w:style w:type="paragraph" w:customStyle="1" w:styleId="TableBodyText">
    <w:name w:val="Table Body Text"/>
    <w:basedOn w:val="BodyText"/>
    <w:rsid w:val="00311A9D"/>
    <w:pPr>
      <w:spacing w:before="60" w:after="60"/>
    </w:pPr>
  </w:style>
  <w:style w:type="paragraph" w:styleId="ListContinue">
    <w:name w:val="List Continue"/>
    <w:basedOn w:val="List"/>
    <w:rsid w:val="00311A9D"/>
    <w:pPr>
      <w:ind w:firstLine="0"/>
    </w:pPr>
  </w:style>
  <w:style w:type="paragraph" w:customStyle="1" w:styleId="ListNote">
    <w:name w:val="List Note"/>
    <w:basedOn w:val="List"/>
    <w:rsid w:val="00311A9D"/>
    <w:pPr>
      <w:pBdr>
        <w:top w:val="single" w:sz="6" w:space="2" w:color="918585"/>
        <w:bottom w:val="single" w:sz="6" w:space="2" w:color="918585"/>
      </w:pBdr>
      <w:tabs>
        <w:tab w:val="left" w:pos="1021"/>
      </w:tabs>
      <w:ind w:firstLine="0"/>
    </w:pPr>
  </w:style>
  <w:style w:type="paragraph" w:customStyle="1" w:styleId="Warning">
    <w:name w:val="Warning"/>
    <w:basedOn w:val="BodyText"/>
    <w:rsid w:val="00311A9D"/>
    <w:pPr>
      <w:shd w:val="clear" w:color="auto" w:fill="D9D9D9"/>
      <w:tabs>
        <w:tab w:val="left" w:pos="992"/>
      </w:tabs>
      <w:ind w:left="119" w:right="119"/>
    </w:pPr>
    <w:rPr>
      <w:sz w:val="20"/>
    </w:rPr>
  </w:style>
  <w:style w:type="paragraph" w:customStyle="1" w:styleId="MarginIcons">
    <w:name w:val="Margin Icons"/>
    <w:basedOn w:val="BodyText"/>
    <w:rsid w:val="00311A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1A9D"/>
    <w:rPr>
      <w:rFonts w:ascii="Courier New" w:hAnsi="Courier New"/>
    </w:rPr>
  </w:style>
  <w:style w:type="paragraph" w:customStyle="1" w:styleId="NoteBullet">
    <w:name w:val="Note Bullet"/>
    <w:basedOn w:val="Note"/>
    <w:rsid w:val="00311A9D"/>
    <w:pPr>
      <w:tabs>
        <w:tab w:val="clear" w:pos="680"/>
      </w:tabs>
      <w:spacing w:before="60" w:after="60"/>
    </w:pPr>
  </w:style>
  <w:style w:type="paragraph" w:customStyle="1" w:styleId="SubHeading2">
    <w:name w:val="SubHeading2"/>
    <w:basedOn w:val="HeadingBase"/>
    <w:rsid w:val="00311A9D"/>
    <w:pPr>
      <w:spacing w:before="240" w:after="60"/>
    </w:pPr>
    <w:rPr>
      <w:sz w:val="20"/>
    </w:rPr>
  </w:style>
  <w:style w:type="paragraph" w:customStyle="1" w:styleId="SubHeading1">
    <w:name w:val="SubHeading1"/>
    <w:basedOn w:val="HeadingBase"/>
    <w:rsid w:val="00311A9D"/>
    <w:pPr>
      <w:spacing w:before="240" w:after="60"/>
    </w:pPr>
    <w:rPr>
      <w:color w:val="918585"/>
      <w:sz w:val="22"/>
    </w:rPr>
  </w:style>
  <w:style w:type="paragraph" w:customStyle="1" w:styleId="SideHeading">
    <w:name w:val="Side Heading"/>
    <w:basedOn w:val="HeadingBase"/>
    <w:rsid w:val="00311A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1A9D"/>
    <w:pPr>
      <w:tabs>
        <w:tab w:val="num" w:pos="360"/>
      </w:tabs>
    </w:pPr>
  </w:style>
  <w:style w:type="paragraph" w:styleId="PlainText">
    <w:name w:val="Plain Text"/>
    <w:basedOn w:val="Normal"/>
    <w:link w:val="PlainTextChar"/>
    <w:rsid w:val="00311A9D"/>
    <w:rPr>
      <w:sz w:val="20"/>
    </w:rPr>
  </w:style>
  <w:style w:type="character" w:customStyle="1" w:styleId="PlainTextChar">
    <w:name w:val="Plain Text Char"/>
    <w:basedOn w:val="DefaultParagraphFont"/>
    <w:link w:val="PlainText"/>
    <w:rsid w:val="00311A9D"/>
    <w:rPr>
      <w:rFonts w:ascii="Courier New" w:eastAsia="Times New Roman" w:hAnsi="Courier New" w:cs="Times New Roman"/>
      <w:sz w:val="20"/>
      <w:szCs w:val="20"/>
      <w:lang w:eastAsia="en-US"/>
    </w:rPr>
  </w:style>
  <w:style w:type="character" w:customStyle="1" w:styleId="MenuOption">
    <w:name w:val="Menu Option"/>
    <w:basedOn w:val="DefaultParagraphFont"/>
    <w:rsid w:val="00311A9D"/>
    <w:rPr>
      <w:b/>
      <w:smallCaps/>
    </w:rPr>
  </w:style>
  <w:style w:type="paragraph" w:customStyle="1" w:styleId="TableListNumber">
    <w:name w:val="Table List Number"/>
    <w:basedOn w:val="ListNumber"/>
    <w:rsid w:val="00311A9D"/>
    <w:pPr>
      <w:numPr>
        <w:numId w:val="0"/>
      </w:numPr>
    </w:pPr>
  </w:style>
  <w:style w:type="paragraph" w:styleId="TOC4">
    <w:name w:val="toc 4"/>
    <w:basedOn w:val="TOCBase"/>
    <w:next w:val="Normal"/>
    <w:semiHidden/>
    <w:rsid w:val="00311A9D"/>
    <w:pPr>
      <w:tabs>
        <w:tab w:val="right" w:leader="dot" w:pos="9071"/>
      </w:tabs>
      <w:ind w:left="1701"/>
    </w:pPr>
  </w:style>
  <w:style w:type="paragraph" w:customStyle="1" w:styleId="ListAlpha">
    <w:name w:val="List Alpha"/>
    <w:basedOn w:val="List"/>
    <w:rsid w:val="00311A9D"/>
    <w:pPr>
      <w:numPr>
        <w:numId w:val="9"/>
      </w:numPr>
    </w:pPr>
  </w:style>
  <w:style w:type="paragraph" w:customStyle="1" w:styleId="ListAlpha2">
    <w:name w:val="List Alpha 2"/>
    <w:basedOn w:val="List2"/>
    <w:rsid w:val="00311A9D"/>
    <w:pPr>
      <w:numPr>
        <w:numId w:val="8"/>
      </w:numPr>
    </w:pPr>
  </w:style>
  <w:style w:type="paragraph" w:styleId="List2">
    <w:name w:val="List 2"/>
    <w:basedOn w:val="BodyText"/>
    <w:rsid w:val="00311A9D"/>
    <w:pPr>
      <w:tabs>
        <w:tab w:val="left" w:pos="680"/>
      </w:tabs>
      <w:spacing w:before="60" w:after="60"/>
      <w:ind w:left="680" w:hanging="340"/>
    </w:pPr>
  </w:style>
  <w:style w:type="paragraph" w:styleId="List3">
    <w:name w:val="List 3"/>
    <w:basedOn w:val="BodyText"/>
    <w:rsid w:val="00311A9D"/>
    <w:pPr>
      <w:tabs>
        <w:tab w:val="left" w:pos="1021"/>
      </w:tabs>
      <w:spacing w:before="60" w:after="60"/>
      <w:ind w:left="1020" w:hanging="340"/>
    </w:pPr>
  </w:style>
  <w:style w:type="paragraph" w:styleId="List4">
    <w:name w:val="List 4"/>
    <w:basedOn w:val="BodyText"/>
    <w:rsid w:val="00311A9D"/>
    <w:pPr>
      <w:tabs>
        <w:tab w:val="left" w:pos="1361"/>
      </w:tabs>
      <w:spacing w:before="60" w:after="60"/>
      <w:ind w:left="1361" w:hanging="340"/>
    </w:pPr>
  </w:style>
  <w:style w:type="paragraph" w:styleId="List5">
    <w:name w:val="List 5"/>
    <w:basedOn w:val="BodyText"/>
    <w:rsid w:val="00311A9D"/>
    <w:pPr>
      <w:tabs>
        <w:tab w:val="left" w:pos="1701"/>
      </w:tabs>
      <w:spacing w:before="60" w:after="60"/>
      <w:ind w:left="1701" w:hanging="340"/>
    </w:pPr>
  </w:style>
  <w:style w:type="paragraph" w:styleId="ListBullet3">
    <w:name w:val="List Bullet 3"/>
    <w:basedOn w:val="List3"/>
    <w:rsid w:val="00311A9D"/>
    <w:pPr>
      <w:numPr>
        <w:numId w:val="14"/>
      </w:numPr>
      <w:tabs>
        <w:tab w:val="clear" w:pos="1021"/>
      </w:tabs>
      <w:ind w:left="1037" w:hanging="357"/>
    </w:pPr>
  </w:style>
  <w:style w:type="paragraph" w:styleId="ListBullet4">
    <w:name w:val="List Bullet 4"/>
    <w:basedOn w:val="List4"/>
    <w:rsid w:val="00311A9D"/>
    <w:pPr>
      <w:numPr>
        <w:numId w:val="3"/>
      </w:numPr>
      <w:tabs>
        <w:tab w:val="clear" w:pos="1361"/>
      </w:tabs>
    </w:pPr>
  </w:style>
  <w:style w:type="paragraph" w:styleId="ListBullet5">
    <w:name w:val="List Bullet 5"/>
    <w:basedOn w:val="List5"/>
    <w:rsid w:val="00311A9D"/>
    <w:pPr>
      <w:numPr>
        <w:numId w:val="4"/>
      </w:numPr>
    </w:pPr>
  </w:style>
  <w:style w:type="paragraph" w:styleId="ListContinue2">
    <w:name w:val="List Continue 2"/>
    <w:basedOn w:val="List2"/>
    <w:rsid w:val="00311A9D"/>
    <w:pPr>
      <w:ind w:firstLine="0"/>
    </w:pPr>
  </w:style>
  <w:style w:type="paragraph" w:styleId="ListContinue3">
    <w:name w:val="List Continue 3"/>
    <w:basedOn w:val="List3"/>
    <w:rsid w:val="00311A9D"/>
    <w:pPr>
      <w:ind w:left="1021" w:firstLine="0"/>
    </w:pPr>
  </w:style>
  <w:style w:type="paragraph" w:styleId="ListContinue4">
    <w:name w:val="List Continue 4"/>
    <w:basedOn w:val="List4"/>
    <w:rsid w:val="00311A9D"/>
    <w:pPr>
      <w:ind w:firstLine="0"/>
    </w:pPr>
  </w:style>
  <w:style w:type="paragraph" w:styleId="ListContinue5">
    <w:name w:val="List Continue 5"/>
    <w:basedOn w:val="List5"/>
    <w:rsid w:val="00311A9D"/>
    <w:pPr>
      <w:ind w:firstLine="0"/>
    </w:pPr>
  </w:style>
  <w:style w:type="paragraph" w:styleId="ListNumber3">
    <w:name w:val="List Number 3"/>
    <w:basedOn w:val="List3"/>
    <w:rsid w:val="00311A9D"/>
    <w:pPr>
      <w:numPr>
        <w:numId w:val="5"/>
      </w:numPr>
    </w:pPr>
  </w:style>
  <w:style w:type="paragraph" w:styleId="ListNumber4">
    <w:name w:val="List Number 4"/>
    <w:basedOn w:val="List4"/>
    <w:rsid w:val="00311A9D"/>
    <w:pPr>
      <w:numPr>
        <w:numId w:val="6"/>
      </w:numPr>
    </w:pPr>
  </w:style>
  <w:style w:type="paragraph" w:styleId="ListNumber5">
    <w:name w:val="List Number 5"/>
    <w:basedOn w:val="List5"/>
    <w:rsid w:val="00311A9D"/>
    <w:pPr>
      <w:numPr>
        <w:numId w:val="7"/>
      </w:numPr>
    </w:pPr>
  </w:style>
  <w:style w:type="paragraph" w:styleId="BlockText">
    <w:name w:val="Block Text"/>
    <w:basedOn w:val="Normal"/>
    <w:rsid w:val="00311A9D"/>
    <w:pPr>
      <w:spacing w:after="120"/>
      <w:ind w:left="1440" w:right="1440"/>
    </w:pPr>
  </w:style>
  <w:style w:type="character" w:customStyle="1" w:styleId="Subscript">
    <w:name w:val="Subscript"/>
    <w:basedOn w:val="DefaultParagraphFont"/>
    <w:rsid w:val="00311A9D"/>
    <w:rPr>
      <w:sz w:val="16"/>
      <w:vertAlign w:val="subscript"/>
    </w:rPr>
  </w:style>
  <w:style w:type="character" w:customStyle="1" w:styleId="Superscript">
    <w:name w:val="Superscript"/>
    <w:basedOn w:val="DefaultParagraphFont"/>
    <w:rsid w:val="00311A9D"/>
    <w:rPr>
      <w:sz w:val="16"/>
      <w:vertAlign w:val="superscript"/>
    </w:rPr>
  </w:style>
  <w:style w:type="character" w:customStyle="1" w:styleId="Symbols">
    <w:name w:val="Symbols"/>
    <w:basedOn w:val="DefaultParagraphFont"/>
    <w:rsid w:val="00311A9D"/>
    <w:rPr>
      <w:rFonts w:ascii="Symbol" w:hAnsi="Symbol"/>
    </w:rPr>
  </w:style>
  <w:style w:type="character" w:customStyle="1" w:styleId="MenuOptions">
    <w:name w:val="Menu Options"/>
    <w:basedOn w:val="DefaultParagraphFont"/>
    <w:rsid w:val="00311A9D"/>
    <w:rPr>
      <w:rFonts w:ascii="Arial Narrow" w:hAnsi="Arial Narrow"/>
      <w:smallCaps/>
    </w:rPr>
  </w:style>
  <w:style w:type="character" w:customStyle="1" w:styleId="Buttons">
    <w:name w:val="Buttons"/>
    <w:basedOn w:val="DefaultParagraphFont"/>
    <w:rsid w:val="00311A9D"/>
    <w:rPr>
      <w:b/>
    </w:rPr>
  </w:style>
  <w:style w:type="character" w:customStyle="1" w:styleId="Underlined">
    <w:name w:val="Underlined"/>
    <w:basedOn w:val="DefaultParagraphFont"/>
    <w:rsid w:val="00311A9D"/>
    <w:rPr>
      <w:u w:val="single"/>
    </w:rPr>
  </w:style>
  <w:style w:type="paragraph" w:customStyle="1" w:styleId="TableBodyTextRight">
    <w:name w:val="Table Body Text Right"/>
    <w:basedOn w:val="TableBodyText"/>
    <w:rsid w:val="00311A9D"/>
    <w:pPr>
      <w:widowControl w:val="0"/>
      <w:autoSpaceDE w:val="0"/>
      <w:autoSpaceDN w:val="0"/>
      <w:adjustRightInd w:val="0"/>
      <w:jc w:val="right"/>
    </w:pPr>
    <w:rPr>
      <w:rFonts w:cs="Arial"/>
      <w:szCs w:val="18"/>
    </w:rPr>
  </w:style>
  <w:style w:type="paragraph" w:customStyle="1" w:styleId="CopyrightText">
    <w:name w:val="Copyright Text"/>
    <w:basedOn w:val="BodyText"/>
    <w:rsid w:val="00311A9D"/>
    <w:rPr>
      <w:sz w:val="18"/>
    </w:rPr>
  </w:style>
  <w:style w:type="paragraph" w:customStyle="1" w:styleId="BodySmallRight">
    <w:name w:val="Body Small Right"/>
    <w:basedOn w:val="BodyTextRight"/>
    <w:rsid w:val="00311A9D"/>
    <w:rPr>
      <w:sz w:val="18"/>
      <w:szCs w:val="18"/>
    </w:rPr>
  </w:style>
  <w:style w:type="paragraph" w:customStyle="1" w:styleId="MarginEdition">
    <w:name w:val="Margin Edition"/>
    <w:basedOn w:val="MarginNote"/>
    <w:rsid w:val="00311A9D"/>
    <w:pPr>
      <w:spacing w:before="0" w:after="0"/>
    </w:pPr>
    <w:rPr>
      <w:rFonts w:ascii="Times New Roman" w:hAnsi="Times New Roman"/>
      <w:color w:val="999999"/>
    </w:rPr>
  </w:style>
  <w:style w:type="paragraph" w:customStyle="1" w:styleId="Spacer">
    <w:name w:val="Spacer"/>
    <w:basedOn w:val="Normal"/>
    <w:rsid w:val="00311A9D"/>
    <w:rPr>
      <w:sz w:val="2"/>
      <w:szCs w:val="2"/>
    </w:rPr>
  </w:style>
  <w:style w:type="character" w:customStyle="1" w:styleId="Small">
    <w:name w:val="Small"/>
    <w:basedOn w:val="DefaultParagraphFont"/>
    <w:rsid w:val="00311A9D"/>
    <w:rPr>
      <w:sz w:val="16"/>
    </w:rPr>
  </w:style>
  <w:style w:type="paragraph" w:customStyle="1" w:styleId="WideTable">
    <w:name w:val="Wide Table"/>
    <w:basedOn w:val="Normal"/>
    <w:rsid w:val="00311A9D"/>
    <w:pPr>
      <w:ind w:left="-1418"/>
    </w:pPr>
    <w:rPr>
      <w:sz w:val="2"/>
      <w:szCs w:val="2"/>
    </w:rPr>
  </w:style>
  <w:style w:type="character" w:styleId="PageNumber">
    <w:name w:val="page number"/>
    <w:basedOn w:val="DefaultParagraphFont"/>
    <w:rsid w:val="00311A9D"/>
  </w:style>
  <w:style w:type="paragraph" w:styleId="Quote">
    <w:name w:val="Quote"/>
    <w:basedOn w:val="Heading1"/>
    <w:link w:val="QuoteChar"/>
    <w:qFormat/>
    <w:rsid w:val="00311A9D"/>
    <w:rPr>
      <w:b w:val="0"/>
      <w:sz w:val="72"/>
      <w:szCs w:val="72"/>
      <w:lang w:val="en-NZ"/>
    </w:rPr>
  </w:style>
  <w:style w:type="character" w:customStyle="1" w:styleId="QuoteChar">
    <w:name w:val="Quote Char"/>
    <w:basedOn w:val="DefaultParagraphFont"/>
    <w:link w:val="Quote"/>
    <w:rsid w:val="00311A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1A9D"/>
    <w:pPr>
      <w:pageBreakBefore/>
    </w:pPr>
  </w:style>
  <w:style w:type="paragraph" w:customStyle="1" w:styleId="Border">
    <w:name w:val="Border"/>
    <w:basedOn w:val="Normal"/>
    <w:qFormat/>
    <w:rsid w:val="00311A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1A9D"/>
    <w:rPr>
      <w:b/>
      <w:bCs/>
      <w:i/>
      <w:iCs/>
      <w:color w:val="auto"/>
    </w:rPr>
  </w:style>
  <w:style w:type="paragraph" w:styleId="IntenseQuote">
    <w:name w:val="Intense Quote"/>
    <w:basedOn w:val="Normal"/>
    <w:next w:val="Normal"/>
    <w:link w:val="IntenseQuoteChar"/>
    <w:uiPriority w:val="30"/>
    <w:qFormat/>
    <w:rsid w:val="00311A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1A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1A9D"/>
    <w:rPr>
      <w:smallCaps/>
      <w:color w:val="auto"/>
      <w:u w:val="single"/>
    </w:rPr>
  </w:style>
  <w:style w:type="character" w:styleId="IntenseReference">
    <w:name w:val="Intense Reference"/>
    <w:basedOn w:val="DefaultParagraphFont"/>
    <w:uiPriority w:val="32"/>
    <w:qFormat/>
    <w:rsid w:val="00311A9D"/>
    <w:rPr>
      <w:b/>
      <w:bCs/>
      <w:smallCaps/>
      <w:color w:val="auto"/>
      <w:spacing w:val="5"/>
      <w:u w:val="single"/>
    </w:rPr>
  </w:style>
  <w:style w:type="paragraph" w:customStyle="1" w:styleId="2ColumnHeading">
    <w:name w:val="2Column Heading"/>
    <w:basedOn w:val="BodyText"/>
    <w:qFormat/>
    <w:rsid w:val="00311A9D"/>
    <w:pPr>
      <w:spacing w:after="60"/>
      <w:ind w:left="-2268"/>
    </w:pPr>
    <w:rPr>
      <w:b/>
    </w:rPr>
  </w:style>
  <w:style w:type="paragraph" w:customStyle="1" w:styleId="Heading1TOC">
    <w:name w:val="Heading1 TOC"/>
    <w:basedOn w:val="Normal"/>
    <w:qFormat/>
    <w:rsid w:val="00311A9D"/>
    <w:pPr>
      <w:spacing w:before="240" w:after="120"/>
    </w:pPr>
    <w:rPr>
      <w:rFonts w:ascii="Times New Roman" w:hAnsi="Times New Roman"/>
      <w:b/>
      <w:sz w:val="32"/>
    </w:rPr>
  </w:style>
  <w:style w:type="paragraph" w:customStyle="1" w:styleId="Heading2TOC">
    <w:name w:val="Heading2 TOC"/>
    <w:basedOn w:val="Normal"/>
    <w:qFormat/>
    <w:rsid w:val="00311A9D"/>
    <w:pPr>
      <w:spacing w:before="240" w:after="60"/>
    </w:pPr>
    <w:rPr>
      <w:rFonts w:ascii="Times New Roman" w:hAnsi="Times New Roman"/>
      <w:b/>
      <w:sz w:val="28"/>
    </w:rPr>
  </w:style>
  <w:style w:type="character" w:customStyle="1" w:styleId="Underline">
    <w:name w:val="Underline"/>
    <w:basedOn w:val="DefaultParagraphFont"/>
    <w:qFormat/>
    <w:rsid w:val="00311A9D"/>
    <w:rPr>
      <w:u w:val="single"/>
    </w:rPr>
  </w:style>
  <w:style w:type="character" w:customStyle="1" w:styleId="BoldandItalics">
    <w:name w:val="Bold and Italics"/>
    <w:qFormat/>
    <w:rsid w:val="00311A9D"/>
    <w:rPr>
      <w:b/>
      <w:i/>
      <w:u w:val="none"/>
    </w:rPr>
  </w:style>
  <w:style w:type="paragraph" w:styleId="BalloonText">
    <w:name w:val="Balloon Text"/>
    <w:basedOn w:val="Normal"/>
    <w:link w:val="BalloonTextChar"/>
    <w:rsid w:val="00311A9D"/>
    <w:rPr>
      <w:rFonts w:ascii="Tahoma" w:hAnsi="Tahoma" w:cs="Tahoma"/>
      <w:sz w:val="16"/>
      <w:szCs w:val="16"/>
    </w:rPr>
  </w:style>
  <w:style w:type="character" w:customStyle="1" w:styleId="BalloonTextChar">
    <w:name w:val="Balloon Text Char"/>
    <w:basedOn w:val="DefaultParagraphFont"/>
    <w:link w:val="BalloonText"/>
    <w:rsid w:val="00311A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1A9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11A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1A9D"/>
    <w:rPr>
      <w:b/>
      <w:color w:val="660033"/>
      <w:spacing w:val="0"/>
    </w:rPr>
  </w:style>
  <w:style w:type="paragraph" w:customStyle="1" w:styleId="Nameditemlist">
    <w:name w:val="Named item list"/>
    <w:basedOn w:val="BodyText"/>
    <w:qFormat/>
    <w:rsid w:val="00311A9D"/>
    <w:pPr>
      <w:tabs>
        <w:tab w:val="left" w:pos="2835"/>
      </w:tabs>
      <w:ind w:left="2835" w:hanging="2835"/>
    </w:pPr>
  </w:style>
  <w:style w:type="paragraph" w:customStyle="1" w:styleId="BodyTextnopadding">
    <w:name w:val="Body Text no padding"/>
    <w:basedOn w:val="BodyText"/>
    <w:qFormat/>
    <w:rsid w:val="00311A9D"/>
    <w:pPr>
      <w:spacing w:before="0" w:after="0"/>
    </w:pPr>
  </w:style>
  <w:style w:type="paragraph" w:customStyle="1" w:styleId="BodyTextBold">
    <w:name w:val="Body Text Bold"/>
    <w:basedOn w:val="BodyText"/>
    <w:qFormat/>
    <w:rsid w:val="00311A9D"/>
    <w:rPr>
      <w:b/>
    </w:rPr>
  </w:style>
  <w:style w:type="character" w:styleId="Hyperlink">
    <w:name w:val="Hyperlink"/>
    <w:basedOn w:val="DefaultParagraphFont"/>
    <w:uiPriority w:val="99"/>
    <w:unhideWhenUsed/>
    <w:rsid w:val="00B51D3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463</Words>
  <Characters>2979</Characters>
  <Application>Microsoft Office Word</Application>
  <DocSecurity>0</DocSecurity>
  <Lines>85</Lines>
  <Paragraphs>56</Paragraphs>
  <ScaleCrop>false</ScaleCrop>
  <Company>Author-it Software Corporation Ltd.</Company>
  <LinksUpToDate>false</LinksUpToDate>
  <CharactersWithSpaces>3386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CHCEDS016 Support learning for students with disabilities in a classroom environment</dc:title>
  <dc:subject>Approved</dc:subject>
  <dc:creator>SkillsIQ</dc:creator>
  <cp:keywords>Release: 2</cp:keywords>
  <dc:description>Review Date: 12 April 2008</dc:description>
  <cp:lastModifiedBy>HSD_TPCMSd.prod</cp:lastModifiedBy>
  <cp:revision>3</cp:revision>
  <dcterms:created xsi:type="dcterms:W3CDTF">2023-07-01T04:18:00Z</dcterms:created>
  <dcterms:modified xsi:type="dcterms:W3CDTF">2023-07-01T04:18:00Z</dcterms:modified>
</cp:coreProperties>
</file>