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4D1" w:rsidP="003D4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CHCEDS012 Set up and sustain individual and small group learning areas</w:t>
      </w:r>
      <w:r>
        <w:fldChar w:fldCharType="end"/>
      </w:r>
    </w:p>
    <w:p w:rsidR="003D44D1" w:rsidP="003D44D1">
      <w:pPr>
        <w:pStyle w:val="Version"/>
        <w:sectPr w:rsidSect="00431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1D74" w:rsidP="00431D74">
      <w:pPr>
        <w:pStyle w:val="SuperHeading"/>
      </w:pPr>
      <w:r w:rsidRPr="00431D74">
        <w:t>CHCEDS012 Set up and sustain individual and small group learning areas</w:t>
      </w:r>
    </w:p>
    <w:p w:rsidR="00000000" w:rsidRPr="00431D74" w:rsidP="00431D74">
      <w:pPr>
        <w:pStyle w:val="Heading1"/>
      </w:pPr>
      <w:bookmarkStart w:id="1" w:name="O_739051"/>
      <w:bookmarkEnd w:id="1"/>
      <w:r w:rsidRPr="00431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31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rPr>
                <w:rStyle w:val="SpecialBold"/>
              </w:rPr>
              <w:t>Comments</w:t>
            </w:r>
          </w:p>
        </w:tc>
      </w:tr>
      <w:tr w:rsidTr="00431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>Updated:</w:t>
            </w:r>
          </w:p>
          <w:p w:rsidR="00000000" w:rsidRPr="00431D74" w:rsidP="00431D74">
            <w:pPr>
              <w:pStyle w:val="ListBullet"/>
            </w:pPr>
            <w:r w:rsidRPr="00431D74">
              <w:t>assessor requirements statement</w:t>
            </w:r>
          </w:p>
          <w:p w:rsidR="00000000" w:rsidRPr="00431D74" w:rsidP="00431D74">
            <w:pPr>
              <w:pStyle w:val="ListBullet"/>
            </w:pPr>
            <w:r w:rsidRPr="00431D74">
              <w:t>foundation skills lead in statement</w:t>
            </w:r>
          </w:p>
          <w:p w:rsidR="00000000" w:rsidRPr="00431D74" w:rsidP="00431D74">
            <w:pPr>
              <w:pStyle w:val="ListBullet"/>
            </w:pPr>
            <w:r w:rsidRPr="00431D74">
              <w:t>licensing statement</w:t>
            </w:r>
          </w:p>
          <w:p w:rsidR="00000000" w:rsidRPr="00431D74" w:rsidP="00431D74">
            <w:pPr>
              <w:pStyle w:val="ListBullet"/>
            </w:pPr>
            <w:r w:rsidRPr="00431D74">
              <w:t>modification history to reflect 2012 standards</w:t>
            </w:r>
          </w:p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Equivalent outcome.</w:t>
            </w:r>
          </w:p>
        </w:tc>
      </w:tr>
      <w:tr w:rsidTr="00431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 xml:space="preserve">This version was released in </w:t>
            </w:r>
            <w:r w:rsidRPr="00431D74">
              <w:rPr>
                <w:rStyle w:val="Emphasis"/>
              </w:rPr>
              <w:t>CHC Community Services Training Package release 1.0</w:t>
            </w:r>
            <w:r w:rsidRPr="00431D74">
              <w:t xml:space="preserve"> and meets the requirements of the 2012 Standards for Training Packages.</w:t>
            </w:r>
          </w:p>
          <w:p w:rsidR="00000000" w:rsidRPr="00431D74" w:rsidP="00431D74">
            <w:pPr>
              <w:pStyle w:val="BodyText"/>
            </w:pPr>
            <w:r w:rsidRPr="00431D74">
              <w:t>Sig</w:t>
            </w:r>
            <w:r w:rsidRPr="00431D74">
              <w:t xml:space="preserve">nificant changes to elements and performance criteria. </w:t>
            </w:r>
          </w:p>
          <w:p w:rsidR="00000000" w:rsidRPr="00431D74" w:rsidP="00431D74">
            <w:pPr>
              <w:pStyle w:val="BodyText"/>
            </w:pPr>
            <w:r w:rsidRPr="00431D74">
              <w:t>New evidence requirements for assessment.</w:t>
            </w:r>
          </w:p>
        </w:tc>
      </w:tr>
    </w:tbl>
    <w:p w:rsidR="003D44D1" w:rsidP="00431D74">
      <w:pPr>
        <w:pStyle w:val="BodyText"/>
      </w:pPr>
    </w:p>
    <w:p w:rsidR="003D44D1" w:rsidP="00431D74">
      <w:pPr>
        <w:pStyle w:val="BodyText"/>
      </w:pPr>
    </w:p>
    <w:p w:rsidR="00000000" w:rsidRPr="00431D74" w:rsidP="00431D74">
      <w:pPr>
        <w:pStyle w:val="Heading1"/>
      </w:pPr>
      <w:bookmarkStart w:id="2" w:name="O_739050"/>
      <w:bookmarkEnd w:id="2"/>
      <w:r w:rsidRPr="00431D74">
        <w:t>Application</w:t>
      </w:r>
    </w:p>
    <w:p w:rsidR="00000000" w:rsidRPr="00431D74" w:rsidP="003D44D1">
      <w:pPr>
        <w:pStyle w:val="BodyText"/>
      </w:pPr>
      <w:r w:rsidRPr="00431D74">
        <w:t>This unit describes the skills and knowledge required to establish and organise individual and/or small group learning environ</w:t>
      </w:r>
      <w:r w:rsidRPr="00431D74">
        <w:t>ments, such as a home-based classroom, activity area in a classroom or library, or a virtual schooling area.</w:t>
      </w:r>
    </w:p>
    <w:p w:rsidR="003D44D1" w:rsidP="003D44D1">
      <w:pPr>
        <w:pStyle w:val="BodyText"/>
      </w:pPr>
      <w:r w:rsidRPr="00431D74">
        <w:t>This unit applies to education support work in a variety of contexts and the work is to be undertaken with appropriate guidance, support and super</w:t>
      </w:r>
      <w:r w:rsidRPr="00431D74">
        <w:t>vision by a nominated teacher or other education professional.</w:t>
      </w:r>
    </w:p>
    <w:p w:rsidR="003D44D1" w:rsidRPr="003D44D1" w:rsidP="003D44D1">
      <w:pPr>
        <w:pStyle w:val="BodyText"/>
        <w:rPr>
          <w:i/>
        </w:rPr>
      </w:pPr>
      <w:r w:rsidRPr="003D44D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D44D1">
        <w:rPr>
          <w:i/>
        </w:rPr>
        <w:t>.</w:t>
      </w:r>
    </w:p>
    <w:p w:rsidR="00000000" w:rsidRPr="00431D74" w:rsidP="00431D74">
      <w:pPr>
        <w:pStyle w:val="Heading1"/>
      </w:pPr>
      <w:bookmarkStart w:id="3" w:name="O_739049"/>
      <w:bookmarkEnd w:id="3"/>
      <w:r w:rsidRPr="00431D74">
        <w:t>Ele</w:t>
      </w:r>
      <w:r w:rsidRPr="00431D74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rPr>
                <w:rStyle w:val="SpecialBold"/>
              </w:rPr>
              <w:t>PERFORMANCE CRITERIA</w:t>
            </w: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1. Create a positive physical learning space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>1.1</w:t>
            </w:r>
            <w:r w:rsidRPr="00431D74">
              <w:tab/>
            </w:r>
            <w:r w:rsidRPr="00431D74">
              <w:t>Construct a learning space within budgetary constraints under the guidance of the teacher or supervisor</w:t>
            </w:r>
          </w:p>
          <w:p w:rsidR="00000000" w:rsidRPr="00431D74" w:rsidP="00431D74">
            <w:pPr>
              <w:pStyle w:val="BodyText"/>
            </w:pPr>
            <w:r w:rsidRPr="00431D74">
              <w:t>1.2</w:t>
            </w:r>
            <w:r w:rsidRPr="00431D74">
              <w:tab/>
              <w:t>Select and set-up furnishings and fittings that are suitable for a variety of learning activities in collaboration with the teacher or supervisor</w:t>
            </w:r>
          </w:p>
          <w:p w:rsidR="00000000" w:rsidRPr="00431D74" w:rsidP="00431D74">
            <w:pPr>
              <w:pStyle w:val="BodyText"/>
            </w:pPr>
            <w:r w:rsidRPr="00431D74">
              <w:t>1.</w:t>
            </w:r>
            <w:r w:rsidRPr="00431D74">
              <w:t>3</w:t>
            </w:r>
            <w:r w:rsidRPr="00431D74">
              <w:tab/>
              <w:t>Accommodate multi-age requirements within a learning space</w:t>
            </w:r>
          </w:p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1.4</w:t>
            </w:r>
            <w:r w:rsidRPr="00431D74">
              <w:tab/>
              <w:t>Use displays, posters and accessories conducive to learning</w:t>
            </w: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2. Organise learning resources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>2.1</w:t>
            </w:r>
            <w:r w:rsidRPr="00431D74">
              <w:tab/>
              <w:t>Organise learning resources that are suitable to the learner and the education support worke</w:t>
            </w:r>
            <w:r w:rsidRPr="00431D74">
              <w:t>r</w:t>
            </w:r>
          </w:p>
          <w:p w:rsidR="00000000" w:rsidRPr="00431D74" w:rsidP="00431D74">
            <w:pPr>
              <w:pStyle w:val="BodyText"/>
            </w:pPr>
            <w:r w:rsidRPr="00431D74">
              <w:t>2.2</w:t>
            </w:r>
            <w:r w:rsidRPr="00431D74">
              <w:tab/>
              <w:t>Establish storage and retrieval procedures to support learning</w:t>
            </w:r>
          </w:p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2.3</w:t>
            </w:r>
            <w:r w:rsidRPr="00431D74">
              <w:tab/>
              <w:t>Instruct learners on how to use the resource organisation system</w:t>
            </w: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3. Prepare to provide education support to students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>3.1</w:t>
            </w:r>
            <w:r w:rsidRPr="00431D74">
              <w:tab/>
            </w:r>
            <w:r w:rsidRPr="00431D74">
              <w:t>Prepare activities and daily requirements in advance with reference to support mechanisms where necessary</w:t>
            </w:r>
          </w:p>
          <w:p w:rsidR="00000000" w:rsidRPr="00431D74" w:rsidP="00431D74">
            <w:pPr>
              <w:pStyle w:val="BodyText"/>
            </w:pPr>
            <w:r w:rsidRPr="00431D74">
              <w:t>3.2</w:t>
            </w:r>
            <w:r w:rsidRPr="00431D74">
              <w:tab/>
              <w:t>Establish daily routines</w:t>
            </w:r>
          </w:p>
          <w:p w:rsidR="00000000" w:rsidRPr="00431D74" w:rsidP="00431D74">
            <w:pPr>
              <w:pStyle w:val="BodyText"/>
            </w:pPr>
            <w:r w:rsidRPr="00431D74">
              <w:t>3.3</w:t>
            </w:r>
            <w:r w:rsidRPr="00431D74">
              <w:tab/>
              <w:t>Clarify and confirm understanding of school/teacher requirements and ensure consistent interpretation and application</w:t>
            </w:r>
          </w:p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3.4</w:t>
            </w:r>
            <w:r w:rsidRPr="00431D74">
              <w:tab/>
              <w:t>Review progress regularly and identify future requirements</w:t>
            </w: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</w:p>
        </w:tc>
      </w:tr>
      <w:tr w:rsidTr="003D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t>4. Manage a learning timetable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>4.1</w:t>
            </w:r>
            <w:r w:rsidRPr="00431D74">
              <w:tab/>
              <w:t xml:space="preserve">Schedule learning activities as directed by teachers </w:t>
            </w:r>
          </w:p>
          <w:p w:rsidR="00000000" w:rsidRPr="00431D74" w:rsidP="00431D74">
            <w:pPr>
              <w:pStyle w:val="BodyText"/>
            </w:pPr>
            <w:r w:rsidRPr="00431D74">
              <w:t>4.2</w:t>
            </w:r>
            <w:r w:rsidRPr="00431D74">
              <w:tab/>
              <w:t>Coordinate content of learning activities to provide an appropriate timetable structure</w:t>
            </w:r>
          </w:p>
          <w:p w:rsidR="00000000" w:rsidRPr="00431D74" w:rsidP="00431D74">
            <w:pPr>
              <w:pStyle w:val="BodyText"/>
            </w:pPr>
            <w:r w:rsidRPr="00431D74">
              <w:t>4.3</w:t>
            </w:r>
            <w:r w:rsidRPr="00431D74">
              <w:tab/>
              <w:t>Man</w:t>
            </w:r>
            <w:r w:rsidRPr="00431D74">
              <w:t>age interruptions and contingencies with minimum disruption to learning</w:t>
            </w:r>
          </w:p>
        </w:tc>
      </w:tr>
    </w:tbl>
    <w:p w:rsidR="00000000" w:rsidRPr="00431D74" w:rsidP="00431D74">
      <w:pPr>
        <w:pStyle w:val="BodyText"/>
      </w:pPr>
    </w:p>
    <w:p w:rsidR="00000000" w:rsidRPr="00431D74" w:rsidP="00431D74">
      <w:pPr>
        <w:pStyle w:val="AllowPageBreak"/>
      </w:pPr>
    </w:p>
    <w:p w:rsidR="00000000" w:rsidRPr="00431D74" w:rsidP="00431D74">
      <w:pPr>
        <w:pStyle w:val="Heading1"/>
      </w:pPr>
      <w:bookmarkStart w:id="4" w:name="O_739048"/>
      <w:bookmarkEnd w:id="4"/>
      <w:r w:rsidRPr="00431D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31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74">
            <w:pPr>
              <w:pStyle w:val="BodyText"/>
              <w:rPr>
                <w:lang w:val="en-NZ"/>
              </w:rPr>
            </w:pPr>
            <w:r w:rsidRPr="00431D74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431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74" w:rsidP="00431D74">
            <w:pPr>
              <w:pStyle w:val="BodyText"/>
            </w:pPr>
            <w:r w:rsidRPr="00431D74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431D74" w:rsidP="00431D74">
      <w:pPr>
        <w:pStyle w:val="BodyText"/>
      </w:pPr>
    </w:p>
    <w:p w:rsidR="00000000" w:rsidRPr="00431D74" w:rsidP="00431D74">
      <w:pPr>
        <w:pStyle w:val="AllowPageBreak"/>
      </w:pPr>
    </w:p>
    <w:p w:rsidR="00000000" w:rsidRPr="00431D74" w:rsidP="00431D74">
      <w:pPr>
        <w:pStyle w:val="Heading1"/>
      </w:pPr>
      <w:bookmarkStart w:id="5" w:name="O_739047"/>
      <w:bookmarkEnd w:id="5"/>
      <w:r w:rsidRPr="00431D74">
        <w:t>Unit Mapping Information</w:t>
      </w:r>
    </w:p>
    <w:p w:rsidR="00000000" w:rsidRPr="00431D74" w:rsidP="003D44D1">
      <w:pPr>
        <w:pStyle w:val="BodyText"/>
      </w:pPr>
      <w:r w:rsidRPr="00431D74">
        <w:t>No equivalent unit.</w:t>
      </w:r>
    </w:p>
    <w:p w:rsidR="00000000" w:rsidRPr="00431D74" w:rsidP="00431D74">
      <w:pPr>
        <w:pStyle w:val="Heading1"/>
      </w:pPr>
      <w:bookmarkStart w:id="6" w:name="O_739052"/>
      <w:bookmarkEnd w:id="6"/>
      <w:r w:rsidRPr="00431D74">
        <w:t>Links</w:t>
      </w:r>
    </w:p>
    <w:p w:rsidR="00000000" w:rsidRPr="00431D74" w:rsidP="003D44D1">
      <w:pPr>
        <w:pStyle w:val="BodyText"/>
      </w:pPr>
      <w:r w:rsidRPr="00431D74">
        <w:t>Companion Volume implementation guides are found in VETN</w:t>
      </w:r>
      <w:r w:rsidRPr="00431D74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F7E3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31D74" w:rsidP="00431D74"/>
    <w:sectPr w:rsidSect="00431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4" w:rsidRPr="003D44D1" w:rsidP="003D4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4D1" w:rsidP="00431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4D1" w:rsidP="00431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D44D1" w:rsidP="00431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D74" w:rsidRPr="003D44D1" w:rsidP="003D4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4D1" w:rsidRPr="002D2AF8" w:rsidP="00431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CHCEDS012 Set up and sustain individual and small group learning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D44D1" w:rsidP="00431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A7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CCF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D74"/>
  </w:style>
  <w:style w:type="character" w:customStyle="1" w:styleId="Heading1Char">
    <w:name w:val="Heading 1 Char"/>
    <w:basedOn w:val="DefaultParagraphFont"/>
    <w:link w:val="Heading1"/>
    <w:rsid w:val="00431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D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D74"/>
    <w:rPr>
      <w:b/>
      <w:spacing w:val="0"/>
    </w:rPr>
  </w:style>
  <w:style w:type="character" w:styleId="Emphasis">
    <w:name w:val="Emphasis"/>
    <w:basedOn w:val="DefaultParagraphFont"/>
    <w:qFormat/>
    <w:rsid w:val="00431D74"/>
    <w:rPr>
      <w:i/>
    </w:rPr>
  </w:style>
  <w:style w:type="paragraph" w:customStyle="1" w:styleId="SuperHeading">
    <w:name w:val="SuperHeading"/>
    <w:basedOn w:val="Normal"/>
    <w:rsid w:val="00431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D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D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D74"/>
  </w:style>
  <w:style w:type="paragraph" w:styleId="TableofFigures">
    <w:name w:val="table of figures"/>
    <w:basedOn w:val="Normal"/>
    <w:next w:val="Normal"/>
    <w:semiHidden/>
    <w:rsid w:val="00431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D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D74"/>
    <w:rPr>
      <w:rFonts w:ascii="Wingdings" w:hAnsi="Wingdings"/>
    </w:rPr>
  </w:style>
  <w:style w:type="paragraph" w:customStyle="1" w:styleId="TableHeading">
    <w:name w:val="Table Heading"/>
    <w:basedOn w:val="HeadingBase"/>
    <w:rsid w:val="00431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D74"/>
    <w:rPr>
      <w:color w:val="0033CC"/>
      <w:u w:val="none"/>
    </w:rPr>
  </w:style>
  <w:style w:type="paragraph" w:customStyle="1" w:styleId="BodyTextRight">
    <w:name w:val="Body Text Right"/>
    <w:basedOn w:val="BodyText"/>
    <w:rsid w:val="00431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D74"/>
    <w:rPr>
      <w:sz w:val="32"/>
    </w:rPr>
  </w:style>
  <w:style w:type="paragraph" w:customStyle="1" w:styleId="HeadingProcedure">
    <w:name w:val="Heading Procedure"/>
    <w:basedOn w:val="HeadingBase"/>
    <w:next w:val="Normal"/>
    <w:rsid w:val="00431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D74"/>
    <w:pPr>
      <w:spacing w:before="60" w:after="60"/>
    </w:pPr>
  </w:style>
  <w:style w:type="paragraph" w:styleId="ListContinue">
    <w:name w:val="List Continue"/>
    <w:basedOn w:val="List"/>
    <w:rsid w:val="00431D74"/>
    <w:pPr>
      <w:ind w:firstLine="0"/>
    </w:pPr>
  </w:style>
  <w:style w:type="paragraph" w:customStyle="1" w:styleId="ListNote">
    <w:name w:val="List Note"/>
    <w:basedOn w:val="List"/>
    <w:rsid w:val="00431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D74"/>
    <w:rPr>
      <w:rFonts w:ascii="Courier New" w:hAnsi="Courier New"/>
    </w:rPr>
  </w:style>
  <w:style w:type="paragraph" w:customStyle="1" w:styleId="NoteBullet">
    <w:name w:val="Note Bullet"/>
    <w:basedOn w:val="Note"/>
    <w:rsid w:val="00431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D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D74"/>
    <w:rPr>
      <w:b/>
      <w:smallCaps/>
    </w:rPr>
  </w:style>
  <w:style w:type="paragraph" w:customStyle="1" w:styleId="TableListNumber">
    <w:name w:val="Table List Number"/>
    <w:basedOn w:val="ListNumber"/>
    <w:rsid w:val="00431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D74"/>
    <w:pPr>
      <w:numPr>
        <w:numId w:val="8"/>
      </w:numPr>
    </w:pPr>
  </w:style>
  <w:style w:type="paragraph" w:customStyle="1" w:styleId="ListAlpha2">
    <w:name w:val="List Alpha 2"/>
    <w:basedOn w:val="List2"/>
    <w:rsid w:val="00431D74"/>
    <w:pPr>
      <w:numPr>
        <w:numId w:val="7"/>
      </w:numPr>
    </w:pPr>
  </w:style>
  <w:style w:type="paragraph" w:styleId="List2">
    <w:name w:val="List 2"/>
    <w:basedOn w:val="BodyText"/>
    <w:rsid w:val="00431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D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D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D74"/>
    <w:pPr>
      <w:numPr>
        <w:numId w:val="3"/>
      </w:numPr>
    </w:pPr>
  </w:style>
  <w:style w:type="paragraph" w:styleId="ListContinue2">
    <w:name w:val="List Continue 2"/>
    <w:basedOn w:val="List2"/>
    <w:rsid w:val="00431D74"/>
    <w:pPr>
      <w:ind w:firstLine="0"/>
    </w:pPr>
  </w:style>
  <w:style w:type="paragraph" w:styleId="ListContinue3">
    <w:name w:val="List Continue 3"/>
    <w:basedOn w:val="List3"/>
    <w:rsid w:val="00431D74"/>
    <w:pPr>
      <w:ind w:left="1021" w:firstLine="0"/>
    </w:pPr>
  </w:style>
  <w:style w:type="paragraph" w:styleId="ListContinue4">
    <w:name w:val="List Continue 4"/>
    <w:basedOn w:val="List4"/>
    <w:rsid w:val="00431D74"/>
    <w:pPr>
      <w:ind w:firstLine="0"/>
    </w:pPr>
  </w:style>
  <w:style w:type="paragraph" w:styleId="ListContinue5">
    <w:name w:val="List Continue 5"/>
    <w:basedOn w:val="List5"/>
    <w:rsid w:val="00431D74"/>
    <w:pPr>
      <w:ind w:firstLine="0"/>
    </w:pPr>
  </w:style>
  <w:style w:type="paragraph" w:styleId="ListNumber3">
    <w:name w:val="List Number 3"/>
    <w:basedOn w:val="List3"/>
    <w:rsid w:val="00431D74"/>
    <w:pPr>
      <w:numPr>
        <w:numId w:val="4"/>
      </w:numPr>
    </w:pPr>
  </w:style>
  <w:style w:type="paragraph" w:styleId="ListNumber4">
    <w:name w:val="List Number 4"/>
    <w:basedOn w:val="List4"/>
    <w:rsid w:val="00431D74"/>
    <w:pPr>
      <w:numPr>
        <w:numId w:val="5"/>
      </w:numPr>
    </w:pPr>
  </w:style>
  <w:style w:type="paragraph" w:styleId="ListNumber5">
    <w:name w:val="List Number 5"/>
    <w:basedOn w:val="List5"/>
    <w:rsid w:val="00431D74"/>
    <w:pPr>
      <w:numPr>
        <w:numId w:val="6"/>
      </w:numPr>
    </w:pPr>
  </w:style>
  <w:style w:type="paragraph" w:styleId="BlockText">
    <w:name w:val="Block Text"/>
    <w:basedOn w:val="Normal"/>
    <w:rsid w:val="00431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D74"/>
    <w:rPr>
      <w:sz w:val="16"/>
      <w:vertAlign w:val="superscript"/>
    </w:rPr>
  </w:style>
  <w:style w:type="character" w:customStyle="1" w:styleId="Symbols">
    <w:name w:val="Symbols"/>
    <w:basedOn w:val="DefaultParagraphFont"/>
    <w:rsid w:val="00431D74"/>
    <w:rPr>
      <w:rFonts w:ascii="Symbol" w:hAnsi="Symbol"/>
    </w:rPr>
  </w:style>
  <w:style w:type="character" w:customStyle="1" w:styleId="MenuOptions">
    <w:name w:val="Menu Options"/>
    <w:basedOn w:val="DefaultParagraphFont"/>
    <w:rsid w:val="00431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D74"/>
    <w:rPr>
      <w:b/>
    </w:rPr>
  </w:style>
  <w:style w:type="character" w:customStyle="1" w:styleId="Underlined">
    <w:name w:val="Underlined"/>
    <w:basedOn w:val="DefaultParagraphFont"/>
    <w:rsid w:val="00431D74"/>
    <w:rPr>
      <w:u w:val="single"/>
    </w:rPr>
  </w:style>
  <w:style w:type="paragraph" w:customStyle="1" w:styleId="TableBodyTextRight">
    <w:name w:val="Table Body Text Right"/>
    <w:basedOn w:val="TableBodyText"/>
    <w:rsid w:val="00431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D74"/>
    <w:rPr>
      <w:sz w:val="18"/>
    </w:rPr>
  </w:style>
  <w:style w:type="paragraph" w:customStyle="1" w:styleId="BodySmallRight">
    <w:name w:val="Body Small Right"/>
    <w:basedOn w:val="BodyTextRight"/>
    <w:rsid w:val="00431D74"/>
    <w:rPr>
      <w:sz w:val="18"/>
      <w:szCs w:val="18"/>
    </w:rPr>
  </w:style>
  <w:style w:type="paragraph" w:customStyle="1" w:styleId="MarginEdition">
    <w:name w:val="Margin Edition"/>
    <w:basedOn w:val="MarginNote"/>
    <w:rsid w:val="00431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D74"/>
    <w:rPr>
      <w:sz w:val="2"/>
      <w:szCs w:val="2"/>
    </w:rPr>
  </w:style>
  <w:style w:type="character" w:customStyle="1" w:styleId="Small">
    <w:name w:val="Small"/>
    <w:basedOn w:val="DefaultParagraphFont"/>
    <w:rsid w:val="00431D74"/>
    <w:rPr>
      <w:sz w:val="16"/>
    </w:rPr>
  </w:style>
  <w:style w:type="paragraph" w:customStyle="1" w:styleId="WideTable">
    <w:name w:val="Wide Table"/>
    <w:basedOn w:val="Normal"/>
    <w:rsid w:val="00431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D74"/>
  </w:style>
  <w:style w:type="paragraph" w:styleId="Quote">
    <w:name w:val="Quote"/>
    <w:basedOn w:val="Heading1"/>
    <w:link w:val="QuoteChar"/>
    <w:qFormat/>
    <w:rsid w:val="00431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D74"/>
    <w:pPr>
      <w:pageBreakBefore/>
    </w:pPr>
  </w:style>
  <w:style w:type="paragraph" w:customStyle="1" w:styleId="Border">
    <w:name w:val="Border"/>
    <w:basedOn w:val="Normal"/>
    <w:qFormat/>
    <w:rsid w:val="00431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D74"/>
    <w:rPr>
      <w:u w:val="single"/>
    </w:rPr>
  </w:style>
  <w:style w:type="character" w:customStyle="1" w:styleId="BoldandItalics">
    <w:name w:val="Bold and Italics"/>
    <w:qFormat/>
    <w:rsid w:val="00431D74"/>
    <w:rPr>
      <w:b/>
      <w:i/>
      <w:u w:val="none"/>
    </w:rPr>
  </w:style>
  <w:style w:type="paragraph" w:styleId="BalloonText">
    <w:name w:val="Balloon Text"/>
    <w:basedOn w:val="Normal"/>
    <w:link w:val="BalloonTextChar"/>
    <w:rsid w:val="00431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D74"/>
    <w:pPr>
      <w:spacing w:before="0" w:after="0"/>
    </w:pPr>
  </w:style>
  <w:style w:type="paragraph" w:customStyle="1" w:styleId="BodyTextBold">
    <w:name w:val="Body Text Bold"/>
    <w:basedOn w:val="BodyText"/>
    <w:qFormat/>
    <w:rsid w:val="00431D74"/>
    <w:rPr>
      <w:b/>
    </w:rPr>
  </w:style>
  <w:style w:type="character" w:styleId="Hyperlink">
    <w:name w:val="Hyperlink"/>
    <w:basedOn w:val="DefaultParagraphFont"/>
    <w:uiPriority w:val="99"/>
    <w:unhideWhenUsed/>
    <w:rsid w:val="003D4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2990</Characters>
  <Application>Microsoft Office Word</Application>
  <DocSecurity>0</DocSecurity>
  <Lines>110</Lines>
  <Paragraphs>61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CHCEDS012 Set up and sustain individual and small group learning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