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A5D" w:rsidP="00817A5D">
      <w:pPr>
        <w:pStyle w:val="Title"/>
      </w:pPr>
      <w:r>
        <w:fldChar w:fldCharType="begin"/>
      </w:r>
      <w:r>
        <w:instrText xml:space="preserve"> TITLE   \* MERGEFORMAT </w:instrText>
      </w:r>
      <w:r>
        <w:fldChar w:fldCharType="separate"/>
      </w:r>
      <w:r>
        <w:t>CHCEDS005 Support the development of literacy and oral language skills</w:t>
      </w:r>
      <w:r>
        <w:fldChar w:fldCharType="end"/>
      </w:r>
    </w:p>
    <w:p w:rsidR="00817A5D" w:rsidP="00817A5D">
      <w:pPr>
        <w:pStyle w:val="Version"/>
        <w:sectPr w:rsidSect="00D91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1DE7" w:rsidP="00D91DE7">
      <w:pPr>
        <w:pStyle w:val="SuperHeading"/>
      </w:pPr>
      <w:r w:rsidRPr="00D91DE7">
        <w:t>CHCEDS005 Support the development of literacy and oral language skills</w:t>
      </w:r>
    </w:p>
    <w:p w:rsidR="00000000" w:rsidRPr="00D91DE7" w:rsidP="00D91DE7">
      <w:pPr>
        <w:pStyle w:val="Heading1"/>
      </w:pPr>
      <w:bookmarkStart w:id="1" w:name="O_738769"/>
      <w:bookmarkEnd w:id="1"/>
      <w:r w:rsidRPr="00D91DE7">
        <w:t>Modification History</w:t>
      </w:r>
    </w:p>
    <w:tbl>
      <w:tblPr>
        <w:tblW w:w="0" w:type="auto"/>
        <w:tblLayout w:type="fixed"/>
        <w:tblCellMar>
          <w:left w:w="62" w:type="dxa"/>
          <w:right w:w="62" w:type="dxa"/>
        </w:tblCellMar>
        <w:tblLook w:val="0000"/>
      </w:tblPr>
      <w:tblGrid>
        <w:gridCol w:w="3060"/>
        <w:gridCol w:w="6074"/>
      </w:tblGrid>
      <w:tr w:rsidTr="00D91DE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1DE7" w:rsidP="00D91DE7">
            <w:pPr>
              <w:pStyle w:val="BodyText"/>
            </w:pPr>
            <w:r w:rsidRPr="00D91DE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1DE7">
            <w:pPr>
              <w:pStyle w:val="BodyText"/>
              <w:rPr>
                <w:lang w:val="en-NZ"/>
              </w:rPr>
            </w:pPr>
            <w:r w:rsidRPr="00D91DE7">
              <w:rPr>
                <w:rStyle w:val="SpecialBold"/>
              </w:rPr>
              <w:t>Comments</w:t>
            </w:r>
          </w:p>
        </w:tc>
      </w:tr>
      <w:tr w:rsidTr="00D91D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1DE7">
            <w:pPr>
              <w:pStyle w:val="BodyText"/>
              <w:rPr>
                <w:lang w:val="en-NZ"/>
              </w:rPr>
            </w:pPr>
            <w:r w:rsidRPr="00D91DE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1DE7" w:rsidP="00D91DE7">
            <w:pPr>
              <w:pStyle w:val="BodyText"/>
            </w:pPr>
            <w:r w:rsidRPr="00D91DE7">
              <w:t>Updated:</w:t>
            </w:r>
          </w:p>
          <w:p w:rsidR="00000000" w:rsidRPr="00D91DE7" w:rsidP="00D91DE7">
            <w:pPr>
              <w:pStyle w:val="ListBullet"/>
            </w:pPr>
            <w:r w:rsidRPr="00D91DE7">
              <w:t>assessor requirements statement</w:t>
            </w:r>
          </w:p>
          <w:p w:rsidR="00000000" w:rsidRPr="00D91DE7" w:rsidP="00D91DE7">
            <w:pPr>
              <w:pStyle w:val="ListBullet"/>
            </w:pPr>
            <w:r w:rsidRPr="00D91DE7">
              <w:t>foundation skills lead in statement</w:t>
            </w:r>
          </w:p>
          <w:p w:rsidR="00000000" w:rsidRPr="00D91DE7" w:rsidP="00D91DE7">
            <w:pPr>
              <w:pStyle w:val="ListBullet"/>
            </w:pPr>
            <w:r w:rsidRPr="00D91DE7">
              <w:t>licensing statement</w:t>
            </w:r>
          </w:p>
          <w:p w:rsidR="00000000" w:rsidRPr="00D91DE7" w:rsidP="00D91DE7">
            <w:pPr>
              <w:pStyle w:val="ListBullet"/>
            </w:pPr>
            <w:r w:rsidRPr="00D91DE7">
              <w:t>modification history to reflect 2012 standards</w:t>
            </w:r>
          </w:p>
          <w:p w:rsidR="00000000" w:rsidP="00D91DE7">
            <w:pPr>
              <w:pStyle w:val="BodyText"/>
              <w:rPr>
                <w:lang w:val="en-NZ"/>
              </w:rPr>
            </w:pPr>
            <w:r w:rsidRPr="00D91DE7">
              <w:t>Equivalent outcome.</w:t>
            </w:r>
          </w:p>
        </w:tc>
      </w:tr>
      <w:tr w:rsidTr="00D91D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1DE7">
            <w:pPr>
              <w:pStyle w:val="BodyText"/>
              <w:rPr>
                <w:lang w:val="en-NZ"/>
              </w:rPr>
            </w:pPr>
            <w:r w:rsidRPr="00D91DE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1DE7" w:rsidP="00D91DE7">
            <w:pPr>
              <w:pStyle w:val="BodyText"/>
            </w:pPr>
            <w:r w:rsidRPr="00D91DE7">
              <w:t xml:space="preserve">This version was released in </w:t>
            </w:r>
            <w:r w:rsidRPr="00D91DE7">
              <w:rPr>
                <w:rStyle w:val="Emphasis"/>
              </w:rPr>
              <w:t>CHC Community Services Training Package release 1.0</w:t>
            </w:r>
            <w:r w:rsidRPr="00D91DE7">
              <w:t xml:space="preserve"> and meets the requirements of the 2012 Standards for Training Packages.</w:t>
            </w:r>
          </w:p>
          <w:p w:rsidR="00000000" w:rsidRPr="00D91DE7" w:rsidP="00D91DE7">
            <w:pPr>
              <w:pStyle w:val="BodyText"/>
            </w:pPr>
            <w:r w:rsidRPr="00D91DE7">
              <w:t>Sig</w:t>
            </w:r>
            <w:r w:rsidRPr="00D91DE7">
              <w:t>nificant changes to elements and performance criteria.</w:t>
            </w:r>
          </w:p>
          <w:p w:rsidR="00000000" w:rsidRPr="00D91DE7" w:rsidP="00D91DE7">
            <w:pPr>
              <w:pStyle w:val="BodyText"/>
            </w:pPr>
            <w:r w:rsidRPr="00D91DE7">
              <w:t>New evidence requirements for assessment, including volume and frequency requirements.</w:t>
            </w:r>
          </w:p>
        </w:tc>
      </w:tr>
    </w:tbl>
    <w:p w:rsidR="00000000" w:rsidRPr="00D91DE7" w:rsidP="00D91DE7">
      <w:pPr>
        <w:pStyle w:val="BodyText"/>
      </w:pPr>
    </w:p>
    <w:p w:rsidR="00000000" w:rsidRPr="00D91DE7" w:rsidP="00D91DE7">
      <w:pPr>
        <w:pStyle w:val="AllowPageBreak"/>
      </w:pPr>
    </w:p>
    <w:p w:rsidR="00000000" w:rsidRPr="00D91DE7" w:rsidP="00D91DE7">
      <w:pPr>
        <w:pStyle w:val="Heading1"/>
      </w:pPr>
      <w:bookmarkStart w:id="2" w:name="O_738768"/>
      <w:bookmarkEnd w:id="2"/>
      <w:r w:rsidRPr="00D91DE7">
        <w:t>Application</w:t>
      </w:r>
    </w:p>
    <w:p w:rsidR="00000000" w:rsidRPr="00D91DE7" w:rsidP="00817A5D">
      <w:pPr>
        <w:pStyle w:val="BodyText"/>
      </w:pPr>
      <w:r w:rsidRPr="00D91DE7">
        <w:t>This unit describes the skills and knowledge required in providing assistance to st</w:t>
      </w:r>
      <w:r w:rsidRPr="00D91DE7">
        <w:t>udents who need additional support with their reading, writing and oral language skills.</w:t>
      </w:r>
    </w:p>
    <w:p w:rsidR="00817A5D" w:rsidP="00817A5D">
      <w:pPr>
        <w:pStyle w:val="BodyText"/>
      </w:pPr>
      <w:r w:rsidRPr="00D91DE7">
        <w:t>This unit applies to education support work in a variety of contexts and the work is to be undertaken with appropriate guidance, support and supervision by a nominate</w:t>
      </w:r>
      <w:r w:rsidRPr="00D91DE7">
        <w:t>d teacher or other education professional.</w:t>
      </w:r>
    </w:p>
    <w:p w:rsidR="00817A5D" w:rsidRPr="00817A5D" w:rsidP="00817A5D">
      <w:pPr>
        <w:pStyle w:val="BodyText"/>
        <w:rPr>
          <w:i/>
        </w:rPr>
      </w:pPr>
      <w:r w:rsidRPr="00817A5D">
        <w:rPr>
          <w:rStyle w:val="Emphasis"/>
        </w:rPr>
        <w:t>The skills in this unit must be applied in accordance with Commonwealth and State/Territory legislation, Australian/New Zealand standards and industry codes of practice</w:t>
      </w:r>
      <w:r w:rsidRPr="00817A5D">
        <w:rPr>
          <w:i/>
        </w:rPr>
        <w:t>.</w:t>
      </w:r>
    </w:p>
    <w:p w:rsidR="00000000" w:rsidRPr="00D91DE7" w:rsidP="00D91DE7">
      <w:pPr>
        <w:pStyle w:val="Heading1"/>
      </w:pPr>
      <w:bookmarkStart w:id="3" w:name="O_738767"/>
      <w:bookmarkEnd w:id="3"/>
      <w:r w:rsidRPr="00D91DE7">
        <w:t>Elements and Performanc</w:t>
      </w:r>
      <w:r w:rsidRPr="00D91DE7">
        <w:t>e Criteria</w:t>
      </w:r>
    </w:p>
    <w:tbl>
      <w:tblPr>
        <w:tblW w:w="0" w:type="auto"/>
        <w:tblLayout w:type="fixed"/>
        <w:tblCellMar>
          <w:left w:w="62" w:type="dxa"/>
          <w:right w:w="62" w:type="dxa"/>
        </w:tblCellMar>
        <w:tblLook w:val="0000"/>
      </w:tblPr>
      <w:tblGrid>
        <w:gridCol w:w="2694"/>
        <w:gridCol w:w="6269"/>
      </w:tblGrid>
      <w:tr w:rsidTr="00817A5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rPr>
                <w:rStyle w:val="SpecialBold"/>
              </w:rPr>
              <w:t>PERFORMANCE CRITERIA</w:t>
            </w:r>
          </w:p>
        </w:tc>
      </w:tr>
      <w:tr w:rsidTr="00817A5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rPr>
                <w:rStyle w:val="Emphasis"/>
              </w:rPr>
              <w:t xml:space="preserve">Performance criteria specify the level of performance needed to demonstrate achievement of the element. </w:t>
            </w:r>
          </w:p>
        </w:tc>
      </w:tr>
      <w:tr w:rsidTr="00817A5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t>1. Identify oral language, reading and writing skills</w:t>
            </w:r>
          </w:p>
        </w:tc>
        <w:tc>
          <w:tcPr>
            <w:tcW w:w="6269"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t>1.1 Explore link between oral language, reading and writing</w:t>
            </w:r>
          </w:p>
          <w:p w:rsidR="00000000" w:rsidRPr="00D91DE7" w:rsidP="00D91DE7">
            <w:pPr>
              <w:pStyle w:val="BodyText"/>
            </w:pPr>
            <w:r w:rsidRPr="00D91DE7">
              <w:t>1.2 Identify skills required for oral language, reading and writing</w:t>
            </w:r>
          </w:p>
          <w:p w:rsidR="00000000" w:rsidRPr="00D91DE7" w:rsidP="00D91DE7">
            <w:pPr>
              <w:pStyle w:val="BodyText"/>
            </w:pPr>
            <w:r w:rsidRPr="00D91DE7">
              <w:t>1.3 Recognise the use of oral language, reading and writing for different purposes</w:t>
            </w:r>
          </w:p>
          <w:p w:rsidR="00000000" w:rsidP="00D91DE7">
            <w:pPr>
              <w:pStyle w:val="BodyText"/>
              <w:rPr>
                <w:lang w:val="en-NZ"/>
              </w:rPr>
            </w:pPr>
            <w:r w:rsidRPr="00D91DE7">
              <w:t>1.4 Identify oral language, reading and writi</w:t>
            </w:r>
            <w:r w:rsidRPr="00D91DE7">
              <w:t>ng processes with support from the teacher</w:t>
            </w:r>
          </w:p>
        </w:tc>
      </w:tr>
      <w:tr w:rsidTr="00817A5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p>
        </w:tc>
      </w:tr>
      <w:tr w:rsidTr="00817A5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t>2. Work within guidelines of literacy program</w:t>
            </w:r>
          </w:p>
        </w:tc>
        <w:tc>
          <w:tcPr>
            <w:tcW w:w="6269"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t>2.1</w:t>
            </w:r>
            <w:r w:rsidRPr="00D91DE7">
              <w:tab/>
              <w:t>Read and interpret current curriculum documents in relation to literacy</w:t>
            </w:r>
          </w:p>
          <w:p w:rsidR="00000000" w:rsidRPr="00D91DE7" w:rsidP="00D91DE7">
            <w:pPr>
              <w:pStyle w:val="BodyText"/>
            </w:pPr>
            <w:r w:rsidRPr="00D91DE7">
              <w:t>2.2</w:t>
            </w:r>
            <w:r w:rsidRPr="00D91DE7">
              <w:tab/>
              <w:t>Identify current literacy programs</w:t>
            </w:r>
          </w:p>
          <w:p w:rsidR="00000000" w:rsidRPr="00D91DE7" w:rsidP="00D91DE7">
            <w:pPr>
              <w:pStyle w:val="BodyText"/>
            </w:pPr>
            <w:r w:rsidRPr="00D91DE7">
              <w:t>2.3</w:t>
            </w:r>
            <w:r w:rsidRPr="00D91DE7">
              <w:tab/>
              <w:t>Use agreed recording systems for students’ a</w:t>
            </w:r>
            <w:r w:rsidRPr="00D91DE7">
              <w:t xml:space="preserve">bilities in literacy as directed by the teacher </w:t>
            </w:r>
          </w:p>
          <w:p w:rsidR="00000000" w:rsidRPr="00D91DE7" w:rsidP="00D91DE7">
            <w:pPr>
              <w:pStyle w:val="BodyText"/>
            </w:pPr>
            <w:r w:rsidRPr="00D91DE7">
              <w:t>2.4</w:t>
            </w:r>
            <w:r w:rsidRPr="00D91DE7">
              <w:tab/>
              <w:t>Work within structure and guidelines of literacy program as directed by the teacher</w:t>
            </w:r>
          </w:p>
          <w:p w:rsidR="00000000" w:rsidP="00D91DE7">
            <w:pPr>
              <w:pStyle w:val="BodyText"/>
              <w:rPr>
                <w:lang w:val="en-NZ"/>
              </w:rPr>
            </w:pPr>
            <w:r w:rsidRPr="00D91DE7">
              <w:t>2.5</w:t>
            </w:r>
            <w:r w:rsidRPr="00D91DE7">
              <w:tab/>
              <w:t>Select and modify appropriate resources to support literacy programs as needed</w:t>
            </w:r>
          </w:p>
        </w:tc>
      </w:tr>
      <w:tr w:rsidTr="00817A5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p>
        </w:tc>
      </w:tr>
      <w:tr w:rsidTr="00817A5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t>3. Support student literacy</w:t>
            </w:r>
          </w:p>
        </w:tc>
        <w:tc>
          <w:tcPr>
            <w:tcW w:w="6269"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t>3.1</w:t>
            </w:r>
            <w:r w:rsidRPr="00D91DE7">
              <w:tab/>
            </w:r>
            <w:r w:rsidRPr="00D91DE7">
              <w:t>Use appropriate strategies to support literacy program under the guidance of the teacher</w:t>
            </w:r>
          </w:p>
          <w:p w:rsidR="00000000" w:rsidRPr="00D91DE7" w:rsidP="00D91DE7">
            <w:pPr>
              <w:pStyle w:val="BodyText"/>
            </w:pPr>
            <w:r w:rsidRPr="00D91DE7">
              <w:t>3.2</w:t>
            </w:r>
            <w:r w:rsidRPr="00D91DE7">
              <w:tab/>
              <w:t>Encourage and support students to become independent, literate learners</w:t>
            </w:r>
          </w:p>
          <w:p w:rsidR="00000000" w:rsidRPr="00D91DE7" w:rsidP="00D91DE7">
            <w:pPr>
              <w:pStyle w:val="BodyText"/>
            </w:pPr>
            <w:r w:rsidRPr="00D91DE7">
              <w:t>3.3</w:t>
            </w:r>
            <w:r w:rsidRPr="00D91DE7">
              <w:tab/>
              <w:t>Support the accurate use of literacy conventions and processes</w:t>
            </w:r>
          </w:p>
          <w:p w:rsidR="00000000" w:rsidRPr="00D91DE7" w:rsidP="00D91DE7">
            <w:pPr>
              <w:pStyle w:val="BodyText"/>
            </w:pPr>
            <w:r w:rsidRPr="00D91DE7">
              <w:t>3.4</w:t>
            </w:r>
            <w:r w:rsidRPr="00D91DE7">
              <w:tab/>
              <w:t>Monitor literacy pro</w:t>
            </w:r>
            <w:r w:rsidRPr="00D91DE7">
              <w:t>gram</w:t>
            </w:r>
          </w:p>
          <w:p w:rsidR="00000000" w:rsidRPr="00D91DE7" w:rsidP="00D91DE7">
            <w:pPr>
              <w:pStyle w:val="BodyText"/>
            </w:pPr>
            <w:r w:rsidRPr="00D91DE7">
              <w:t>3.5</w:t>
            </w:r>
            <w:r w:rsidRPr="00D91DE7">
              <w:tab/>
              <w:t>Provide feedback and evaluation of student progress to teacher</w:t>
            </w:r>
          </w:p>
          <w:p w:rsidR="00000000" w:rsidRPr="00D91DE7" w:rsidP="00D91DE7">
            <w:pPr>
              <w:pStyle w:val="BodyText"/>
            </w:pPr>
            <w:r w:rsidRPr="00D91DE7">
              <w:t>3.6</w:t>
            </w:r>
            <w:r w:rsidRPr="00D91DE7">
              <w:tab/>
              <w:t>Identify correct storage and retrieval of confidential records</w:t>
            </w:r>
          </w:p>
        </w:tc>
      </w:tr>
    </w:tbl>
    <w:p w:rsidR="00000000" w:rsidRPr="00D91DE7" w:rsidP="00D91DE7">
      <w:pPr>
        <w:pStyle w:val="BodyText"/>
      </w:pPr>
    </w:p>
    <w:p w:rsidR="00000000" w:rsidRPr="00D91DE7" w:rsidP="00D91DE7">
      <w:pPr>
        <w:pStyle w:val="AllowPageBreak"/>
      </w:pPr>
    </w:p>
    <w:p w:rsidR="00000000" w:rsidRPr="00D91DE7" w:rsidP="00D91DE7">
      <w:pPr>
        <w:pStyle w:val="Heading1"/>
      </w:pPr>
      <w:bookmarkStart w:id="4" w:name="O_738766"/>
      <w:bookmarkEnd w:id="4"/>
      <w:r w:rsidRPr="00D91DE7">
        <w:t>Foundation Skills</w:t>
      </w:r>
    </w:p>
    <w:tbl>
      <w:tblPr>
        <w:tblW w:w="0" w:type="auto"/>
        <w:tblLayout w:type="fixed"/>
        <w:tblCellMar>
          <w:left w:w="62" w:type="dxa"/>
          <w:right w:w="62" w:type="dxa"/>
        </w:tblCellMar>
        <w:tblLook w:val="0000"/>
      </w:tblPr>
      <w:tblGrid>
        <w:gridCol w:w="8964"/>
      </w:tblGrid>
      <w:tr w:rsidTr="00D91D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r w:rsidRPr="00D91DE7">
              <w:rPr>
                <w:rStyle w:val="Emphasis"/>
              </w:rPr>
              <w:t>The Foundation Skills describe those required skills (language, literacy, numera</w:t>
            </w:r>
            <w:r w:rsidRPr="00D91DE7">
              <w:rPr>
                <w:rStyle w:val="Emphasis"/>
              </w:rPr>
              <w:t xml:space="preserve">cy and </w:t>
            </w:r>
            <w:r w:rsidRPr="00D91DE7">
              <w:rPr>
                <w:rStyle w:val="Emphasis"/>
              </w:rPr>
              <w:t>employment skills) that are essential to performance.</w:t>
            </w:r>
          </w:p>
        </w:tc>
      </w:tr>
      <w:tr w:rsidTr="00D91D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t>Foundation skills essential to performance are explicit in the performance criteria of this unit of competency.</w:t>
            </w:r>
          </w:p>
        </w:tc>
      </w:tr>
    </w:tbl>
    <w:p w:rsidR="00000000" w:rsidRPr="00D91DE7" w:rsidP="00D91DE7">
      <w:pPr>
        <w:pStyle w:val="BodyText"/>
      </w:pPr>
    </w:p>
    <w:p w:rsidR="00000000" w:rsidRPr="00D91DE7" w:rsidP="00D91DE7">
      <w:pPr>
        <w:pStyle w:val="AllowPageBreak"/>
      </w:pPr>
    </w:p>
    <w:p w:rsidR="00000000" w:rsidRPr="00D91DE7" w:rsidP="00D91DE7">
      <w:pPr>
        <w:pStyle w:val="Heading1"/>
      </w:pPr>
      <w:bookmarkStart w:id="5" w:name="O_738765"/>
      <w:bookmarkEnd w:id="5"/>
      <w:r w:rsidRPr="00D91DE7">
        <w:t>Range of Conditions</w:t>
      </w:r>
    </w:p>
    <w:tbl>
      <w:tblPr>
        <w:tblW w:w="0" w:type="auto"/>
        <w:tblLayout w:type="fixed"/>
        <w:tblCellMar>
          <w:left w:w="62" w:type="dxa"/>
          <w:right w:w="62" w:type="dxa"/>
        </w:tblCellMar>
        <w:tblLook w:val="0000"/>
      </w:tblPr>
      <w:tblGrid>
        <w:gridCol w:w="2726"/>
        <w:gridCol w:w="6346"/>
      </w:tblGrid>
      <w:tr w:rsidTr="00817A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D91DE7">
              <w:rPr>
                <w:rStyle w:val="Emphasis"/>
              </w:rPr>
              <w:t>ts) are included.</w:t>
            </w:r>
          </w:p>
          <w:p w:rsidR="00000000" w:rsidRPr="00D91DE7" w:rsidP="00D91DE7">
            <w:pPr>
              <w:pStyle w:val="BodyText"/>
            </w:pPr>
          </w:p>
          <w:p w:rsidR="00000000" w:rsidRPr="00D91DE7" w:rsidP="00D91DE7">
            <w:pPr>
              <w:pStyle w:val="BodyText"/>
            </w:pPr>
            <w:r w:rsidRPr="00D91DE7">
              <w:rPr>
                <w:rStyle w:val="Emphasis"/>
              </w:rPr>
              <w:t>Range is restricted to essential operating conditions and any other variables essential to the work environment.</w:t>
            </w:r>
          </w:p>
          <w:p w:rsidR="00000000" w:rsidP="00D91DE7">
            <w:pPr>
              <w:pStyle w:val="BodyText"/>
              <w:rPr>
                <w:lang w:val="en-NZ"/>
              </w:rPr>
            </w:pPr>
          </w:p>
        </w:tc>
      </w:tr>
      <w:tr w:rsidTr="00817A5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D91DE7">
            <w:pPr>
              <w:pStyle w:val="BodyText"/>
              <w:rPr>
                <w:lang w:val="en-NZ"/>
              </w:rPr>
            </w:pPr>
          </w:p>
        </w:tc>
      </w:tr>
      <w:tr w:rsidTr="00817A5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D91DE7" w:rsidP="00D91DE7">
            <w:pPr>
              <w:pStyle w:val="BodyText"/>
            </w:pPr>
            <w:r w:rsidRPr="00D91DE7">
              <w:t>Education environment may include:</w:t>
            </w:r>
          </w:p>
          <w:p w:rsidR="00000000" w:rsidP="00D91DE7">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D91DE7" w:rsidP="00D91DE7">
            <w:pPr>
              <w:pStyle w:val="ListBullet"/>
            </w:pPr>
            <w:r w:rsidRPr="00D91DE7">
              <w:t>Government school (pre-primary, primary and secondary)</w:t>
            </w:r>
          </w:p>
          <w:p w:rsidR="00000000" w:rsidRPr="00D91DE7" w:rsidP="00D91DE7">
            <w:pPr>
              <w:pStyle w:val="ListBullet"/>
            </w:pPr>
            <w:r w:rsidRPr="00D91DE7">
              <w:t>Private/non-government school (pre-primary, primary and secondary)</w:t>
            </w:r>
          </w:p>
          <w:p w:rsidR="00000000" w:rsidRPr="00D91DE7" w:rsidP="00D91DE7">
            <w:pPr>
              <w:pStyle w:val="ListBullet"/>
            </w:pPr>
            <w:r w:rsidRPr="00D91DE7">
              <w:t>Education centre</w:t>
            </w:r>
          </w:p>
          <w:p w:rsidR="00000000" w:rsidRPr="00D91DE7" w:rsidP="00D91DE7">
            <w:pPr>
              <w:pStyle w:val="ListBullet"/>
            </w:pPr>
            <w:r w:rsidRPr="00D91DE7">
              <w:t>Kindergarten</w:t>
            </w:r>
          </w:p>
          <w:p w:rsidR="00000000" w:rsidRPr="00D91DE7" w:rsidP="00D91DE7">
            <w:pPr>
              <w:pStyle w:val="ListBullet"/>
            </w:pPr>
            <w:r w:rsidRPr="00D91DE7">
              <w:t>Special education centre</w:t>
            </w:r>
          </w:p>
          <w:p w:rsidR="00000000" w:rsidRPr="00D91DE7" w:rsidP="00D91DE7">
            <w:pPr>
              <w:pStyle w:val="ListBullet"/>
            </w:pPr>
            <w:r w:rsidRPr="00D91DE7">
              <w:t>Community education centre</w:t>
            </w:r>
          </w:p>
        </w:tc>
      </w:tr>
    </w:tbl>
    <w:p w:rsidR="00000000" w:rsidRPr="00D91DE7" w:rsidP="00D91DE7">
      <w:pPr>
        <w:pStyle w:val="BodyText"/>
      </w:pPr>
    </w:p>
    <w:p w:rsidR="00000000" w:rsidRPr="00D91DE7" w:rsidP="00D91DE7">
      <w:pPr>
        <w:pStyle w:val="AllowPageBreak"/>
      </w:pPr>
    </w:p>
    <w:p w:rsidR="00000000" w:rsidRPr="00D91DE7" w:rsidP="00D91DE7">
      <w:pPr>
        <w:pStyle w:val="Heading1"/>
      </w:pPr>
      <w:bookmarkStart w:id="6" w:name="O_738764"/>
      <w:bookmarkEnd w:id="6"/>
      <w:r w:rsidRPr="00D91DE7">
        <w:t>Unit Mapping Information</w:t>
      </w:r>
    </w:p>
    <w:p w:rsidR="00000000" w:rsidRPr="00D91DE7" w:rsidP="00817A5D">
      <w:pPr>
        <w:pStyle w:val="BodyText"/>
      </w:pPr>
      <w:r w:rsidRPr="00D91DE7">
        <w:t>No equivalent unit.</w:t>
      </w:r>
    </w:p>
    <w:p w:rsidR="00000000" w:rsidRPr="00D91DE7" w:rsidP="00D91DE7">
      <w:pPr>
        <w:pStyle w:val="Heading1"/>
      </w:pPr>
      <w:bookmarkStart w:id="7" w:name="O_738770"/>
      <w:bookmarkEnd w:id="7"/>
      <w:r w:rsidRPr="00D91DE7">
        <w:t>Links</w:t>
      </w:r>
    </w:p>
    <w:p w:rsidR="00000000" w:rsidRPr="00D91DE7" w:rsidP="00817A5D">
      <w:pPr>
        <w:pStyle w:val="BodyText"/>
      </w:pPr>
      <w:r w:rsidRPr="00D91D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D0A27">
        <w:rPr>
          <w:rStyle w:val="Hyperlink"/>
        </w:rPr>
        <w:t>https://vetnet.gov.au/Pages/TrainingDocs.aspx?q=5e0c25cc-3d9d-4b43-80d3-bd22cc4f1e53</w:t>
      </w:r>
      <w:r>
        <w:fldChar w:fldCharType="end"/>
      </w:r>
    </w:p>
    <w:p w:rsidR="00000000" w:rsidRPr="00D91DE7" w:rsidP="00D91DE7"/>
    <w:sectPr w:rsidSect="00D91D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E7" w:rsidRPr="00817A5D" w:rsidP="00817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5D" w:rsidP="00D91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A5D" w:rsidP="00D91D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17A5D" w:rsidP="00D91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DE7" w:rsidRPr="00817A5D" w:rsidP="00817A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5D" w:rsidRPr="002D2AF8" w:rsidP="00D91DE7">
    <w:pPr>
      <w:pStyle w:val="Header"/>
      <w:framePr w:wrap="around"/>
    </w:pPr>
    <w:r>
      <w:fldChar w:fldCharType="begin"/>
    </w:r>
    <w:r>
      <w:instrText xml:space="preserve"> TITLE   \* MERGEFORMAT </w:instrText>
    </w:r>
    <w:r>
      <w:fldChar w:fldCharType="separate"/>
    </w:r>
    <w:r>
      <w:t>CHCEDS005 Support the development of literacy and oral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817A5D" w:rsidP="00D91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900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321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DE7"/>
    <w:pPr>
      <w:spacing w:before="360" w:after="60"/>
      <w:outlineLvl w:val="0"/>
    </w:pPr>
    <w:rPr>
      <w:sz w:val="32"/>
    </w:rPr>
  </w:style>
  <w:style w:type="paragraph" w:styleId="Heading2">
    <w:name w:val="heading 2"/>
    <w:basedOn w:val="HeadingBase"/>
    <w:next w:val="BodyText"/>
    <w:link w:val="Heading2Char"/>
    <w:qFormat/>
    <w:rsid w:val="00D91DE7"/>
    <w:pPr>
      <w:keepLines/>
      <w:spacing w:before="240" w:after="120"/>
      <w:outlineLvl w:val="1"/>
    </w:pPr>
    <w:rPr>
      <w:sz w:val="28"/>
      <w:szCs w:val="40"/>
    </w:rPr>
  </w:style>
  <w:style w:type="paragraph" w:styleId="Heading3">
    <w:name w:val="heading 3"/>
    <w:basedOn w:val="HeadingBase"/>
    <w:next w:val="BodyText"/>
    <w:link w:val="Heading3Char"/>
    <w:qFormat/>
    <w:rsid w:val="00D91DE7"/>
    <w:pPr>
      <w:spacing w:before="180" w:after="120"/>
      <w:outlineLvl w:val="2"/>
    </w:pPr>
    <w:rPr>
      <w:spacing w:val="-10"/>
      <w:kern w:val="32"/>
    </w:rPr>
  </w:style>
  <w:style w:type="paragraph" w:styleId="Heading4">
    <w:name w:val="heading 4"/>
    <w:basedOn w:val="HeadingBase"/>
    <w:next w:val="BodyText"/>
    <w:link w:val="Heading4Char"/>
    <w:qFormat/>
    <w:rsid w:val="00D91DE7"/>
    <w:pPr>
      <w:spacing w:before="160" w:after="120"/>
      <w:outlineLvl w:val="3"/>
    </w:pPr>
    <w:rPr>
      <w:sz w:val="22"/>
    </w:rPr>
  </w:style>
  <w:style w:type="paragraph" w:styleId="Heading5">
    <w:name w:val="heading 5"/>
    <w:basedOn w:val="HeadingBase"/>
    <w:next w:val="Normal"/>
    <w:link w:val="Heading5Char"/>
    <w:qFormat/>
    <w:rsid w:val="00D91DE7"/>
    <w:pPr>
      <w:spacing w:before="80"/>
      <w:outlineLvl w:val="4"/>
    </w:pPr>
    <w:rPr>
      <w:color w:val="918585"/>
      <w:sz w:val="20"/>
    </w:rPr>
  </w:style>
  <w:style w:type="paragraph" w:styleId="Heading6">
    <w:name w:val="heading 6"/>
    <w:basedOn w:val="HeadingBase"/>
    <w:next w:val="Normal"/>
    <w:link w:val="Heading6Char"/>
    <w:qFormat/>
    <w:rsid w:val="00D91DE7"/>
    <w:pPr>
      <w:spacing w:before="60"/>
      <w:outlineLvl w:val="5"/>
    </w:pPr>
    <w:rPr>
      <w:color w:val="918585"/>
      <w:sz w:val="20"/>
    </w:rPr>
  </w:style>
  <w:style w:type="paragraph" w:styleId="Heading7">
    <w:name w:val="heading 7"/>
    <w:basedOn w:val="Normal"/>
    <w:next w:val="Normal"/>
    <w:link w:val="Heading7Char"/>
    <w:qFormat/>
    <w:rsid w:val="00D91DE7"/>
    <w:pPr>
      <w:ind w:left="720"/>
      <w:outlineLvl w:val="6"/>
    </w:pPr>
    <w:rPr>
      <w:i/>
    </w:rPr>
  </w:style>
  <w:style w:type="paragraph" w:styleId="Heading8">
    <w:name w:val="heading 8"/>
    <w:basedOn w:val="Normal"/>
    <w:next w:val="Normal"/>
    <w:link w:val="Heading8Char"/>
    <w:qFormat/>
    <w:rsid w:val="00D91DE7"/>
    <w:pPr>
      <w:ind w:left="720"/>
      <w:outlineLvl w:val="7"/>
    </w:pPr>
    <w:rPr>
      <w:i/>
    </w:rPr>
  </w:style>
  <w:style w:type="paragraph" w:styleId="Heading9">
    <w:name w:val="heading 9"/>
    <w:basedOn w:val="Normal"/>
    <w:next w:val="Normal"/>
    <w:link w:val="Heading9Char"/>
    <w:qFormat/>
    <w:rsid w:val="00D91DE7"/>
    <w:pPr>
      <w:ind w:left="720"/>
      <w:outlineLvl w:val="8"/>
    </w:pPr>
    <w:rPr>
      <w:i/>
    </w:rPr>
  </w:style>
  <w:style w:type="character" w:default="1" w:styleId="DefaultParagraphFont">
    <w:name w:val="Default Paragraph Font"/>
    <w:uiPriority w:val="1"/>
    <w:unhideWhenUsed/>
    <w:rsid w:val="00D91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DE7"/>
  </w:style>
  <w:style w:type="character" w:customStyle="1" w:styleId="Heading1Char">
    <w:name w:val="Heading 1 Char"/>
    <w:basedOn w:val="DefaultParagraphFont"/>
    <w:link w:val="Heading1"/>
    <w:rsid w:val="00D91DE7"/>
    <w:rPr>
      <w:rFonts w:ascii="Times New Roman" w:eastAsia="Times New Roman" w:hAnsi="Times New Roman" w:cs="Times New Roman"/>
      <w:b/>
      <w:sz w:val="32"/>
      <w:szCs w:val="20"/>
      <w:lang w:eastAsia="en-US"/>
    </w:rPr>
  </w:style>
  <w:style w:type="paragraph" w:styleId="BodyText">
    <w:name w:val="Body Text"/>
    <w:basedOn w:val="Normal"/>
    <w:link w:val="BodyTextChar"/>
    <w:rsid w:val="00D91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DE7"/>
    <w:rPr>
      <w:rFonts w:ascii="Times New Roman" w:eastAsia="Times New Roman" w:hAnsi="Times New Roman" w:cs="Times New Roman"/>
      <w:sz w:val="24"/>
      <w:lang w:eastAsia="en-US"/>
    </w:rPr>
  </w:style>
  <w:style w:type="paragraph" w:styleId="ListBullet">
    <w:name w:val="List Bullet"/>
    <w:basedOn w:val="List"/>
    <w:rsid w:val="00D91DE7"/>
    <w:pPr>
      <w:numPr>
        <w:numId w:val="11"/>
      </w:numPr>
      <w:tabs>
        <w:tab w:val="clear" w:pos="340"/>
      </w:tabs>
      <w:spacing w:before="40" w:after="40"/>
    </w:pPr>
  </w:style>
  <w:style w:type="character" w:customStyle="1" w:styleId="SpecialBold">
    <w:name w:val="Special Bold"/>
    <w:basedOn w:val="DefaultParagraphFont"/>
    <w:rsid w:val="00D91DE7"/>
    <w:rPr>
      <w:b/>
      <w:spacing w:val="0"/>
    </w:rPr>
  </w:style>
  <w:style w:type="character" w:styleId="Emphasis">
    <w:name w:val="Emphasis"/>
    <w:basedOn w:val="DefaultParagraphFont"/>
    <w:qFormat/>
    <w:rsid w:val="00D91DE7"/>
    <w:rPr>
      <w:i/>
    </w:rPr>
  </w:style>
  <w:style w:type="paragraph" w:customStyle="1" w:styleId="SuperHeading">
    <w:name w:val="SuperHeading"/>
    <w:basedOn w:val="Normal"/>
    <w:rsid w:val="00D91DE7"/>
    <w:pPr>
      <w:spacing w:before="240" w:after="120"/>
      <w:outlineLvl w:val="0"/>
    </w:pPr>
    <w:rPr>
      <w:rFonts w:ascii="Times New Roman" w:hAnsi="Times New Roman"/>
      <w:b/>
      <w:sz w:val="32"/>
    </w:rPr>
  </w:style>
  <w:style w:type="paragraph" w:customStyle="1" w:styleId="AllowPageBreak">
    <w:name w:val="AllowPageBreak"/>
    <w:rsid w:val="00D91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DE7"/>
    <w:rPr>
      <w:rFonts w:ascii="Courier New" w:eastAsia="Times New Roman" w:hAnsi="Courier New" w:cs="Times New Roman"/>
      <w:i/>
      <w:szCs w:val="20"/>
      <w:lang w:eastAsia="en-US"/>
    </w:rPr>
  </w:style>
  <w:style w:type="paragraph" w:customStyle="1" w:styleId="HeadingBase">
    <w:name w:val="Heading Base"/>
    <w:rsid w:val="00D91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DE7"/>
    <w:pPr>
      <w:tabs>
        <w:tab w:val="right" w:leader="dot" w:pos="9072"/>
      </w:tabs>
      <w:ind w:left="567"/>
    </w:pPr>
    <w:rPr>
      <w:szCs w:val="22"/>
    </w:rPr>
  </w:style>
  <w:style w:type="paragraph" w:customStyle="1" w:styleId="TOCBase">
    <w:name w:val="TOC Base"/>
    <w:rsid w:val="00D91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DE7"/>
    <w:pPr>
      <w:tabs>
        <w:tab w:val="right" w:leader="dot" w:pos="9072"/>
      </w:tabs>
      <w:spacing w:before="40" w:after="40"/>
      <w:ind w:left="284"/>
    </w:pPr>
    <w:rPr>
      <w:rFonts w:ascii="Times New Roman" w:hAnsi="Times New Roman"/>
    </w:rPr>
  </w:style>
  <w:style w:type="paragraph" w:styleId="TOC1">
    <w:name w:val="toc 1"/>
    <w:basedOn w:val="TOCBase"/>
    <w:next w:val="Normal"/>
    <w:rsid w:val="00D91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DE7"/>
    <w:rPr>
      <w:rFonts w:ascii="Times New Roman" w:eastAsia="Times New Roman" w:hAnsi="Times New Roman" w:cs="Times New Roman"/>
      <w:sz w:val="16"/>
      <w:lang w:eastAsia="en-US"/>
    </w:rPr>
  </w:style>
  <w:style w:type="paragraph" w:styleId="Title">
    <w:name w:val="Title"/>
    <w:basedOn w:val="HeadingBase"/>
    <w:link w:val="TitleChar"/>
    <w:qFormat/>
    <w:rsid w:val="00D91DE7"/>
    <w:pPr>
      <w:spacing w:before="5040"/>
      <w:jc w:val="center"/>
    </w:pPr>
    <w:rPr>
      <w:sz w:val="48"/>
      <w:szCs w:val="72"/>
      <w:lang w:val="en-US"/>
    </w:rPr>
  </w:style>
  <w:style w:type="character" w:customStyle="1" w:styleId="TitleChar">
    <w:name w:val="Title Char"/>
    <w:basedOn w:val="DefaultParagraphFont"/>
    <w:link w:val="Title"/>
    <w:rsid w:val="00D91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DE7"/>
    <w:pPr>
      <w:tabs>
        <w:tab w:val="left" w:pos="3600"/>
        <w:tab w:val="left" w:pos="3958"/>
      </w:tabs>
    </w:pPr>
  </w:style>
  <w:style w:type="paragraph" w:styleId="List">
    <w:name w:val="List"/>
    <w:basedOn w:val="BodyText"/>
    <w:next w:val="BodyText"/>
    <w:rsid w:val="00D91DE7"/>
    <w:pPr>
      <w:tabs>
        <w:tab w:val="left" w:pos="340"/>
      </w:tabs>
      <w:spacing w:before="60" w:after="60"/>
      <w:ind w:left="340" w:hanging="340"/>
    </w:pPr>
  </w:style>
  <w:style w:type="paragraph" w:customStyle="1" w:styleId="Note">
    <w:name w:val="Note"/>
    <w:basedOn w:val="BodyText"/>
    <w:rsid w:val="00D91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DE7"/>
    <w:pPr>
      <w:framePr w:wrap="auto" w:hAnchor="text" w:y="6049"/>
    </w:pPr>
    <w:rPr>
      <w:color w:val="000000"/>
      <w:sz w:val="40"/>
    </w:rPr>
  </w:style>
  <w:style w:type="paragraph" w:customStyle="1" w:styleId="TOCTitle">
    <w:name w:val="TOCTitle"/>
    <w:basedOn w:val="Heading1"/>
    <w:rsid w:val="00D91DE7"/>
    <w:pPr>
      <w:spacing w:after="240"/>
      <w:jc w:val="center"/>
      <w:outlineLvl w:val="9"/>
    </w:pPr>
    <w:rPr>
      <w:caps/>
    </w:rPr>
  </w:style>
  <w:style w:type="paragraph" w:customStyle="1" w:styleId="Version">
    <w:name w:val="Version"/>
    <w:rsid w:val="00D91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DE7"/>
    <w:pPr>
      <w:numPr>
        <w:numId w:val="12"/>
      </w:numPr>
      <w:tabs>
        <w:tab w:val="clear" w:pos="680"/>
      </w:tabs>
    </w:pPr>
  </w:style>
  <w:style w:type="paragraph" w:styleId="Index1">
    <w:name w:val="index 1"/>
    <w:basedOn w:val="Normal"/>
    <w:next w:val="Normal"/>
    <w:semiHidden/>
    <w:rsid w:val="00D91DE7"/>
    <w:pPr>
      <w:keepNext w:val="0"/>
      <w:tabs>
        <w:tab w:val="right" w:pos="4176"/>
      </w:tabs>
      <w:ind w:left="198" w:hanging="198"/>
    </w:pPr>
    <w:rPr>
      <w:rFonts w:ascii="Garamond" w:hAnsi="Garamond"/>
    </w:rPr>
  </w:style>
  <w:style w:type="paragraph" w:styleId="IndexHeading">
    <w:name w:val="index heading"/>
    <w:basedOn w:val="Normal"/>
    <w:next w:val="Index1"/>
    <w:semiHidden/>
    <w:rsid w:val="00D91DE7"/>
    <w:pPr>
      <w:spacing w:before="120" w:after="120"/>
    </w:pPr>
    <w:rPr>
      <w:rFonts w:ascii="Arial" w:hAnsi="Arial"/>
      <w:b/>
      <w:color w:val="918585"/>
      <w:sz w:val="24"/>
    </w:rPr>
  </w:style>
  <w:style w:type="paragraph" w:styleId="Header">
    <w:name w:val="header"/>
    <w:basedOn w:val="Normal"/>
    <w:link w:val="HeaderChar"/>
    <w:rsid w:val="00D91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DE7"/>
    <w:rPr>
      <w:rFonts w:ascii="Times New Roman" w:eastAsia="Times New Roman" w:hAnsi="Times New Roman" w:cs="Times New Roman"/>
      <w:sz w:val="16"/>
      <w:szCs w:val="20"/>
      <w:lang w:val="en-GB" w:eastAsia="en-US"/>
    </w:rPr>
  </w:style>
  <w:style w:type="paragraph" w:customStyle="1" w:styleId="Chapter">
    <w:name w:val="Chapter"/>
    <w:basedOn w:val="Normal"/>
    <w:rsid w:val="00D91DE7"/>
    <w:pPr>
      <w:spacing w:before="240"/>
    </w:pPr>
    <w:rPr>
      <w:rFonts w:ascii="Times New Roman" w:hAnsi="Times New Roman"/>
      <w:smallCaps/>
      <w:spacing w:val="80"/>
      <w:sz w:val="28"/>
    </w:rPr>
  </w:style>
  <w:style w:type="paragraph" w:customStyle="1" w:styleId="InChapter">
    <w:name w:val="InChapter"/>
    <w:basedOn w:val="Heading3"/>
    <w:rsid w:val="00D91DE7"/>
    <w:pPr>
      <w:spacing w:after="240"/>
      <w:outlineLvl w:val="9"/>
    </w:pPr>
    <w:rPr>
      <w:noProof/>
    </w:rPr>
  </w:style>
  <w:style w:type="paragraph" w:styleId="Index2">
    <w:name w:val="index 2"/>
    <w:basedOn w:val="Normal"/>
    <w:next w:val="Normal"/>
    <w:semiHidden/>
    <w:rsid w:val="00D91DE7"/>
    <w:pPr>
      <w:tabs>
        <w:tab w:val="right" w:pos="4176"/>
      </w:tabs>
      <w:ind w:left="568" w:hanging="284"/>
    </w:pPr>
    <w:rPr>
      <w:rFonts w:ascii="Garamond" w:hAnsi="Garamond"/>
    </w:rPr>
  </w:style>
  <w:style w:type="paragraph" w:customStyle="1" w:styleId="Byline">
    <w:name w:val="Byline"/>
    <w:rsid w:val="00D91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DE7"/>
    <w:pPr>
      <w:tabs>
        <w:tab w:val="clear" w:pos="3600"/>
        <w:tab w:val="clear" w:pos="3958"/>
      </w:tabs>
      <w:jc w:val="right"/>
    </w:pPr>
  </w:style>
  <w:style w:type="paragraph" w:styleId="Caption">
    <w:name w:val="caption"/>
    <w:basedOn w:val="BodyText"/>
    <w:next w:val="Normal"/>
    <w:qFormat/>
    <w:rsid w:val="00D91DE7"/>
    <w:pPr>
      <w:framePr w:w="2268" w:hSpace="181" w:vSpace="181" w:wrap="around" w:vAnchor="text" w:hAnchor="page" w:x="1135" w:y="285" w:anchorLock="1"/>
    </w:pPr>
    <w:rPr>
      <w:i/>
    </w:rPr>
  </w:style>
  <w:style w:type="paragraph" w:customStyle="1" w:styleId="MiniTOCTitle">
    <w:name w:val="MiniTOCTitle"/>
    <w:basedOn w:val="Heading4"/>
    <w:rsid w:val="00D91DE7"/>
    <w:pPr>
      <w:spacing w:before="240"/>
      <w:outlineLvl w:val="9"/>
    </w:pPr>
    <w:rPr>
      <w:noProof/>
      <w:sz w:val="24"/>
    </w:rPr>
  </w:style>
  <w:style w:type="paragraph" w:customStyle="1" w:styleId="MiniTOCItem">
    <w:name w:val="MiniTOCItem"/>
    <w:basedOn w:val="ListBullet"/>
    <w:rsid w:val="00D91DE7"/>
    <w:pPr>
      <w:numPr>
        <w:numId w:val="0"/>
      </w:numPr>
      <w:tabs>
        <w:tab w:val="right" w:leader="dot" w:pos="6521"/>
      </w:tabs>
      <w:spacing w:before="0" w:after="0"/>
    </w:pPr>
  </w:style>
  <w:style w:type="paragraph" w:customStyle="1" w:styleId="TOFTitle">
    <w:name w:val="TOFTitle"/>
    <w:basedOn w:val="TOCTitle"/>
    <w:rsid w:val="00D91DE7"/>
  </w:style>
  <w:style w:type="paragraph" w:styleId="TableofFigures">
    <w:name w:val="table of figures"/>
    <w:basedOn w:val="Normal"/>
    <w:next w:val="Normal"/>
    <w:semiHidden/>
    <w:rsid w:val="00D91DE7"/>
    <w:pPr>
      <w:tabs>
        <w:tab w:val="right" w:leader="dot" w:pos="9072"/>
      </w:tabs>
      <w:ind w:left="970" w:hanging="403"/>
    </w:pPr>
    <w:rPr>
      <w:rFonts w:ascii="Times New Roman" w:hAnsi="Times New Roman"/>
      <w:b/>
    </w:rPr>
  </w:style>
  <w:style w:type="paragraph" w:styleId="ListNumber">
    <w:name w:val="List Number"/>
    <w:basedOn w:val="List"/>
    <w:rsid w:val="00D91DE7"/>
    <w:pPr>
      <w:numPr>
        <w:numId w:val="14"/>
      </w:numPr>
      <w:tabs>
        <w:tab w:val="clear" w:pos="340"/>
      </w:tabs>
    </w:pPr>
  </w:style>
  <w:style w:type="character" w:customStyle="1" w:styleId="WingdingSymbols">
    <w:name w:val="Wingding Symbols"/>
    <w:rsid w:val="00D91DE7"/>
    <w:rPr>
      <w:rFonts w:ascii="Wingdings" w:hAnsi="Wingdings"/>
    </w:rPr>
  </w:style>
  <w:style w:type="paragraph" w:customStyle="1" w:styleId="TableHeading">
    <w:name w:val="Table Heading"/>
    <w:basedOn w:val="HeadingBase"/>
    <w:rsid w:val="00D91DE7"/>
    <w:pPr>
      <w:keepLines/>
      <w:pBdr>
        <w:bottom w:val="single" w:sz="6" w:space="1" w:color="918585"/>
      </w:pBdr>
      <w:spacing w:before="240"/>
    </w:pPr>
  </w:style>
  <w:style w:type="character" w:customStyle="1" w:styleId="HotSpot">
    <w:name w:val="HotSpot"/>
    <w:rsid w:val="00D91DE7"/>
    <w:rPr>
      <w:color w:val="0033CC"/>
      <w:u w:val="none"/>
    </w:rPr>
  </w:style>
  <w:style w:type="paragraph" w:customStyle="1" w:styleId="BodyTextRight">
    <w:name w:val="Body Text Right"/>
    <w:basedOn w:val="BodyText"/>
    <w:rsid w:val="00D91DE7"/>
    <w:pPr>
      <w:spacing w:before="0" w:after="0"/>
      <w:jc w:val="right"/>
    </w:pPr>
  </w:style>
  <w:style w:type="paragraph" w:styleId="Index3">
    <w:name w:val="index 3"/>
    <w:basedOn w:val="ListNumber2"/>
    <w:next w:val="Normal"/>
    <w:semiHidden/>
    <w:rsid w:val="00D91DE7"/>
    <w:pPr>
      <w:numPr>
        <w:numId w:val="0"/>
      </w:numPr>
      <w:tabs>
        <w:tab w:val="right" w:leader="dot" w:pos="4176"/>
      </w:tabs>
    </w:pPr>
  </w:style>
  <w:style w:type="paragraph" w:styleId="ListNumber2">
    <w:name w:val="List Number 2"/>
    <w:basedOn w:val="List2"/>
    <w:rsid w:val="00D91DE7"/>
    <w:pPr>
      <w:numPr>
        <w:numId w:val="9"/>
      </w:numPr>
      <w:tabs>
        <w:tab w:val="clear" w:pos="1060"/>
      </w:tabs>
    </w:pPr>
  </w:style>
  <w:style w:type="paragraph" w:customStyle="1" w:styleId="MarginNote">
    <w:name w:val="Margin Note"/>
    <w:basedOn w:val="BodyText"/>
    <w:rsid w:val="00D91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DE7"/>
    <w:rPr>
      <w:sz w:val="32"/>
    </w:rPr>
  </w:style>
  <w:style w:type="paragraph" w:customStyle="1" w:styleId="HeadingProcedure">
    <w:name w:val="Heading Procedure"/>
    <w:basedOn w:val="HeadingBase"/>
    <w:next w:val="Normal"/>
    <w:rsid w:val="00D91DE7"/>
    <w:pPr>
      <w:tabs>
        <w:tab w:val="left" w:pos="0"/>
      </w:tabs>
      <w:spacing w:before="120" w:after="60"/>
    </w:pPr>
    <w:rPr>
      <w:i/>
      <w:color w:val="918585"/>
      <w:sz w:val="22"/>
    </w:rPr>
  </w:style>
  <w:style w:type="paragraph" w:customStyle="1" w:styleId="TableBodyText">
    <w:name w:val="Table Body Text"/>
    <w:basedOn w:val="BodyText"/>
    <w:rsid w:val="00D91DE7"/>
    <w:pPr>
      <w:spacing w:before="60" w:after="60"/>
    </w:pPr>
  </w:style>
  <w:style w:type="paragraph" w:styleId="ListContinue">
    <w:name w:val="List Continue"/>
    <w:basedOn w:val="List"/>
    <w:rsid w:val="00D91DE7"/>
    <w:pPr>
      <w:ind w:firstLine="0"/>
    </w:pPr>
  </w:style>
  <w:style w:type="paragraph" w:customStyle="1" w:styleId="ListNote">
    <w:name w:val="List Note"/>
    <w:basedOn w:val="List"/>
    <w:rsid w:val="00D91DE7"/>
    <w:pPr>
      <w:pBdr>
        <w:top w:val="single" w:sz="6" w:space="2" w:color="918585"/>
        <w:bottom w:val="single" w:sz="6" w:space="2" w:color="918585"/>
      </w:pBdr>
      <w:tabs>
        <w:tab w:val="left" w:pos="1021"/>
      </w:tabs>
      <w:ind w:firstLine="0"/>
    </w:pPr>
  </w:style>
  <w:style w:type="paragraph" w:customStyle="1" w:styleId="Warning">
    <w:name w:val="Warning"/>
    <w:basedOn w:val="BodyText"/>
    <w:rsid w:val="00D91DE7"/>
    <w:pPr>
      <w:shd w:val="clear" w:color="auto" w:fill="D9D9D9"/>
      <w:tabs>
        <w:tab w:val="left" w:pos="992"/>
      </w:tabs>
      <w:ind w:left="119" w:right="119"/>
    </w:pPr>
    <w:rPr>
      <w:sz w:val="20"/>
    </w:rPr>
  </w:style>
  <w:style w:type="paragraph" w:customStyle="1" w:styleId="MarginIcons">
    <w:name w:val="Margin Icons"/>
    <w:basedOn w:val="BodyText"/>
    <w:rsid w:val="00D91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DE7"/>
    <w:rPr>
      <w:rFonts w:ascii="Courier New" w:hAnsi="Courier New"/>
    </w:rPr>
  </w:style>
  <w:style w:type="paragraph" w:customStyle="1" w:styleId="NoteBullet">
    <w:name w:val="Note Bullet"/>
    <w:basedOn w:val="Note"/>
    <w:rsid w:val="00D91DE7"/>
    <w:pPr>
      <w:tabs>
        <w:tab w:val="clear" w:pos="680"/>
      </w:tabs>
      <w:spacing w:before="60" w:after="60"/>
    </w:pPr>
  </w:style>
  <w:style w:type="paragraph" w:customStyle="1" w:styleId="SubHeading2">
    <w:name w:val="SubHeading2"/>
    <w:basedOn w:val="HeadingBase"/>
    <w:rsid w:val="00D91DE7"/>
    <w:pPr>
      <w:spacing w:before="240" w:after="60"/>
    </w:pPr>
    <w:rPr>
      <w:sz w:val="20"/>
    </w:rPr>
  </w:style>
  <w:style w:type="paragraph" w:customStyle="1" w:styleId="SubHeading1">
    <w:name w:val="SubHeading1"/>
    <w:basedOn w:val="HeadingBase"/>
    <w:rsid w:val="00D91DE7"/>
    <w:pPr>
      <w:spacing w:before="240" w:after="60"/>
    </w:pPr>
    <w:rPr>
      <w:color w:val="918585"/>
      <w:sz w:val="22"/>
    </w:rPr>
  </w:style>
  <w:style w:type="paragraph" w:customStyle="1" w:styleId="SideHeading">
    <w:name w:val="Side Heading"/>
    <w:basedOn w:val="HeadingBase"/>
    <w:rsid w:val="00D91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DE7"/>
    <w:pPr>
      <w:numPr>
        <w:numId w:val="10"/>
      </w:numPr>
    </w:pPr>
  </w:style>
  <w:style w:type="paragraph" w:styleId="PlainText">
    <w:name w:val="Plain Text"/>
    <w:basedOn w:val="Normal"/>
    <w:link w:val="PlainTextChar"/>
    <w:rsid w:val="00D91DE7"/>
    <w:rPr>
      <w:sz w:val="20"/>
    </w:rPr>
  </w:style>
  <w:style w:type="character" w:customStyle="1" w:styleId="PlainTextChar">
    <w:name w:val="Plain Text Char"/>
    <w:basedOn w:val="DefaultParagraphFont"/>
    <w:link w:val="PlainText"/>
    <w:rsid w:val="00D91DE7"/>
    <w:rPr>
      <w:rFonts w:ascii="Courier New" w:eastAsia="Times New Roman" w:hAnsi="Courier New" w:cs="Times New Roman"/>
      <w:sz w:val="20"/>
      <w:szCs w:val="20"/>
      <w:lang w:eastAsia="en-US"/>
    </w:rPr>
  </w:style>
  <w:style w:type="character" w:customStyle="1" w:styleId="MenuOption">
    <w:name w:val="Menu Option"/>
    <w:basedOn w:val="DefaultParagraphFont"/>
    <w:rsid w:val="00D91DE7"/>
    <w:rPr>
      <w:b/>
      <w:smallCaps/>
    </w:rPr>
  </w:style>
  <w:style w:type="paragraph" w:customStyle="1" w:styleId="TableListNumber">
    <w:name w:val="Table List Number"/>
    <w:basedOn w:val="ListNumber"/>
    <w:rsid w:val="00D91DE7"/>
    <w:pPr>
      <w:numPr>
        <w:numId w:val="0"/>
      </w:numPr>
    </w:pPr>
  </w:style>
  <w:style w:type="paragraph" w:styleId="TOC4">
    <w:name w:val="toc 4"/>
    <w:basedOn w:val="TOCBase"/>
    <w:next w:val="Normal"/>
    <w:semiHidden/>
    <w:rsid w:val="00D91DE7"/>
    <w:pPr>
      <w:tabs>
        <w:tab w:val="right" w:leader="dot" w:pos="9071"/>
      </w:tabs>
      <w:ind w:left="1701"/>
    </w:pPr>
  </w:style>
  <w:style w:type="paragraph" w:customStyle="1" w:styleId="ListAlpha">
    <w:name w:val="List Alpha"/>
    <w:basedOn w:val="List"/>
    <w:rsid w:val="00D91DE7"/>
    <w:pPr>
      <w:numPr>
        <w:numId w:val="8"/>
      </w:numPr>
    </w:pPr>
  </w:style>
  <w:style w:type="paragraph" w:customStyle="1" w:styleId="ListAlpha2">
    <w:name w:val="List Alpha 2"/>
    <w:basedOn w:val="List2"/>
    <w:rsid w:val="00D91DE7"/>
    <w:pPr>
      <w:numPr>
        <w:numId w:val="7"/>
      </w:numPr>
    </w:pPr>
  </w:style>
  <w:style w:type="paragraph" w:styleId="List2">
    <w:name w:val="List 2"/>
    <w:basedOn w:val="BodyText"/>
    <w:rsid w:val="00D91DE7"/>
    <w:pPr>
      <w:tabs>
        <w:tab w:val="left" w:pos="680"/>
      </w:tabs>
      <w:spacing w:before="60" w:after="60"/>
      <w:ind w:left="680" w:hanging="340"/>
    </w:pPr>
  </w:style>
  <w:style w:type="paragraph" w:styleId="List3">
    <w:name w:val="List 3"/>
    <w:basedOn w:val="BodyText"/>
    <w:rsid w:val="00D91DE7"/>
    <w:pPr>
      <w:tabs>
        <w:tab w:val="left" w:pos="1021"/>
      </w:tabs>
      <w:spacing w:before="60" w:after="60"/>
      <w:ind w:left="1020" w:hanging="340"/>
    </w:pPr>
  </w:style>
  <w:style w:type="paragraph" w:styleId="List4">
    <w:name w:val="List 4"/>
    <w:basedOn w:val="BodyText"/>
    <w:rsid w:val="00D91DE7"/>
    <w:pPr>
      <w:tabs>
        <w:tab w:val="left" w:pos="1361"/>
      </w:tabs>
      <w:spacing w:before="60" w:after="60"/>
      <w:ind w:left="1361" w:hanging="340"/>
    </w:pPr>
  </w:style>
  <w:style w:type="paragraph" w:styleId="List5">
    <w:name w:val="List 5"/>
    <w:basedOn w:val="BodyText"/>
    <w:rsid w:val="00D91DE7"/>
    <w:pPr>
      <w:tabs>
        <w:tab w:val="left" w:pos="1701"/>
      </w:tabs>
      <w:spacing w:before="60" w:after="60"/>
      <w:ind w:left="1701" w:hanging="340"/>
    </w:pPr>
  </w:style>
  <w:style w:type="paragraph" w:styleId="ListBullet3">
    <w:name w:val="List Bullet 3"/>
    <w:basedOn w:val="List3"/>
    <w:rsid w:val="00D91DE7"/>
    <w:pPr>
      <w:numPr>
        <w:numId w:val="13"/>
      </w:numPr>
      <w:tabs>
        <w:tab w:val="clear" w:pos="1021"/>
      </w:tabs>
      <w:ind w:left="1037" w:hanging="357"/>
    </w:pPr>
  </w:style>
  <w:style w:type="paragraph" w:styleId="ListBullet4">
    <w:name w:val="List Bullet 4"/>
    <w:basedOn w:val="List4"/>
    <w:rsid w:val="00D91DE7"/>
    <w:pPr>
      <w:numPr>
        <w:numId w:val="2"/>
      </w:numPr>
      <w:tabs>
        <w:tab w:val="clear" w:pos="1361"/>
      </w:tabs>
    </w:pPr>
  </w:style>
  <w:style w:type="paragraph" w:styleId="ListBullet5">
    <w:name w:val="List Bullet 5"/>
    <w:basedOn w:val="List5"/>
    <w:rsid w:val="00D91DE7"/>
    <w:pPr>
      <w:numPr>
        <w:numId w:val="3"/>
      </w:numPr>
    </w:pPr>
  </w:style>
  <w:style w:type="paragraph" w:styleId="ListContinue2">
    <w:name w:val="List Continue 2"/>
    <w:basedOn w:val="List2"/>
    <w:rsid w:val="00D91DE7"/>
    <w:pPr>
      <w:ind w:firstLine="0"/>
    </w:pPr>
  </w:style>
  <w:style w:type="paragraph" w:styleId="ListContinue3">
    <w:name w:val="List Continue 3"/>
    <w:basedOn w:val="List3"/>
    <w:rsid w:val="00D91DE7"/>
    <w:pPr>
      <w:ind w:left="1021" w:firstLine="0"/>
    </w:pPr>
  </w:style>
  <w:style w:type="paragraph" w:styleId="ListContinue4">
    <w:name w:val="List Continue 4"/>
    <w:basedOn w:val="List4"/>
    <w:rsid w:val="00D91DE7"/>
    <w:pPr>
      <w:ind w:firstLine="0"/>
    </w:pPr>
  </w:style>
  <w:style w:type="paragraph" w:styleId="ListContinue5">
    <w:name w:val="List Continue 5"/>
    <w:basedOn w:val="List5"/>
    <w:rsid w:val="00D91DE7"/>
    <w:pPr>
      <w:ind w:firstLine="0"/>
    </w:pPr>
  </w:style>
  <w:style w:type="paragraph" w:styleId="ListNumber3">
    <w:name w:val="List Number 3"/>
    <w:basedOn w:val="List3"/>
    <w:rsid w:val="00D91DE7"/>
    <w:pPr>
      <w:numPr>
        <w:numId w:val="4"/>
      </w:numPr>
    </w:pPr>
  </w:style>
  <w:style w:type="paragraph" w:styleId="ListNumber4">
    <w:name w:val="List Number 4"/>
    <w:basedOn w:val="List4"/>
    <w:rsid w:val="00D91DE7"/>
    <w:pPr>
      <w:numPr>
        <w:numId w:val="5"/>
      </w:numPr>
    </w:pPr>
  </w:style>
  <w:style w:type="paragraph" w:styleId="ListNumber5">
    <w:name w:val="List Number 5"/>
    <w:basedOn w:val="List5"/>
    <w:rsid w:val="00D91DE7"/>
    <w:pPr>
      <w:numPr>
        <w:numId w:val="6"/>
      </w:numPr>
    </w:pPr>
  </w:style>
  <w:style w:type="paragraph" w:styleId="BlockText">
    <w:name w:val="Block Text"/>
    <w:basedOn w:val="Normal"/>
    <w:rsid w:val="00D91DE7"/>
    <w:pPr>
      <w:spacing w:after="120"/>
      <w:ind w:left="1440" w:right="1440"/>
    </w:pPr>
  </w:style>
  <w:style w:type="character" w:customStyle="1" w:styleId="Subscript">
    <w:name w:val="Subscript"/>
    <w:basedOn w:val="DefaultParagraphFont"/>
    <w:rsid w:val="00D91DE7"/>
    <w:rPr>
      <w:sz w:val="16"/>
      <w:vertAlign w:val="subscript"/>
    </w:rPr>
  </w:style>
  <w:style w:type="character" w:customStyle="1" w:styleId="Superscript">
    <w:name w:val="Superscript"/>
    <w:basedOn w:val="DefaultParagraphFont"/>
    <w:rsid w:val="00D91DE7"/>
    <w:rPr>
      <w:sz w:val="16"/>
      <w:vertAlign w:val="superscript"/>
    </w:rPr>
  </w:style>
  <w:style w:type="character" w:customStyle="1" w:styleId="Symbols">
    <w:name w:val="Symbols"/>
    <w:basedOn w:val="DefaultParagraphFont"/>
    <w:rsid w:val="00D91DE7"/>
    <w:rPr>
      <w:rFonts w:ascii="Symbol" w:hAnsi="Symbol"/>
    </w:rPr>
  </w:style>
  <w:style w:type="character" w:customStyle="1" w:styleId="MenuOptions">
    <w:name w:val="Menu Options"/>
    <w:basedOn w:val="DefaultParagraphFont"/>
    <w:rsid w:val="00D91DE7"/>
    <w:rPr>
      <w:rFonts w:ascii="Arial Narrow" w:hAnsi="Arial Narrow"/>
      <w:smallCaps/>
    </w:rPr>
  </w:style>
  <w:style w:type="character" w:customStyle="1" w:styleId="Buttons">
    <w:name w:val="Buttons"/>
    <w:basedOn w:val="DefaultParagraphFont"/>
    <w:rsid w:val="00D91DE7"/>
    <w:rPr>
      <w:b/>
    </w:rPr>
  </w:style>
  <w:style w:type="character" w:customStyle="1" w:styleId="Underlined">
    <w:name w:val="Underlined"/>
    <w:basedOn w:val="DefaultParagraphFont"/>
    <w:rsid w:val="00D91DE7"/>
    <w:rPr>
      <w:u w:val="single"/>
    </w:rPr>
  </w:style>
  <w:style w:type="paragraph" w:customStyle="1" w:styleId="TableBodyTextRight">
    <w:name w:val="Table Body Text Right"/>
    <w:basedOn w:val="TableBodyText"/>
    <w:rsid w:val="00D91DE7"/>
    <w:pPr>
      <w:widowControl w:val="0"/>
      <w:autoSpaceDE w:val="0"/>
      <w:autoSpaceDN w:val="0"/>
      <w:adjustRightInd w:val="0"/>
      <w:jc w:val="right"/>
    </w:pPr>
    <w:rPr>
      <w:rFonts w:cs="Arial"/>
      <w:szCs w:val="18"/>
    </w:rPr>
  </w:style>
  <w:style w:type="paragraph" w:customStyle="1" w:styleId="CopyrightText">
    <w:name w:val="Copyright Text"/>
    <w:basedOn w:val="BodyText"/>
    <w:rsid w:val="00D91DE7"/>
    <w:rPr>
      <w:sz w:val="18"/>
    </w:rPr>
  </w:style>
  <w:style w:type="paragraph" w:customStyle="1" w:styleId="BodySmallRight">
    <w:name w:val="Body Small Right"/>
    <w:basedOn w:val="BodyTextRight"/>
    <w:rsid w:val="00D91DE7"/>
    <w:rPr>
      <w:sz w:val="18"/>
      <w:szCs w:val="18"/>
    </w:rPr>
  </w:style>
  <w:style w:type="paragraph" w:customStyle="1" w:styleId="MarginEdition">
    <w:name w:val="Margin Edition"/>
    <w:basedOn w:val="MarginNote"/>
    <w:rsid w:val="00D91DE7"/>
    <w:pPr>
      <w:spacing w:before="0" w:after="0"/>
    </w:pPr>
    <w:rPr>
      <w:rFonts w:ascii="Times New Roman" w:hAnsi="Times New Roman"/>
      <w:color w:val="999999"/>
    </w:rPr>
  </w:style>
  <w:style w:type="paragraph" w:customStyle="1" w:styleId="Spacer">
    <w:name w:val="Spacer"/>
    <w:basedOn w:val="Normal"/>
    <w:rsid w:val="00D91DE7"/>
    <w:rPr>
      <w:sz w:val="2"/>
      <w:szCs w:val="2"/>
    </w:rPr>
  </w:style>
  <w:style w:type="character" w:customStyle="1" w:styleId="Small">
    <w:name w:val="Small"/>
    <w:basedOn w:val="DefaultParagraphFont"/>
    <w:rsid w:val="00D91DE7"/>
    <w:rPr>
      <w:sz w:val="16"/>
    </w:rPr>
  </w:style>
  <w:style w:type="paragraph" w:customStyle="1" w:styleId="WideTable">
    <w:name w:val="Wide Table"/>
    <w:basedOn w:val="Normal"/>
    <w:rsid w:val="00D91DE7"/>
    <w:pPr>
      <w:ind w:left="-1418"/>
    </w:pPr>
    <w:rPr>
      <w:sz w:val="2"/>
      <w:szCs w:val="2"/>
    </w:rPr>
  </w:style>
  <w:style w:type="character" w:styleId="PageNumber">
    <w:name w:val="page number"/>
    <w:basedOn w:val="DefaultParagraphFont"/>
    <w:rsid w:val="00D91DE7"/>
  </w:style>
  <w:style w:type="paragraph" w:styleId="Quote">
    <w:name w:val="Quote"/>
    <w:basedOn w:val="Heading1"/>
    <w:link w:val="QuoteChar"/>
    <w:qFormat/>
    <w:rsid w:val="00D91DE7"/>
    <w:rPr>
      <w:b w:val="0"/>
      <w:sz w:val="72"/>
      <w:szCs w:val="72"/>
      <w:lang w:val="en-NZ"/>
    </w:rPr>
  </w:style>
  <w:style w:type="character" w:customStyle="1" w:styleId="QuoteChar">
    <w:name w:val="Quote Char"/>
    <w:basedOn w:val="DefaultParagraphFont"/>
    <w:link w:val="Quote"/>
    <w:rsid w:val="00D91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DE7"/>
    <w:pPr>
      <w:pageBreakBefore/>
    </w:pPr>
  </w:style>
  <w:style w:type="paragraph" w:customStyle="1" w:styleId="Border">
    <w:name w:val="Border"/>
    <w:basedOn w:val="Normal"/>
    <w:qFormat/>
    <w:rsid w:val="00D91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DE7"/>
    <w:rPr>
      <w:b/>
      <w:bCs/>
      <w:i/>
      <w:iCs/>
      <w:color w:val="auto"/>
    </w:rPr>
  </w:style>
  <w:style w:type="paragraph" w:styleId="IntenseQuote">
    <w:name w:val="Intense Quote"/>
    <w:basedOn w:val="Normal"/>
    <w:next w:val="Normal"/>
    <w:link w:val="IntenseQuoteChar"/>
    <w:uiPriority w:val="30"/>
    <w:qFormat/>
    <w:rsid w:val="00D91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DE7"/>
    <w:rPr>
      <w:smallCaps/>
      <w:color w:val="auto"/>
      <w:u w:val="single"/>
    </w:rPr>
  </w:style>
  <w:style w:type="character" w:styleId="IntenseReference">
    <w:name w:val="Intense Reference"/>
    <w:basedOn w:val="DefaultParagraphFont"/>
    <w:uiPriority w:val="32"/>
    <w:qFormat/>
    <w:rsid w:val="00D91DE7"/>
    <w:rPr>
      <w:b/>
      <w:bCs/>
      <w:smallCaps/>
      <w:color w:val="auto"/>
      <w:spacing w:val="5"/>
      <w:u w:val="single"/>
    </w:rPr>
  </w:style>
  <w:style w:type="paragraph" w:customStyle="1" w:styleId="2ColumnHeading">
    <w:name w:val="2Column Heading"/>
    <w:basedOn w:val="BodyText"/>
    <w:qFormat/>
    <w:rsid w:val="00D91DE7"/>
    <w:pPr>
      <w:spacing w:after="60"/>
      <w:ind w:left="-2268"/>
    </w:pPr>
    <w:rPr>
      <w:b/>
    </w:rPr>
  </w:style>
  <w:style w:type="paragraph" w:customStyle="1" w:styleId="Heading1TOC">
    <w:name w:val="Heading1 TOC"/>
    <w:basedOn w:val="Normal"/>
    <w:qFormat/>
    <w:rsid w:val="00D91DE7"/>
    <w:pPr>
      <w:spacing w:before="240" w:after="120"/>
    </w:pPr>
    <w:rPr>
      <w:rFonts w:ascii="Times New Roman" w:hAnsi="Times New Roman"/>
      <w:b/>
      <w:sz w:val="32"/>
    </w:rPr>
  </w:style>
  <w:style w:type="paragraph" w:customStyle="1" w:styleId="Heading2TOC">
    <w:name w:val="Heading2 TOC"/>
    <w:basedOn w:val="Normal"/>
    <w:qFormat/>
    <w:rsid w:val="00D91DE7"/>
    <w:pPr>
      <w:spacing w:before="240" w:after="60"/>
    </w:pPr>
    <w:rPr>
      <w:rFonts w:ascii="Times New Roman" w:hAnsi="Times New Roman"/>
      <w:b/>
      <w:sz w:val="28"/>
    </w:rPr>
  </w:style>
  <w:style w:type="character" w:customStyle="1" w:styleId="Underline">
    <w:name w:val="Underline"/>
    <w:basedOn w:val="DefaultParagraphFont"/>
    <w:qFormat/>
    <w:rsid w:val="00D91DE7"/>
    <w:rPr>
      <w:u w:val="single"/>
    </w:rPr>
  </w:style>
  <w:style w:type="character" w:customStyle="1" w:styleId="BoldandItalics">
    <w:name w:val="Bold and Italics"/>
    <w:qFormat/>
    <w:rsid w:val="00D91DE7"/>
    <w:rPr>
      <w:b/>
      <w:i/>
      <w:u w:val="none"/>
    </w:rPr>
  </w:style>
  <w:style w:type="paragraph" w:styleId="BalloonText">
    <w:name w:val="Balloon Text"/>
    <w:basedOn w:val="Normal"/>
    <w:link w:val="BalloonTextChar"/>
    <w:rsid w:val="00D91DE7"/>
    <w:rPr>
      <w:rFonts w:ascii="Tahoma" w:hAnsi="Tahoma" w:cs="Tahoma"/>
      <w:sz w:val="16"/>
      <w:szCs w:val="16"/>
    </w:rPr>
  </w:style>
  <w:style w:type="character" w:customStyle="1" w:styleId="BalloonTextChar">
    <w:name w:val="Balloon Text Char"/>
    <w:basedOn w:val="DefaultParagraphFont"/>
    <w:link w:val="BalloonText"/>
    <w:rsid w:val="00D91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DE7"/>
    <w:rPr>
      <w:b/>
      <w:color w:val="660033"/>
      <w:spacing w:val="0"/>
    </w:rPr>
  </w:style>
  <w:style w:type="paragraph" w:customStyle="1" w:styleId="Nameditemlist">
    <w:name w:val="Named item list"/>
    <w:basedOn w:val="BodyText"/>
    <w:qFormat/>
    <w:rsid w:val="00D91DE7"/>
    <w:pPr>
      <w:tabs>
        <w:tab w:val="left" w:pos="2835"/>
      </w:tabs>
      <w:ind w:left="2835" w:hanging="2835"/>
    </w:pPr>
  </w:style>
  <w:style w:type="paragraph" w:customStyle="1" w:styleId="BodyTextnopadding">
    <w:name w:val="Body Text no padding"/>
    <w:basedOn w:val="BodyText"/>
    <w:qFormat/>
    <w:rsid w:val="00D91DE7"/>
    <w:pPr>
      <w:spacing w:before="0" w:after="0"/>
    </w:pPr>
  </w:style>
  <w:style w:type="paragraph" w:customStyle="1" w:styleId="BodyTextBold">
    <w:name w:val="Body Text Bold"/>
    <w:basedOn w:val="BodyText"/>
    <w:qFormat/>
    <w:rsid w:val="00D91DE7"/>
    <w:rPr>
      <w:b/>
    </w:rPr>
  </w:style>
  <w:style w:type="character" w:styleId="Hyperlink">
    <w:name w:val="Hyperlink"/>
    <w:basedOn w:val="DefaultParagraphFont"/>
    <w:uiPriority w:val="99"/>
    <w:unhideWhenUsed/>
    <w:rsid w:val="00817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3434</Characters>
  <Application>Microsoft Office Word</Application>
  <DocSecurity>0</DocSecurity>
  <Lines>122</Lines>
  <Paragraphs>73</Paragraphs>
  <ScaleCrop>false</ScaleCrop>
  <Company>Author-it Software Corporation Ltd.</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CHCEDS005 Support the development of literacy and oral language skills</dc:title>
  <dc:subject>Approved</dc:subject>
  <dc:creator>SkillsIQ</dc:creator>
  <cp:keywords>Release: 2</cp:keywords>
  <dc:description>Review Date: 12 April 2008</dc:description>
  <cp:lastModifiedBy>HSD_TPCMSd.prod</cp:lastModifiedBy>
  <cp:revision>3</cp:revision>
  <dcterms:created xsi:type="dcterms:W3CDTF">2022-04-28T09:11:00Z</dcterms:created>
  <dcterms:modified xsi:type="dcterms:W3CDTF">2022-04-28T09:11:00Z</dcterms:modified>
</cp:coreProperties>
</file>