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72D" w:rsidP="00B2372D">
      <w:pPr>
        <w:pStyle w:val="Title"/>
      </w:pPr>
      <w:r>
        <w:fldChar w:fldCharType="begin"/>
      </w:r>
      <w:r>
        <w:instrText xml:space="preserve"> TITLE   \* MERGEFORMAT </w:instrText>
      </w:r>
      <w:r>
        <w:fldChar w:fldCharType="separate"/>
      </w:r>
      <w:r>
        <w:t>CHCEDS001 Comply with legislative, policy and industrial requirements in the education environment</w:t>
      </w:r>
      <w:r>
        <w:fldChar w:fldCharType="end"/>
      </w:r>
    </w:p>
    <w:p w:rsidR="00B2372D" w:rsidP="00B2372D">
      <w:pPr>
        <w:pStyle w:val="Version"/>
        <w:sectPr w:rsidSect="00D91B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91B9F" w:rsidP="00D91B9F">
      <w:pPr>
        <w:pStyle w:val="SuperHeading"/>
      </w:pPr>
      <w:r w:rsidRPr="00D91B9F">
        <w:t>CHCEDS001 Comply with legislative, policy and industrial requirements in the education environment</w:t>
      </w:r>
    </w:p>
    <w:p w:rsidR="00000000" w:rsidRPr="00D91B9F" w:rsidP="00D91B9F">
      <w:pPr>
        <w:pStyle w:val="Heading1"/>
      </w:pPr>
      <w:bookmarkStart w:id="1" w:name="O_738709"/>
      <w:bookmarkEnd w:id="1"/>
      <w:r w:rsidRPr="00D91B9F">
        <w:t>Modification History</w:t>
      </w:r>
    </w:p>
    <w:tbl>
      <w:tblPr>
        <w:tblW w:w="0" w:type="auto"/>
        <w:tblLayout w:type="fixed"/>
        <w:tblCellMar>
          <w:left w:w="62" w:type="dxa"/>
          <w:right w:w="62" w:type="dxa"/>
        </w:tblCellMar>
        <w:tblLook w:val="0000"/>
      </w:tblPr>
      <w:tblGrid>
        <w:gridCol w:w="2880"/>
        <w:gridCol w:w="6254"/>
      </w:tblGrid>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rPr>
                <w:rStyle w:val="SpecialBold"/>
              </w:rPr>
              <w:t>Release</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rPr>
                <w:rStyle w:val="SpecialBold"/>
              </w:rPr>
              <w:t>Comments</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3</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t>Updated:</w:t>
            </w:r>
          </w:p>
          <w:p w:rsidR="00000000" w:rsidRPr="00D91B9F" w:rsidP="00D91B9F">
            <w:pPr>
              <w:pStyle w:val="ListBullet"/>
            </w:pPr>
            <w:r w:rsidRPr="00D91B9F">
              <w:t>assessor requirements statement</w:t>
            </w:r>
          </w:p>
          <w:p w:rsidR="00000000" w:rsidRPr="00D91B9F" w:rsidP="00D91B9F">
            <w:pPr>
              <w:pStyle w:val="ListBullet"/>
            </w:pPr>
            <w:r w:rsidRPr="00D91B9F">
              <w:t>foundation skills lead in statement</w:t>
            </w:r>
          </w:p>
          <w:p w:rsidR="00000000" w:rsidRPr="00D91B9F" w:rsidP="00D91B9F">
            <w:pPr>
              <w:pStyle w:val="ListBullet"/>
            </w:pPr>
            <w:r w:rsidRPr="00D91B9F">
              <w:t>licensing statement</w:t>
            </w:r>
          </w:p>
          <w:p w:rsidR="00000000" w:rsidRPr="00D91B9F" w:rsidP="00D91B9F">
            <w:pPr>
              <w:pStyle w:val="ListBullet"/>
            </w:pPr>
            <w:r w:rsidRPr="00D91B9F">
              <w:t>modification history to reflect 2012 standards</w:t>
            </w:r>
          </w:p>
          <w:p w:rsidR="00000000" w:rsidP="00D91B9F">
            <w:pPr>
              <w:pStyle w:val="BodyText"/>
              <w:rPr>
                <w:lang w:val="en-NZ"/>
              </w:rPr>
            </w:pPr>
            <w:r w:rsidRPr="00D91B9F">
              <w:t>Equivalent outcome.</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2</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Minor changes to formatting to improve readability.</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1</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t xml:space="preserve">This version was released in </w:t>
            </w:r>
            <w:r w:rsidRPr="00D91B9F">
              <w:rPr>
                <w:rStyle w:val="Emphasis"/>
              </w:rPr>
              <w:t>CHC Community Services Training Package release 1.0</w:t>
            </w:r>
            <w:r w:rsidRPr="00D91B9F">
              <w:t xml:space="preserve"> and meets the requirements of the 2012 Standards for Training Packages.</w:t>
            </w:r>
          </w:p>
          <w:p w:rsidR="00000000" w:rsidRPr="00D91B9F" w:rsidP="00D91B9F">
            <w:pPr>
              <w:pStyle w:val="BodyText"/>
            </w:pPr>
            <w:r w:rsidRPr="00D91B9F">
              <w:t>Significant changes to elements and performance criteria.</w:t>
            </w:r>
          </w:p>
          <w:p w:rsidR="00000000" w:rsidRPr="00D91B9F" w:rsidP="00D91B9F">
            <w:pPr>
              <w:pStyle w:val="BodyText"/>
            </w:pPr>
            <w:r w:rsidRPr="00D91B9F">
              <w:t>New evidence requirements for assessment, including volume and frequency requirements.</w:t>
            </w:r>
          </w:p>
        </w:tc>
      </w:tr>
    </w:tbl>
    <w:p w:rsidR="00000000" w:rsidRPr="00D91B9F" w:rsidP="00D91B9F">
      <w:pPr>
        <w:pStyle w:val="BodyText"/>
      </w:pPr>
    </w:p>
    <w:p w:rsidR="00000000" w:rsidRPr="00D91B9F" w:rsidP="00D91B9F">
      <w:pPr>
        <w:pStyle w:val="AllowPageBreak"/>
      </w:pPr>
    </w:p>
    <w:p w:rsidR="00000000" w:rsidRPr="00D91B9F" w:rsidP="00D91B9F">
      <w:pPr>
        <w:pStyle w:val="Heading1"/>
      </w:pPr>
      <w:bookmarkStart w:id="2" w:name="O_738708"/>
      <w:bookmarkEnd w:id="2"/>
      <w:r w:rsidRPr="00D91B9F">
        <w:t>Application</w:t>
      </w:r>
    </w:p>
    <w:p w:rsidR="00000000" w:rsidRPr="00D91B9F" w:rsidP="00B2372D">
      <w:pPr>
        <w:pStyle w:val="BodyText"/>
      </w:pPr>
      <w:r w:rsidRPr="00D91B9F">
        <w:t>This un</w:t>
      </w:r>
      <w:r w:rsidRPr="00D91B9F">
        <w:t>it covers the skills and knowledge required to maintain compliance with legislation, policy and industrial instruments that relate to the education support worker role.</w:t>
      </w:r>
    </w:p>
    <w:p w:rsidR="00000000" w:rsidRPr="00D91B9F" w:rsidP="00B2372D">
      <w:pPr>
        <w:pStyle w:val="BodyText"/>
      </w:pPr>
      <w:r w:rsidRPr="00D91B9F">
        <w:t>The unit applies to education support job roles in a variety of education contexts inc</w:t>
      </w:r>
      <w:r w:rsidRPr="00D91B9F">
        <w:t>luding schools and other educational settings.</w:t>
      </w:r>
    </w:p>
    <w:p w:rsidR="00B2372D" w:rsidP="00B2372D">
      <w:pPr>
        <w:pStyle w:val="BodyText"/>
      </w:pPr>
      <w:r w:rsidRPr="00D91B9F">
        <w:t>This work is to be undertaken with appropriate guidance, support and supervision by a nominated teacher or other educational professional.</w:t>
      </w:r>
    </w:p>
    <w:p w:rsidR="00000000" w:rsidRPr="00B2372D" w:rsidP="00B2372D">
      <w:pPr>
        <w:pStyle w:val="BodyText"/>
        <w:rPr>
          <w:i/>
        </w:rPr>
      </w:pPr>
      <w:r w:rsidRPr="00B2372D">
        <w:rPr>
          <w:rStyle w:val="Emphasis"/>
        </w:rPr>
        <w:t>The skills in this unit must be applied in accordance with Commonwe</w:t>
      </w:r>
      <w:r w:rsidRPr="00B2372D">
        <w:rPr>
          <w:rStyle w:val="Emphasis"/>
        </w:rPr>
        <w:t>alth and State/Territory legislation, Australian/New Zealand standards and industry codes of practice</w:t>
      </w:r>
      <w:r w:rsidRPr="00B2372D">
        <w:rPr>
          <w:i/>
        </w:rPr>
        <w:t>.</w:t>
      </w:r>
    </w:p>
    <w:p w:rsidR="00000000" w:rsidRPr="00D91B9F" w:rsidP="00D91B9F">
      <w:pPr>
        <w:pStyle w:val="Heading1"/>
      </w:pPr>
      <w:bookmarkStart w:id="3" w:name="O_738707"/>
      <w:bookmarkEnd w:id="3"/>
      <w:r w:rsidRPr="00D91B9F">
        <w:t>Elements and Performance Criteria</w:t>
      </w:r>
    </w:p>
    <w:tbl>
      <w:tblPr>
        <w:tblW w:w="0" w:type="auto"/>
        <w:tblLayout w:type="fixed"/>
        <w:tblCellMar>
          <w:left w:w="62" w:type="dxa"/>
          <w:right w:w="62" w:type="dxa"/>
        </w:tblCellMar>
        <w:tblLook w:val="0000"/>
      </w:tblPr>
      <w:tblGrid>
        <w:gridCol w:w="2694"/>
        <w:gridCol w:w="6269"/>
      </w:tblGrid>
      <w:tr w:rsidTr="00B2372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rPr>
                <w:rStyle w:val="SpecialBold"/>
              </w:rPr>
              <w:t>PERFORMANCE CRITERIA</w:t>
            </w:r>
          </w:p>
        </w:tc>
      </w:tr>
      <w:tr w:rsidTr="00B2372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rPr>
                <w:rStyle w:val="Emphasis"/>
              </w:rPr>
              <w:t xml:space="preserve">Performance criteria specify the level of performance needed to demonstrate achievement of the element. </w:t>
            </w:r>
          </w:p>
        </w:tc>
      </w:tr>
      <w:tr w:rsidTr="00B237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t>1. Identify legislative and policy requirements</w:t>
            </w:r>
          </w:p>
        </w:tc>
        <w:tc>
          <w:tcPr>
            <w:tcW w:w="6269"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t>1.1</w:t>
            </w:r>
            <w:r w:rsidRPr="00D91B9F">
              <w:tab/>
              <w:t xml:space="preserve">Access current workplace information that covers the range of legislation and guidelines relevant </w:t>
            </w:r>
            <w:r w:rsidRPr="00D91B9F">
              <w:t>to the job role</w:t>
            </w:r>
          </w:p>
          <w:p w:rsidR="00000000" w:rsidRPr="00D91B9F" w:rsidP="00D91B9F">
            <w:pPr>
              <w:pStyle w:val="BodyText"/>
            </w:pPr>
            <w:r w:rsidRPr="00D91B9F">
              <w:t>1.2</w:t>
            </w:r>
            <w:r w:rsidRPr="00D91B9F">
              <w:tab/>
              <w:t>Clarify and confirm understanding of legislation with supervising teacher, to ensure consistency of interpretation and application</w:t>
            </w:r>
          </w:p>
          <w:p w:rsidR="00000000" w:rsidP="00D91B9F">
            <w:pPr>
              <w:pStyle w:val="BodyText"/>
              <w:rPr>
                <w:lang w:val="en-NZ"/>
              </w:rPr>
            </w:pPr>
            <w:r w:rsidRPr="00D91B9F">
              <w:t>1.3</w:t>
            </w:r>
            <w:r w:rsidRPr="00D91B9F">
              <w:tab/>
              <w:t>Obtain advice from supervising teacher when conflicting legislative directives are found</w:t>
            </w:r>
          </w:p>
        </w:tc>
      </w:tr>
      <w:tr w:rsidTr="00B237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p>
        </w:tc>
      </w:tr>
      <w:tr w:rsidTr="00B237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t>2. Compl</w:t>
            </w:r>
            <w:r w:rsidRPr="00D91B9F">
              <w:t>y with legislative and policy requirements</w:t>
            </w:r>
          </w:p>
        </w:tc>
        <w:tc>
          <w:tcPr>
            <w:tcW w:w="6269"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t>2.1</w:t>
            </w:r>
            <w:r w:rsidRPr="00D91B9F">
              <w:tab/>
              <w:t>Undertake work in accordance with requirements of legislation and organisational policies</w:t>
            </w:r>
          </w:p>
          <w:p w:rsidR="00000000" w:rsidRPr="00D91B9F" w:rsidP="00D91B9F">
            <w:pPr>
              <w:pStyle w:val="BodyText"/>
            </w:pPr>
            <w:r w:rsidRPr="00D91B9F">
              <w:t>2.2</w:t>
            </w:r>
            <w:r w:rsidRPr="00D91B9F">
              <w:tab/>
              <w:t>Promptly report incidents of non-compliance resulting from breaches of legislation</w:t>
            </w:r>
          </w:p>
          <w:p w:rsidR="00000000" w:rsidRPr="00D91B9F" w:rsidP="00D91B9F">
            <w:pPr>
              <w:pStyle w:val="BodyText"/>
            </w:pPr>
            <w:r w:rsidRPr="00D91B9F">
              <w:t>2.3</w:t>
            </w:r>
            <w:r w:rsidRPr="00D91B9F">
              <w:tab/>
              <w:t>Inform authorised persons or</w:t>
            </w:r>
            <w:r w:rsidRPr="00D91B9F">
              <w:t xml:space="preserve"> bodies of inadequacies in workplace procedures which may contribute to non-compliance</w:t>
            </w:r>
          </w:p>
          <w:p w:rsidR="00000000" w:rsidP="00D91B9F">
            <w:pPr>
              <w:pStyle w:val="BodyText"/>
              <w:rPr>
                <w:lang w:val="en-NZ"/>
              </w:rPr>
            </w:pPr>
            <w:r w:rsidRPr="00D91B9F">
              <w:t>2.4</w:t>
            </w:r>
            <w:r w:rsidRPr="00D91B9F">
              <w:tab/>
              <w:t>Review own conduct and seek feedback from others to confirm continuing compliance with legislation, policy and procedures</w:t>
            </w:r>
          </w:p>
        </w:tc>
      </w:tr>
      <w:tr w:rsidTr="00B237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p>
        </w:tc>
      </w:tr>
      <w:tr w:rsidTr="00B2372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t>3. Identify and comply with industrial instruments relating to the job role</w:t>
            </w:r>
          </w:p>
        </w:tc>
        <w:tc>
          <w:tcPr>
            <w:tcW w:w="6269"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t>3.1</w:t>
            </w:r>
            <w:r w:rsidRPr="00D91B9F">
              <w:tab/>
              <w:t>Identify the industrial award relevant to the job role and identify key responsibilities</w:t>
            </w:r>
          </w:p>
          <w:p w:rsidR="00000000" w:rsidRPr="00D91B9F" w:rsidP="00D91B9F">
            <w:pPr>
              <w:pStyle w:val="BodyText"/>
            </w:pPr>
            <w:r w:rsidRPr="00D91B9F">
              <w:t>3.2</w:t>
            </w:r>
            <w:r w:rsidRPr="00D91B9F">
              <w:tab/>
              <w:t>Source and read any relevant certified agreements</w:t>
            </w:r>
          </w:p>
          <w:p w:rsidR="00000000" w:rsidRPr="00D91B9F" w:rsidP="00D91B9F">
            <w:pPr>
              <w:pStyle w:val="BodyText"/>
            </w:pPr>
            <w:r w:rsidRPr="00D91B9F">
              <w:t>3.3</w:t>
            </w:r>
            <w:r w:rsidRPr="00D91B9F">
              <w:tab/>
              <w:t>Clarify award conditions with</w:t>
            </w:r>
            <w:r w:rsidRPr="00D91B9F">
              <w:t xml:space="preserve"> appropriate personnel as required</w:t>
            </w:r>
          </w:p>
        </w:tc>
      </w:tr>
    </w:tbl>
    <w:p w:rsidR="00000000" w:rsidRPr="00D91B9F" w:rsidP="00D91B9F">
      <w:pPr>
        <w:pStyle w:val="BodyText"/>
      </w:pPr>
    </w:p>
    <w:p w:rsidR="00000000" w:rsidRPr="00D91B9F" w:rsidP="00D91B9F">
      <w:pPr>
        <w:pStyle w:val="AllowPageBreak"/>
      </w:pPr>
    </w:p>
    <w:p w:rsidR="00000000" w:rsidRPr="00D91B9F" w:rsidP="00D91B9F">
      <w:pPr>
        <w:pStyle w:val="Heading1"/>
      </w:pPr>
      <w:bookmarkStart w:id="4" w:name="O_738706"/>
      <w:bookmarkEnd w:id="4"/>
      <w:r w:rsidRPr="00D91B9F">
        <w:t>Foundation Skills</w:t>
      </w:r>
    </w:p>
    <w:tbl>
      <w:tblPr>
        <w:tblW w:w="0" w:type="auto"/>
        <w:tblLayout w:type="fixed"/>
        <w:tblCellMar>
          <w:left w:w="62" w:type="dxa"/>
          <w:right w:w="62" w:type="dxa"/>
        </w:tblCellMar>
        <w:tblLook w:val="0000"/>
      </w:tblPr>
      <w:tblGrid>
        <w:gridCol w:w="9072"/>
      </w:tblGrid>
      <w:tr w:rsidTr="00D91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rPr>
                <w:rStyle w:val="Emphasis"/>
              </w:rPr>
              <w:t>The Foundation Skills describe those required skills (language, literacy, numeracy and employment skills) that are essential to performance.</w:t>
            </w:r>
          </w:p>
        </w:tc>
      </w:tr>
      <w:tr w:rsidTr="00D91B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t>Foundation skills essential to performance</w:t>
            </w:r>
            <w:r w:rsidRPr="00D91B9F">
              <w:t xml:space="preserve"> are explicit in the performance criteria of this unit of competency.</w:t>
            </w:r>
          </w:p>
        </w:tc>
      </w:tr>
    </w:tbl>
    <w:p w:rsidR="00000000" w:rsidRPr="00D91B9F" w:rsidP="00D91B9F">
      <w:pPr>
        <w:pStyle w:val="BodyText"/>
      </w:pPr>
    </w:p>
    <w:p w:rsidR="00000000" w:rsidRPr="00D91B9F" w:rsidP="00D91B9F">
      <w:pPr>
        <w:pStyle w:val="AllowPageBreak"/>
      </w:pPr>
    </w:p>
    <w:p w:rsidR="00000000" w:rsidRPr="00D91B9F" w:rsidP="00D91B9F">
      <w:pPr>
        <w:pStyle w:val="Heading1"/>
      </w:pPr>
      <w:bookmarkStart w:id="5" w:name="O_738705"/>
      <w:bookmarkEnd w:id="5"/>
      <w:r w:rsidRPr="00D91B9F">
        <w:t>Range of Conditions</w:t>
      </w:r>
    </w:p>
    <w:tbl>
      <w:tblPr>
        <w:tblW w:w="0" w:type="auto"/>
        <w:tblLayout w:type="fixed"/>
        <w:tblCellMar>
          <w:left w:w="62" w:type="dxa"/>
          <w:right w:w="62" w:type="dxa"/>
        </w:tblCellMar>
        <w:tblLook w:val="0000"/>
      </w:tblPr>
      <w:tblGrid>
        <w:gridCol w:w="2726"/>
        <w:gridCol w:w="6346"/>
      </w:tblGrid>
      <w:tr w:rsidTr="00B237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91B9F" w:rsidP="00D91B9F">
            <w:pPr>
              <w:pStyle w:val="BodyText"/>
            </w:pPr>
            <w:r w:rsidRPr="00D91B9F">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D91B9F">
              <w:rPr>
                <w:rStyle w:val="Emphasis"/>
              </w:rPr>
              <w:t>ts) are included.</w:t>
            </w:r>
          </w:p>
          <w:p w:rsidR="00000000" w:rsidRPr="00D91B9F" w:rsidP="00D91B9F">
            <w:pPr>
              <w:pStyle w:val="BodyText"/>
            </w:pPr>
          </w:p>
          <w:p w:rsidR="00000000" w:rsidRPr="00D91B9F" w:rsidP="00D91B9F">
            <w:pPr>
              <w:pStyle w:val="BodyText"/>
            </w:pPr>
            <w:r w:rsidRPr="00D91B9F">
              <w:t>Range is restricted to essential operating conditions and any other variables essential to the work environment.</w:t>
            </w:r>
          </w:p>
          <w:p w:rsidR="00000000" w:rsidP="00D91B9F">
            <w:pPr>
              <w:pStyle w:val="BodyText"/>
              <w:rPr>
                <w:lang w:val="en-NZ"/>
              </w:rPr>
            </w:pPr>
          </w:p>
        </w:tc>
      </w:tr>
      <w:tr w:rsidTr="00B2372D">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D91B9F">
            <w:pPr>
              <w:pStyle w:val="BodyText"/>
              <w:rPr>
                <w:lang w:val="en-NZ"/>
              </w:rPr>
            </w:pPr>
            <w:r w:rsidRPr="00D91B9F">
              <w:t>Education environments may include:</w:t>
            </w:r>
          </w:p>
        </w:tc>
        <w:tc>
          <w:tcPr>
            <w:tcW w:w="6346" w:type="dxa"/>
            <w:tcBorders>
              <w:top w:val="nil"/>
              <w:left w:val="nil"/>
              <w:bottom w:val="nil"/>
              <w:right w:val="nil"/>
            </w:tcBorders>
            <w:tcMar>
              <w:top w:w="0" w:type="dxa"/>
              <w:left w:w="62" w:type="dxa"/>
              <w:bottom w:w="0" w:type="dxa"/>
              <w:right w:w="62" w:type="dxa"/>
            </w:tcMar>
          </w:tcPr>
          <w:p w:rsidR="00000000" w:rsidRPr="00D91B9F" w:rsidP="00D91B9F">
            <w:pPr>
              <w:pStyle w:val="ListBullet"/>
            </w:pPr>
            <w:r w:rsidRPr="00D91B9F">
              <w:t>Government school (pre-primary, primary and secondary)</w:t>
            </w:r>
          </w:p>
          <w:p w:rsidR="00000000" w:rsidRPr="00D91B9F" w:rsidP="00D91B9F">
            <w:pPr>
              <w:pStyle w:val="ListBullet"/>
            </w:pPr>
            <w:r w:rsidRPr="00D91B9F">
              <w:t>Private/non-government school (pre-primary, primary and secondary)</w:t>
            </w:r>
          </w:p>
          <w:p w:rsidR="00000000" w:rsidRPr="00D91B9F" w:rsidP="00D91B9F">
            <w:pPr>
              <w:pStyle w:val="ListBullet"/>
            </w:pPr>
            <w:r w:rsidRPr="00D91B9F">
              <w:t>Education centre</w:t>
            </w:r>
          </w:p>
          <w:p w:rsidR="00000000" w:rsidRPr="00D91B9F" w:rsidP="00D91B9F">
            <w:pPr>
              <w:pStyle w:val="ListBullet"/>
            </w:pPr>
            <w:r w:rsidRPr="00D91B9F">
              <w:t>Kindergarten</w:t>
            </w:r>
          </w:p>
          <w:p w:rsidR="00000000" w:rsidRPr="00D91B9F" w:rsidP="00D91B9F">
            <w:pPr>
              <w:pStyle w:val="ListBullet"/>
            </w:pPr>
            <w:r w:rsidRPr="00D91B9F">
              <w:t>Special educational centre</w:t>
            </w:r>
          </w:p>
          <w:p w:rsidR="00000000" w:rsidRPr="00D91B9F" w:rsidP="00D91B9F">
            <w:pPr>
              <w:pStyle w:val="ListBullet"/>
            </w:pPr>
            <w:r w:rsidRPr="00D91B9F">
              <w:t>Community educational centre</w:t>
            </w:r>
          </w:p>
        </w:tc>
      </w:tr>
    </w:tbl>
    <w:p w:rsidR="00000000" w:rsidRPr="00D91B9F" w:rsidP="00D91B9F">
      <w:pPr>
        <w:pStyle w:val="BodyText"/>
      </w:pPr>
    </w:p>
    <w:p w:rsidR="00000000" w:rsidRPr="00D91B9F" w:rsidP="00D91B9F">
      <w:pPr>
        <w:pStyle w:val="AllowPageBreak"/>
      </w:pPr>
    </w:p>
    <w:p w:rsidR="00000000" w:rsidRPr="00D91B9F" w:rsidP="00D91B9F">
      <w:pPr>
        <w:pStyle w:val="Heading1"/>
      </w:pPr>
      <w:bookmarkStart w:id="6" w:name="O_738704"/>
      <w:bookmarkEnd w:id="6"/>
      <w:r w:rsidRPr="00D91B9F">
        <w:t>Unit Mapping Information</w:t>
      </w:r>
    </w:p>
    <w:p w:rsidR="00000000" w:rsidRPr="00D91B9F" w:rsidP="00B2372D">
      <w:pPr>
        <w:pStyle w:val="BodyText"/>
      </w:pPr>
      <w:r w:rsidRPr="00D91B9F">
        <w:t>No equivalent unit.</w:t>
      </w:r>
    </w:p>
    <w:p w:rsidR="00000000" w:rsidRPr="00D91B9F" w:rsidP="00D91B9F">
      <w:pPr>
        <w:pStyle w:val="Heading1"/>
      </w:pPr>
      <w:bookmarkStart w:id="7" w:name="O_738710"/>
      <w:bookmarkEnd w:id="7"/>
      <w:r w:rsidRPr="00D91B9F">
        <w:t>Links</w:t>
      </w:r>
    </w:p>
    <w:p w:rsidR="00000000" w:rsidRPr="00D91B9F" w:rsidP="00B2372D">
      <w:pPr>
        <w:pStyle w:val="BodyText"/>
      </w:pPr>
      <w:r w:rsidRPr="00D91B9F">
        <w:t>Companion Volume</w:t>
      </w:r>
      <w:r w:rsidRPr="00D91B9F">
        <w:t xml:space="preserve"> implementation guides are found in VETNet - </w:t>
      </w:r>
      <w:r>
        <w:fldChar w:fldCharType="begin"/>
      </w:r>
      <w:r>
        <w:instrText xml:space="preserve"> HYPERLINK "https://vetnet.gov.au/Pages/TrainingDocs.aspx?q=5e0c25cc-3d9d-4b43-80d3-bd22cc4f1e53" </w:instrText>
      </w:r>
      <w:r>
        <w:fldChar w:fldCharType="separate"/>
      </w:r>
      <w:r w:rsidRPr="006F2637">
        <w:rPr>
          <w:rStyle w:val="Hyperlink"/>
        </w:rPr>
        <w:t>https://vetnet.gov.au/Pages/TrainingDocs.aspx?q=5e0c25cc-3d9d-4b43-80d3-bd22cc4f1e53</w:t>
      </w:r>
      <w:r>
        <w:fldChar w:fldCharType="end"/>
      </w:r>
    </w:p>
    <w:p w:rsidR="00000000" w:rsidRPr="00D91B9F" w:rsidP="00B2372D">
      <w:pPr>
        <w:pStyle w:val="BodyText"/>
        <w:sectPr w:rsidSect="00D91B9F">
          <w:headerReference w:type="default" r:id="rId10"/>
          <w:footerReference w:type="default" r:id="rId11"/>
          <w:pgSz w:w="11908" w:h="16833"/>
          <w:pgMar w:top="1702" w:right="1418" w:bottom="1702" w:left="1418" w:header="992" w:footer="992" w:gutter="0"/>
          <w:cols w:space="720"/>
          <w:noEndnote/>
          <w:docGrid w:linePitch="299"/>
        </w:sectPr>
      </w:pPr>
    </w:p>
    <w:p w:rsidR="00000000" w:rsidRPr="00D91B9F" w:rsidP="00D91B9F">
      <w:pPr>
        <w:pStyle w:val="SuperHeading"/>
      </w:pPr>
      <w:r w:rsidRPr="00D91B9F">
        <w:t xml:space="preserve">Assessment </w:t>
      </w:r>
      <w:r w:rsidRPr="00D91B9F">
        <w:t>Requirements for CHCEDS001 Comply with legislative, policy and industrial requirements in the education environment</w:t>
      </w:r>
    </w:p>
    <w:p w:rsidR="00000000" w:rsidRPr="00D91B9F" w:rsidP="00D91B9F">
      <w:pPr>
        <w:pStyle w:val="Heading1"/>
      </w:pPr>
      <w:bookmarkStart w:id="8" w:name="O_738702"/>
      <w:bookmarkEnd w:id="8"/>
      <w:r w:rsidRPr="00D91B9F">
        <w:t>Modification History</w:t>
      </w:r>
    </w:p>
    <w:tbl>
      <w:tblPr>
        <w:tblW w:w="0" w:type="auto"/>
        <w:tblLayout w:type="fixed"/>
        <w:tblCellMar>
          <w:left w:w="62" w:type="dxa"/>
          <w:right w:w="62" w:type="dxa"/>
        </w:tblCellMar>
        <w:tblLook w:val="0000"/>
      </w:tblPr>
      <w:tblGrid>
        <w:gridCol w:w="2880"/>
        <w:gridCol w:w="6254"/>
      </w:tblGrid>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rPr>
                <w:rStyle w:val="SpecialBold"/>
              </w:rPr>
              <w:t>Release</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rPr>
                <w:rStyle w:val="SpecialBold"/>
              </w:rPr>
              <w:t>Comments</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3</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t>Updated:</w:t>
            </w:r>
          </w:p>
          <w:p w:rsidR="00000000" w:rsidRPr="00D91B9F" w:rsidP="00D91B9F">
            <w:pPr>
              <w:pStyle w:val="ListBullet"/>
            </w:pPr>
            <w:r w:rsidRPr="00D91B9F">
              <w:t>assessor requirements statement</w:t>
            </w:r>
          </w:p>
          <w:p w:rsidR="00000000" w:rsidRPr="00D91B9F" w:rsidP="00D91B9F">
            <w:pPr>
              <w:pStyle w:val="ListBullet"/>
            </w:pPr>
            <w:r w:rsidRPr="00D91B9F">
              <w:t>foundation skills lead in stateme</w:t>
            </w:r>
            <w:r w:rsidRPr="00D91B9F">
              <w:t>nt</w:t>
            </w:r>
          </w:p>
          <w:p w:rsidR="00000000" w:rsidRPr="00D91B9F" w:rsidP="00D91B9F">
            <w:pPr>
              <w:pStyle w:val="ListBullet"/>
            </w:pPr>
            <w:r w:rsidRPr="00D91B9F">
              <w:t>licensing statement</w:t>
            </w:r>
          </w:p>
          <w:p w:rsidR="00000000" w:rsidRPr="00D91B9F" w:rsidP="00D91B9F">
            <w:pPr>
              <w:pStyle w:val="ListBullet"/>
            </w:pPr>
            <w:r w:rsidRPr="00D91B9F">
              <w:t>modification history to reflect 2012 standards</w:t>
            </w:r>
          </w:p>
          <w:p w:rsidR="00000000" w:rsidP="00D91B9F">
            <w:pPr>
              <w:pStyle w:val="BodyText"/>
              <w:rPr>
                <w:lang w:val="en-NZ"/>
              </w:rPr>
            </w:pPr>
            <w:r w:rsidRPr="00D91B9F">
              <w:t>Equivalent outcome.</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2</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Minor changes to formatting to improve readability.</w:t>
            </w:r>
          </w:p>
        </w:tc>
      </w:tr>
      <w:tr w:rsidTr="00D91B9F">
        <w:tblPrEx>
          <w:tblW w:w="0" w:type="auto"/>
          <w:tblLayout w:type="fixed"/>
          <w:tblCellMar>
            <w:left w:w="62" w:type="dxa"/>
            <w:right w:w="62" w:type="dxa"/>
          </w:tblCellMar>
          <w:tblLook w:val="0000"/>
        </w:tblPrEx>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B9F">
            <w:pPr>
              <w:pStyle w:val="BodyText"/>
              <w:rPr>
                <w:lang w:val="en-NZ"/>
              </w:rPr>
            </w:pPr>
            <w:r w:rsidRPr="00D91B9F">
              <w:t>Release 1</w:t>
            </w:r>
          </w:p>
        </w:tc>
        <w:tc>
          <w:tcPr>
            <w:tcW w:w="6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B9F" w:rsidP="00D91B9F">
            <w:pPr>
              <w:pStyle w:val="BodyText"/>
            </w:pPr>
            <w:r w:rsidRPr="00D91B9F">
              <w:t xml:space="preserve">This version was released in </w:t>
            </w:r>
            <w:r w:rsidRPr="00D91B9F">
              <w:rPr>
                <w:rStyle w:val="Emphasis"/>
              </w:rPr>
              <w:t>CHC Community Services Training Package release 1.0</w:t>
            </w:r>
            <w:r w:rsidRPr="00D91B9F">
              <w:t xml:space="preserve"> and meets the requirements of the 2012 Standards for Training Packages.</w:t>
            </w:r>
          </w:p>
          <w:p w:rsidR="00000000" w:rsidRPr="00D91B9F" w:rsidP="00D91B9F">
            <w:pPr>
              <w:pStyle w:val="BodyText"/>
            </w:pPr>
            <w:r w:rsidRPr="00D91B9F">
              <w:t>Significant changes to elements and performance criteria.</w:t>
            </w:r>
          </w:p>
          <w:p w:rsidR="00000000" w:rsidRPr="00D91B9F" w:rsidP="00D91B9F">
            <w:pPr>
              <w:pStyle w:val="BodyText"/>
            </w:pPr>
            <w:r w:rsidRPr="00D91B9F">
              <w:t>New evidence requirements for assessment, including volume and frequency requirements.</w:t>
            </w:r>
          </w:p>
        </w:tc>
      </w:tr>
    </w:tbl>
    <w:p w:rsidR="00000000" w:rsidRPr="00D91B9F" w:rsidP="00D91B9F">
      <w:pPr>
        <w:pStyle w:val="BodyText"/>
      </w:pPr>
    </w:p>
    <w:p w:rsidR="00000000" w:rsidRPr="00D91B9F" w:rsidP="00D91B9F">
      <w:pPr>
        <w:pStyle w:val="AllowPageBreak"/>
      </w:pPr>
    </w:p>
    <w:p w:rsidR="00000000" w:rsidRPr="00D91B9F" w:rsidP="00D91B9F">
      <w:pPr>
        <w:pStyle w:val="Heading1"/>
      </w:pPr>
      <w:bookmarkStart w:id="9" w:name="O_738701"/>
      <w:bookmarkEnd w:id="9"/>
      <w:r w:rsidRPr="00D91B9F">
        <w:t>Performance Evidence</w:t>
      </w:r>
    </w:p>
    <w:p w:rsidR="00000000" w:rsidRPr="00D91B9F" w:rsidP="00B2372D">
      <w:pPr>
        <w:pStyle w:val="BodyText"/>
      </w:pPr>
      <w:r w:rsidRPr="00D91B9F">
        <w:t>The candidate must show evidence of the ability to complete tasks outlined in elements and performance criteria of this unit, manage tasks and manage contingencies in the context of the job role. There must be demonstrated evidence tha</w:t>
      </w:r>
      <w:r w:rsidRPr="00D91B9F">
        <w:t>t the candidate has completed the following tasks at least once:</w:t>
      </w:r>
    </w:p>
    <w:p w:rsidR="00000000" w:rsidRPr="00D91B9F" w:rsidP="00D91B9F">
      <w:pPr>
        <w:pStyle w:val="ListBullet"/>
      </w:pPr>
      <w:r w:rsidRPr="00D91B9F">
        <w:t>followed school/centre policies and procedures</w:t>
      </w:r>
    </w:p>
    <w:p w:rsidR="00000000" w:rsidRPr="00D91B9F" w:rsidP="00D91B9F">
      <w:pPr>
        <w:pStyle w:val="ListBullet"/>
      </w:pPr>
      <w:r w:rsidRPr="00D91B9F">
        <w:t>undertaken basic research of relevant legislation, awards, certified agreements, workplace policies and work procedures</w:t>
      </w:r>
    </w:p>
    <w:p w:rsidR="00000000" w:rsidRPr="00D91B9F" w:rsidP="00D91B9F">
      <w:pPr>
        <w:pStyle w:val="ListBullet"/>
      </w:pPr>
      <w:r w:rsidRPr="00D91B9F">
        <w:t xml:space="preserve">reported concerns in a </w:t>
      </w:r>
      <w:r w:rsidRPr="00D91B9F">
        <w:t xml:space="preserve"> constructive and supportive manner to relevant personnel.</w:t>
      </w:r>
    </w:p>
    <w:p w:rsidR="00000000" w:rsidRPr="00D91B9F" w:rsidP="00D91B9F">
      <w:pPr>
        <w:pStyle w:val="AllowPageBreak"/>
      </w:pPr>
    </w:p>
    <w:p w:rsidR="00000000" w:rsidRPr="00D91B9F" w:rsidP="00D91B9F">
      <w:pPr>
        <w:pStyle w:val="Heading1"/>
      </w:pPr>
      <w:bookmarkStart w:id="10" w:name="O_738700"/>
      <w:bookmarkEnd w:id="10"/>
      <w:r w:rsidRPr="00D91B9F">
        <w:t>Knowledge Evidence</w:t>
      </w:r>
    </w:p>
    <w:p w:rsidR="00000000" w:rsidRPr="00D91B9F" w:rsidP="00B2372D">
      <w:pPr>
        <w:pStyle w:val="BodyText"/>
      </w:pPr>
      <w:r w:rsidRPr="00D91B9F">
        <w:t>The candidate must be able to demonstrate essential knowledge required to effectively do the task outlined in elements and performance criteria of this unit, man</w:t>
      </w:r>
      <w:r w:rsidRPr="00D91B9F">
        <w:t>age the task and manage contingencies in the context of the identified work role.</w:t>
      </w:r>
    </w:p>
    <w:p w:rsidR="00000000" w:rsidRPr="00D91B9F" w:rsidP="00B2372D">
      <w:pPr>
        <w:pStyle w:val="BodyText"/>
      </w:pPr>
      <w:r w:rsidRPr="00D91B9F">
        <w:t>These include knowledge of:</w:t>
      </w:r>
    </w:p>
    <w:p w:rsidR="00000000" w:rsidRPr="00D91B9F" w:rsidP="00D91B9F">
      <w:pPr>
        <w:pStyle w:val="ListBullet"/>
      </w:pPr>
      <w:r w:rsidRPr="00D91B9F">
        <w:t>own work role and responsibilities</w:t>
      </w:r>
    </w:p>
    <w:p w:rsidR="00000000" w:rsidRPr="00D91B9F" w:rsidP="00D91B9F">
      <w:pPr>
        <w:pStyle w:val="ListBullet"/>
      </w:pPr>
      <w:r w:rsidRPr="00D91B9F">
        <w:t>legislation relating to the education sector, the education support worker’s role and key requirements of each</w:t>
      </w:r>
    </w:p>
    <w:p w:rsidR="00000000" w:rsidRPr="00D91B9F" w:rsidP="00D91B9F">
      <w:pPr>
        <w:pStyle w:val="ListBullet"/>
      </w:pPr>
      <w:r w:rsidRPr="00D91B9F">
        <w:t>organisational policies and procedures for responding to legislative issues, and how these are applied</w:t>
      </w:r>
    </w:p>
    <w:p w:rsidR="00000000" w:rsidRPr="00D91B9F" w:rsidP="00D91B9F">
      <w:pPr>
        <w:pStyle w:val="ListBullet"/>
      </w:pPr>
      <w:r w:rsidRPr="00D91B9F">
        <w:t>duty of care responsibilities as applies to non-teaching staff</w:t>
      </w:r>
    </w:p>
    <w:p w:rsidR="00000000" w:rsidRPr="00D91B9F" w:rsidP="00D91B9F">
      <w:pPr>
        <w:pStyle w:val="ListBullet"/>
      </w:pPr>
      <w:r w:rsidRPr="00D91B9F">
        <w:t>safe working practices</w:t>
      </w:r>
    </w:p>
    <w:p w:rsidR="00000000" w:rsidRPr="00D91B9F" w:rsidP="00D91B9F">
      <w:pPr>
        <w:pStyle w:val="ListBullet"/>
      </w:pPr>
      <w:r w:rsidRPr="00D91B9F">
        <w:t>potential hazards and risks for students resulting from breaches o</w:t>
      </w:r>
      <w:r w:rsidRPr="00D91B9F">
        <w:t>f relevant legislation or policy</w:t>
      </w:r>
    </w:p>
    <w:p w:rsidR="00000000" w:rsidRPr="00D91B9F" w:rsidP="00D91B9F">
      <w:pPr>
        <w:pStyle w:val="ListBullet"/>
      </w:pPr>
      <w:r w:rsidRPr="00D91B9F">
        <w:t>key requirements of industrial awards</w:t>
      </w:r>
    </w:p>
    <w:p w:rsidR="00000000" w:rsidRPr="00D91B9F" w:rsidP="00D91B9F">
      <w:pPr>
        <w:pStyle w:val="ListBullet"/>
      </w:pPr>
      <w:r w:rsidRPr="00D91B9F">
        <w:t>relevant code/s of ethics</w:t>
      </w:r>
    </w:p>
    <w:p w:rsidR="00000000" w:rsidRPr="00D91B9F" w:rsidP="00D91B9F">
      <w:pPr>
        <w:pStyle w:val="ListBullet"/>
      </w:pPr>
      <w:r w:rsidRPr="00D91B9F">
        <w:t>equal employment opportunity and equity and diversity principles.</w:t>
      </w:r>
    </w:p>
    <w:p w:rsidR="00000000" w:rsidRPr="00D91B9F" w:rsidP="00D91B9F">
      <w:pPr>
        <w:pStyle w:val="AllowPageBreak"/>
      </w:pPr>
    </w:p>
    <w:p w:rsidR="00000000" w:rsidRPr="00D91B9F" w:rsidP="00D91B9F">
      <w:pPr>
        <w:pStyle w:val="Heading1"/>
      </w:pPr>
      <w:bookmarkStart w:id="11" w:name="O_738699"/>
      <w:bookmarkEnd w:id="11"/>
      <w:r w:rsidRPr="00D91B9F">
        <w:t>Assessment Conditions</w:t>
      </w:r>
    </w:p>
    <w:p w:rsidR="00000000" w:rsidRPr="00D91B9F" w:rsidP="00B2372D">
      <w:pPr>
        <w:pStyle w:val="BodyText"/>
      </w:pPr>
      <w:r w:rsidRPr="00D91B9F">
        <w:t>Skills must be demonstrated in the workplace.</w:t>
      </w:r>
    </w:p>
    <w:p w:rsidR="00000000" w:rsidRPr="00D91B9F" w:rsidP="00B2372D">
      <w:pPr>
        <w:pStyle w:val="BodyText"/>
      </w:pPr>
      <w:r w:rsidRPr="00D91B9F">
        <w:t>In addition, simulations and scenarios must be used where the full range of contexts and situations cannot be provided in the workplace or may occur only rarely. These are situations relating to emergency or unplanned procedures where assessment in these c</w:t>
      </w:r>
      <w:r w:rsidRPr="00D91B9F">
        <w:t>ircumstances would be unsafe or is impractical.</w:t>
      </w:r>
    </w:p>
    <w:p w:rsidR="00000000" w:rsidRPr="00D91B9F" w:rsidP="00B2372D">
      <w:pPr>
        <w:pStyle w:val="BodyText"/>
      </w:pPr>
      <w:r w:rsidRPr="00D91B9F">
        <w:t>Simulated assessment environments must simulate the real-life working environment where these skills and knowledge would be performed, with all the relevant equipment and resources of that working environmen</w:t>
      </w:r>
      <w:r w:rsidRPr="00D91B9F">
        <w:t>t.</w:t>
      </w:r>
    </w:p>
    <w:p w:rsidR="00000000" w:rsidRPr="00D91B9F" w:rsidP="00B2372D">
      <w:pPr>
        <w:pStyle w:val="BodyText"/>
      </w:pPr>
      <w:r w:rsidRPr="00D91B9F">
        <w:t>Assessment must ensure use of:</w:t>
      </w:r>
    </w:p>
    <w:p w:rsidR="00000000" w:rsidRPr="00D91B9F" w:rsidP="00D91B9F">
      <w:pPr>
        <w:pStyle w:val="ListBullet"/>
      </w:pPr>
      <w:r w:rsidRPr="00D91B9F">
        <w:t xml:space="preserve">relevant legislation, policies and procedures and industrial awards </w:t>
      </w:r>
    </w:p>
    <w:p w:rsidR="00000000" w:rsidRPr="00D91B9F" w:rsidP="00D91B9F">
      <w:pPr>
        <w:pStyle w:val="BodyText"/>
      </w:pPr>
    </w:p>
    <w:p w:rsidR="00B2372D" w:rsidP="00B2372D">
      <w:pPr>
        <w:pStyle w:val="BodyText"/>
      </w:pPr>
      <w:r w:rsidRPr="00D91B9F">
        <w:t>Assessors must satisfy the Standards for Registered Training Organisations (RTOs) 2015/AQTF mandatory competency requirements for assessors.</w:t>
      </w:r>
    </w:p>
    <w:p w:rsidR="00000000" w:rsidRPr="00D91B9F" w:rsidP="00D91B9F">
      <w:pPr>
        <w:pStyle w:val="Heading1"/>
      </w:pPr>
      <w:bookmarkStart w:id="12" w:name="O_738711"/>
      <w:bookmarkEnd w:id="12"/>
      <w:r w:rsidRPr="00D91B9F">
        <w:t>Links</w:t>
      </w:r>
    </w:p>
    <w:p w:rsidR="00000000" w:rsidRPr="00D91B9F" w:rsidP="00B2372D">
      <w:pPr>
        <w:pStyle w:val="BodyText"/>
      </w:pPr>
      <w:r w:rsidRPr="00D91B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F2637">
        <w:rPr>
          <w:rStyle w:val="Hyperlink"/>
        </w:rPr>
        <w:t>https://vetnet.gov.au/Pages/TrainingDocs.aspx?q=5e0c25cc-3d9d-4b43-80d3-bd22cc4f1e53</w:t>
      </w:r>
      <w:r>
        <w:fldChar w:fldCharType="end"/>
      </w:r>
    </w:p>
    <w:p w:rsidR="00000000" w:rsidRPr="00D91B9F" w:rsidP="00D91B9F"/>
    <w:sectPr w:rsidSect="00D91B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rsidRPr="00B2372D" w:rsidP="00B237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2D" w:rsidP="00D91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372D" w:rsidP="00D91B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372D" w:rsidP="00D91B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rsidP="00D91B9F">
    <w:pPr>
      <w:pStyle w:val="Footer"/>
      <w:framePr w:wrap="around"/>
    </w:pPr>
    <w:r>
      <w:fldChar w:fldCharType="begin"/>
    </w:r>
    <w:r>
      <w:instrText xml:space="preserve"> DOCPROPERTY  Subject  \* MERGEFORMAT </w:instrText>
    </w:r>
    <w:r>
      <w:fldChar w:fldCharType="separate"/>
    </w:r>
    <w:r w:rsidR="00B2372D">
      <w:t>Approved</w:t>
    </w:r>
    <w:r w:rsidR="00B2372D">
      <w:fldChar w:fldCharType="end"/>
    </w:r>
    <w:r>
      <w:tab/>
      <w:t xml:space="preserve">Page </w:t>
    </w:r>
    <w:r>
      <w:fldChar w:fldCharType="begin"/>
    </w:r>
    <w:r>
      <w:instrText xml:space="preserve"> PAGE  \* Arabic  \* MERGEFORMAT </w:instrText>
    </w:r>
    <w:r>
      <w:fldChar w:fldCharType="separate"/>
    </w:r>
    <w:r w:rsidR="00B237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372D">
      <w:rPr>
        <w:noProof/>
      </w:rPr>
      <w:t>4</w:t>
    </w:r>
    <w:r>
      <w:rPr>
        <w:noProof/>
      </w:rPr>
      <w:fldChar w:fldCharType="end"/>
    </w:r>
  </w:p>
  <w:p w:rsidR="00D91B9F" w:rsidP="00D91B9F">
    <w:pPr>
      <w:pStyle w:val="Footer"/>
      <w:framePr w:wrap="around"/>
    </w:pPr>
    <w:r>
      <w:t xml:space="preserve">© Commonwealth of Australia, </w:t>
    </w:r>
    <w:r>
      <w:fldChar w:fldCharType="begin"/>
    </w:r>
    <w:r>
      <w:instrText xml:space="preserve"> DATE  \@ "yyyy"  \* MERGEFORMAT </w:instrText>
    </w:r>
    <w:r>
      <w:fldChar w:fldCharType="separate"/>
    </w:r>
    <w:r w:rsidR="00B2372D">
      <w:rPr>
        <w:noProof/>
      </w:rPr>
      <w:t>2025</w:t>
    </w:r>
    <w:r>
      <w:fldChar w:fldCharType="end"/>
    </w:r>
    <w:r>
      <w:tab/>
    </w:r>
    <w:r>
      <w:fldChar w:fldCharType="begin"/>
    </w:r>
    <w:r>
      <w:instrText xml:space="preserve"> DOCPROPERTY  Author  \* MERGEFORMAT </w:instrText>
    </w:r>
    <w:r>
      <w:fldChar w:fldCharType="separate"/>
    </w:r>
    <w:r w:rsidR="00B2372D">
      <w:t>HumanAbility</w:t>
    </w:r>
    <w:r w:rsidR="00B2372D">
      <w:fldChar w:fldCharType="end"/>
    </w:r>
  </w:p>
  <w:p w:rsidR="00D91B9F" w:rsidP="00D91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B9F" w:rsidRPr="00B2372D" w:rsidP="00B237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72D" w:rsidRPr="002D2AF8" w:rsidP="00D91B9F">
    <w:pPr>
      <w:pStyle w:val="Header"/>
      <w:framePr w:wrap="around"/>
    </w:pPr>
    <w:r>
      <w:fldChar w:fldCharType="begin"/>
    </w:r>
    <w:r>
      <w:instrText xml:space="preserve"> TITLE   \* MERGEFORMAT </w:instrText>
    </w:r>
    <w:r>
      <w:fldChar w:fldCharType="separate"/>
    </w:r>
    <w:r>
      <w:t>CHCEDS001 Comply with legislative, policy and industrial requirements 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372D" w:rsidP="00D91B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B9F" w:rsidRPr="002D2AF8" w:rsidP="00D91B9F">
    <w:pPr>
      <w:pStyle w:val="Header"/>
      <w:framePr w:wrap="around"/>
    </w:pPr>
    <w:r>
      <w:fldChar w:fldCharType="begin"/>
    </w:r>
    <w:r>
      <w:instrText xml:space="preserve"> TITLE   \* MERGEFORMAT </w:instrText>
    </w:r>
    <w:r>
      <w:fldChar w:fldCharType="separate"/>
    </w:r>
    <w:r w:rsidR="00B2372D">
      <w:t>CHCEDS001 Comply with legislative, policy and industrial requirements in the education environment</w:t>
    </w:r>
    <w:r w:rsidR="00B2372D">
      <w:fldChar w:fldCharType="end"/>
    </w:r>
    <w:r>
      <w:tab/>
      <w:t xml:space="preserve">Date this document was generated: </w:t>
    </w:r>
    <w:r>
      <w:fldChar w:fldCharType="begin"/>
    </w:r>
    <w:r>
      <w:instrText xml:space="preserve"> CREATEDATE  \@ "d MMMM yyyy"  \* MERGEFORMAT </w:instrText>
    </w:r>
    <w:r>
      <w:fldChar w:fldCharType="separate"/>
    </w:r>
    <w:r w:rsidR="00B2372D">
      <w:rPr>
        <w:noProof/>
      </w:rPr>
      <w:t>2 March 2025</w:t>
    </w:r>
    <w:r>
      <w:fldChar w:fldCharType="end"/>
    </w:r>
  </w:p>
  <w:p w:rsidR="00D91B9F" w:rsidP="00D91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7E3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1A52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B9F"/>
    <w:pPr>
      <w:spacing w:before="360" w:after="60"/>
      <w:outlineLvl w:val="0"/>
    </w:pPr>
    <w:rPr>
      <w:sz w:val="32"/>
    </w:rPr>
  </w:style>
  <w:style w:type="paragraph" w:styleId="Heading2">
    <w:name w:val="heading 2"/>
    <w:basedOn w:val="HeadingBase"/>
    <w:next w:val="BodyText"/>
    <w:link w:val="Heading2Char"/>
    <w:qFormat/>
    <w:rsid w:val="00D91B9F"/>
    <w:pPr>
      <w:keepLines/>
      <w:spacing w:before="240" w:after="120"/>
      <w:outlineLvl w:val="1"/>
    </w:pPr>
    <w:rPr>
      <w:sz w:val="28"/>
      <w:szCs w:val="40"/>
    </w:rPr>
  </w:style>
  <w:style w:type="paragraph" w:styleId="Heading3">
    <w:name w:val="heading 3"/>
    <w:basedOn w:val="HeadingBase"/>
    <w:next w:val="BodyText"/>
    <w:link w:val="Heading3Char"/>
    <w:qFormat/>
    <w:rsid w:val="00D91B9F"/>
    <w:pPr>
      <w:spacing w:before="180" w:after="120"/>
      <w:outlineLvl w:val="2"/>
    </w:pPr>
    <w:rPr>
      <w:spacing w:val="-10"/>
      <w:kern w:val="32"/>
    </w:rPr>
  </w:style>
  <w:style w:type="paragraph" w:styleId="Heading4">
    <w:name w:val="heading 4"/>
    <w:basedOn w:val="HeadingBase"/>
    <w:next w:val="BodyText"/>
    <w:link w:val="Heading4Char"/>
    <w:qFormat/>
    <w:rsid w:val="00D91B9F"/>
    <w:pPr>
      <w:spacing w:before="160" w:after="120"/>
      <w:outlineLvl w:val="3"/>
    </w:pPr>
    <w:rPr>
      <w:sz w:val="22"/>
    </w:rPr>
  </w:style>
  <w:style w:type="paragraph" w:styleId="Heading5">
    <w:name w:val="heading 5"/>
    <w:basedOn w:val="HeadingBase"/>
    <w:next w:val="Normal"/>
    <w:link w:val="Heading5Char"/>
    <w:qFormat/>
    <w:rsid w:val="00D91B9F"/>
    <w:pPr>
      <w:spacing w:before="80"/>
      <w:outlineLvl w:val="4"/>
    </w:pPr>
    <w:rPr>
      <w:color w:val="918585"/>
      <w:sz w:val="20"/>
    </w:rPr>
  </w:style>
  <w:style w:type="paragraph" w:styleId="Heading6">
    <w:name w:val="heading 6"/>
    <w:basedOn w:val="HeadingBase"/>
    <w:next w:val="Normal"/>
    <w:link w:val="Heading6Char"/>
    <w:qFormat/>
    <w:rsid w:val="00D91B9F"/>
    <w:pPr>
      <w:spacing w:before="60"/>
      <w:outlineLvl w:val="5"/>
    </w:pPr>
    <w:rPr>
      <w:color w:val="918585"/>
      <w:sz w:val="20"/>
    </w:rPr>
  </w:style>
  <w:style w:type="paragraph" w:styleId="Heading7">
    <w:name w:val="heading 7"/>
    <w:basedOn w:val="Normal"/>
    <w:next w:val="Normal"/>
    <w:link w:val="Heading7Char"/>
    <w:qFormat/>
    <w:rsid w:val="00D91B9F"/>
    <w:pPr>
      <w:ind w:left="720"/>
      <w:outlineLvl w:val="6"/>
    </w:pPr>
    <w:rPr>
      <w:i/>
    </w:rPr>
  </w:style>
  <w:style w:type="paragraph" w:styleId="Heading8">
    <w:name w:val="heading 8"/>
    <w:basedOn w:val="Normal"/>
    <w:next w:val="Normal"/>
    <w:link w:val="Heading8Char"/>
    <w:qFormat/>
    <w:rsid w:val="00D91B9F"/>
    <w:pPr>
      <w:ind w:left="720"/>
      <w:outlineLvl w:val="7"/>
    </w:pPr>
    <w:rPr>
      <w:i/>
    </w:rPr>
  </w:style>
  <w:style w:type="paragraph" w:styleId="Heading9">
    <w:name w:val="heading 9"/>
    <w:basedOn w:val="Normal"/>
    <w:next w:val="Normal"/>
    <w:link w:val="Heading9Char"/>
    <w:qFormat/>
    <w:rsid w:val="00D91B9F"/>
    <w:pPr>
      <w:ind w:left="720"/>
      <w:outlineLvl w:val="8"/>
    </w:pPr>
    <w:rPr>
      <w:i/>
    </w:rPr>
  </w:style>
  <w:style w:type="character" w:default="1" w:styleId="DefaultParagraphFont">
    <w:name w:val="Default Paragraph Font"/>
    <w:uiPriority w:val="1"/>
    <w:unhideWhenUsed/>
    <w:rsid w:val="00D91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B9F"/>
  </w:style>
  <w:style w:type="character" w:customStyle="1" w:styleId="Heading1Char">
    <w:name w:val="Heading 1 Char"/>
    <w:basedOn w:val="DefaultParagraphFont"/>
    <w:link w:val="Heading1"/>
    <w:rsid w:val="00D91B9F"/>
    <w:rPr>
      <w:rFonts w:ascii="Times New Roman" w:eastAsia="Times New Roman" w:hAnsi="Times New Roman" w:cs="Times New Roman"/>
      <w:b/>
      <w:sz w:val="32"/>
      <w:szCs w:val="20"/>
      <w:lang w:eastAsia="en-US"/>
    </w:rPr>
  </w:style>
  <w:style w:type="paragraph" w:styleId="BodyText">
    <w:name w:val="Body Text"/>
    <w:basedOn w:val="Normal"/>
    <w:link w:val="BodyTextChar"/>
    <w:rsid w:val="00D91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B9F"/>
    <w:rPr>
      <w:rFonts w:ascii="Times New Roman" w:eastAsia="Times New Roman" w:hAnsi="Times New Roman" w:cs="Times New Roman"/>
      <w:sz w:val="24"/>
      <w:lang w:eastAsia="en-US"/>
    </w:rPr>
  </w:style>
  <w:style w:type="paragraph" w:styleId="ListBullet">
    <w:name w:val="List Bullet"/>
    <w:basedOn w:val="List"/>
    <w:rsid w:val="00D91B9F"/>
    <w:pPr>
      <w:numPr>
        <w:numId w:val="11"/>
      </w:numPr>
      <w:tabs>
        <w:tab w:val="clear" w:pos="340"/>
      </w:tabs>
      <w:spacing w:before="40" w:after="40"/>
    </w:pPr>
  </w:style>
  <w:style w:type="character" w:customStyle="1" w:styleId="SpecialBold">
    <w:name w:val="Special Bold"/>
    <w:basedOn w:val="DefaultParagraphFont"/>
    <w:rsid w:val="00D91B9F"/>
    <w:rPr>
      <w:b/>
      <w:spacing w:val="0"/>
    </w:rPr>
  </w:style>
  <w:style w:type="character" w:styleId="Emphasis">
    <w:name w:val="Emphasis"/>
    <w:basedOn w:val="DefaultParagraphFont"/>
    <w:qFormat/>
    <w:rsid w:val="00D91B9F"/>
    <w:rPr>
      <w:i/>
    </w:rPr>
  </w:style>
  <w:style w:type="paragraph" w:customStyle="1" w:styleId="SuperHeading">
    <w:name w:val="SuperHeading"/>
    <w:basedOn w:val="Normal"/>
    <w:rsid w:val="00D91B9F"/>
    <w:pPr>
      <w:spacing w:before="240" w:after="120"/>
      <w:outlineLvl w:val="0"/>
    </w:pPr>
    <w:rPr>
      <w:rFonts w:ascii="Times New Roman" w:hAnsi="Times New Roman"/>
      <w:b/>
      <w:sz w:val="32"/>
    </w:rPr>
  </w:style>
  <w:style w:type="paragraph" w:customStyle="1" w:styleId="AllowPageBreak">
    <w:name w:val="AllowPageBreak"/>
    <w:rsid w:val="00D91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B9F"/>
    <w:rPr>
      <w:rFonts w:ascii="Courier New" w:eastAsia="Times New Roman" w:hAnsi="Courier New" w:cs="Times New Roman"/>
      <w:i/>
      <w:szCs w:val="20"/>
      <w:lang w:eastAsia="en-US"/>
    </w:rPr>
  </w:style>
  <w:style w:type="paragraph" w:customStyle="1" w:styleId="HeadingBase">
    <w:name w:val="Heading Base"/>
    <w:rsid w:val="00D91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B9F"/>
    <w:pPr>
      <w:tabs>
        <w:tab w:val="right" w:leader="dot" w:pos="9072"/>
      </w:tabs>
      <w:ind w:left="567"/>
    </w:pPr>
    <w:rPr>
      <w:szCs w:val="22"/>
    </w:rPr>
  </w:style>
  <w:style w:type="paragraph" w:customStyle="1" w:styleId="TOCBase">
    <w:name w:val="TOC Base"/>
    <w:rsid w:val="00D91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B9F"/>
    <w:pPr>
      <w:tabs>
        <w:tab w:val="right" w:leader="dot" w:pos="9072"/>
      </w:tabs>
      <w:spacing w:before="40" w:after="40"/>
      <w:ind w:left="284"/>
    </w:pPr>
    <w:rPr>
      <w:rFonts w:ascii="Times New Roman" w:hAnsi="Times New Roman"/>
    </w:rPr>
  </w:style>
  <w:style w:type="paragraph" w:styleId="TOC1">
    <w:name w:val="toc 1"/>
    <w:basedOn w:val="TOCBase"/>
    <w:next w:val="Normal"/>
    <w:rsid w:val="00D91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B9F"/>
    <w:rPr>
      <w:rFonts w:ascii="Times New Roman" w:eastAsia="Times New Roman" w:hAnsi="Times New Roman" w:cs="Times New Roman"/>
      <w:sz w:val="16"/>
      <w:lang w:eastAsia="en-US"/>
    </w:rPr>
  </w:style>
  <w:style w:type="paragraph" w:styleId="Title">
    <w:name w:val="Title"/>
    <w:basedOn w:val="HeadingBase"/>
    <w:link w:val="TitleChar"/>
    <w:qFormat/>
    <w:rsid w:val="00D91B9F"/>
    <w:pPr>
      <w:spacing w:before="5040"/>
      <w:jc w:val="center"/>
    </w:pPr>
    <w:rPr>
      <w:sz w:val="48"/>
      <w:szCs w:val="72"/>
      <w:lang w:val="en-US"/>
    </w:rPr>
  </w:style>
  <w:style w:type="character" w:customStyle="1" w:styleId="TitleChar">
    <w:name w:val="Title Char"/>
    <w:basedOn w:val="DefaultParagraphFont"/>
    <w:link w:val="Title"/>
    <w:rsid w:val="00D91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B9F"/>
    <w:pPr>
      <w:tabs>
        <w:tab w:val="left" w:pos="3600"/>
        <w:tab w:val="left" w:pos="3958"/>
      </w:tabs>
    </w:pPr>
  </w:style>
  <w:style w:type="paragraph" w:styleId="List">
    <w:name w:val="List"/>
    <w:basedOn w:val="BodyText"/>
    <w:next w:val="BodyText"/>
    <w:rsid w:val="00D91B9F"/>
    <w:pPr>
      <w:tabs>
        <w:tab w:val="left" w:pos="340"/>
      </w:tabs>
      <w:spacing w:before="60" w:after="60"/>
      <w:ind w:left="340" w:hanging="340"/>
    </w:pPr>
  </w:style>
  <w:style w:type="paragraph" w:customStyle="1" w:styleId="Note">
    <w:name w:val="Note"/>
    <w:basedOn w:val="BodyText"/>
    <w:rsid w:val="00D91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B9F"/>
    <w:pPr>
      <w:framePr w:wrap="auto" w:hAnchor="text" w:y="6049"/>
    </w:pPr>
    <w:rPr>
      <w:color w:val="000000"/>
      <w:sz w:val="40"/>
    </w:rPr>
  </w:style>
  <w:style w:type="paragraph" w:customStyle="1" w:styleId="TOCTitle">
    <w:name w:val="TOCTitle"/>
    <w:basedOn w:val="Heading1"/>
    <w:rsid w:val="00D91B9F"/>
    <w:pPr>
      <w:spacing w:after="240"/>
      <w:jc w:val="center"/>
      <w:outlineLvl w:val="9"/>
    </w:pPr>
    <w:rPr>
      <w:caps/>
    </w:rPr>
  </w:style>
  <w:style w:type="paragraph" w:customStyle="1" w:styleId="Version">
    <w:name w:val="Version"/>
    <w:rsid w:val="00D91B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B9F"/>
    <w:pPr>
      <w:numPr>
        <w:numId w:val="12"/>
      </w:numPr>
      <w:tabs>
        <w:tab w:val="clear" w:pos="680"/>
      </w:tabs>
    </w:pPr>
  </w:style>
  <w:style w:type="paragraph" w:styleId="Index1">
    <w:name w:val="index 1"/>
    <w:basedOn w:val="Normal"/>
    <w:next w:val="Normal"/>
    <w:semiHidden/>
    <w:rsid w:val="00D91B9F"/>
    <w:pPr>
      <w:keepNext w:val="0"/>
      <w:tabs>
        <w:tab w:val="right" w:pos="4176"/>
      </w:tabs>
      <w:ind w:left="198" w:hanging="198"/>
    </w:pPr>
    <w:rPr>
      <w:rFonts w:ascii="Garamond" w:hAnsi="Garamond"/>
    </w:rPr>
  </w:style>
  <w:style w:type="paragraph" w:styleId="IndexHeading">
    <w:name w:val="index heading"/>
    <w:basedOn w:val="Normal"/>
    <w:next w:val="Index1"/>
    <w:semiHidden/>
    <w:rsid w:val="00D91B9F"/>
    <w:pPr>
      <w:spacing w:before="120" w:after="120"/>
    </w:pPr>
    <w:rPr>
      <w:rFonts w:ascii="Arial" w:hAnsi="Arial"/>
      <w:b/>
      <w:color w:val="918585"/>
      <w:sz w:val="24"/>
    </w:rPr>
  </w:style>
  <w:style w:type="paragraph" w:styleId="Header">
    <w:name w:val="header"/>
    <w:basedOn w:val="Normal"/>
    <w:link w:val="HeaderChar"/>
    <w:rsid w:val="00D91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B9F"/>
    <w:rPr>
      <w:rFonts w:ascii="Times New Roman" w:eastAsia="Times New Roman" w:hAnsi="Times New Roman" w:cs="Times New Roman"/>
      <w:sz w:val="16"/>
      <w:szCs w:val="20"/>
      <w:lang w:val="en-GB" w:eastAsia="en-US"/>
    </w:rPr>
  </w:style>
  <w:style w:type="paragraph" w:customStyle="1" w:styleId="Chapter">
    <w:name w:val="Chapter"/>
    <w:basedOn w:val="Normal"/>
    <w:rsid w:val="00D91B9F"/>
    <w:pPr>
      <w:spacing w:before="240"/>
    </w:pPr>
    <w:rPr>
      <w:rFonts w:ascii="Times New Roman" w:hAnsi="Times New Roman"/>
      <w:smallCaps/>
      <w:spacing w:val="80"/>
      <w:sz w:val="28"/>
    </w:rPr>
  </w:style>
  <w:style w:type="paragraph" w:customStyle="1" w:styleId="InChapter">
    <w:name w:val="InChapter"/>
    <w:basedOn w:val="Heading3"/>
    <w:rsid w:val="00D91B9F"/>
    <w:pPr>
      <w:spacing w:after="240"/>
      <w:outlineLvl w:val="9"/>
    </w:pPr>
    <w:rPr>
      <w:noProof/>
    </w:rPr>
  </w:style>
  <w:style w:type="paragraph" w:styleId="Index2">
    <w:name w:val="index 2"/>
    <w:basedOn w:val="Normal"/>
    <w:next w:val="Normal"/>
    <w:semiHidden/>
    <w:rsid w:val="00D91B9F"/>
    <w:pPr>
      <w:tabs>
        <w:tab w:val="right" w:pos="4176"/>
      </w:tabs>
      <w:ind w:left="568" w:hanging="284"/>
    </w:pPr>
    <w:rPr>
      <w:rFonts w:ascii="Garamond" w:hAnsi="Garamond"/>
    </w:rPr>
  </w:style>
  <w:style w:type="paragraph" w:customStyle="1" w:styleId="Byline">
    <w:name w:val="Byline"/>
    <w:rsid w:val="00D91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B9F"/>
    <w:pPr>
      <w:tabs>
        <w:tab w:val="clear" w:pos="3600"/>
        <w:tab w:val="clear" w:pos="3958"/>
      </w:tabs>
      <w:jc w:val="right"/>
    </w:pPr>
  </w:style>
  <w:style w:type="paragraph" w:styleId="Caption">
    <w:name w:val="caption"/>
    <w:basedOn w:val="BodyText"/>
    <w:next w:val="Normal"/>
    <w:qFormat/>
    <w:rsid w:val="00D91B9F"/>
    <w:pPr>
      <w:framePr w:w="2268" w:hSpace="181" w:vSpace="181" w:wrap="around" w:vAnchor="text" w:hAnchor="page" w:x="1135" w:y="285" w:anchorLock="1"/>
    </w:pPr>
    <w:rPr>
      <w:i/>
    </w:rPr>
  </w:style>
  <w:style w:type="paragraph" w:customStyle="1" w:styleId="MiniTOCTitle">
    <w:name w:val="MiniTOCTitle"/>
    <w:basedOn w:val="Heading4"/>
    <w:rsid w:val="00D91B9F"/>
    <w:pPr>
      <w:spacing w:before="240"/>
      <w:outlineLvl w:val="9"/>
    </w:pPr>
    <w:rPr>
      <w:noProof/>
      <w:sz w:val="24"/>
    </w:rPr>
  </w:style>
  <w:style w:type="paragraph" w:customStyle="1" w:styleId="MiniTOCItem">
    <w:name w:val="MiniTOCItem"/>
    <w:basedOn w:val="ListBullet"/>
    <w:rsid w:val="00D91B9F"/>
    <w:pPr>
      <w:numPr>
        <w:numId w:val="0"/>
      </w:numPr>
      <w:tabs>
        <w:tab w:val="right" w:leader="dot" w:pos="6521"/>
      </w:tabs>
      <w:spacing w:before="0" w:after="0"/>
    </w:pPr>
  </w:style>
  <w:style w:type="paragraph" w:customStyle="1" w:styleId="TOFTitle">
    <w:name w:val="TOFTitle"/>
    <w:basedOn w:val="TOCTitle"/>
    <w:rsid w:val="00D91B9F"/>
  </w:style>
  <w:style w:type="paragraph" w:styleId="TableofFigures">
    <w:name w:val="table of figures"/>
    <w:basedOn w:val="Normal"/>
    <w:next w:val="Normal"/>
    <w:semiHidden/>
    <w:rsid w:val="00D91B9F"/>
    <w:pPr>
      <w:tabs>
        <w:tab w:val="right" w:leader="dot" w:pos="9072"/>
      </w:tabs>
      <w:ind w:left="970" w:hanging="403"/>
    </w:pPr>
    <w:rPr>
      <w:rFonts w:ascii="Times New Roman" w:hAnsi="Times New Roman"/>
      <w:b/>
    </w:rPr>
  </w:style>
  <w:style w:type="paragraph" w:styleId="ListNumber">
    <w:name w:val="List Number"/>
    <w:basedOn w:val="List"/>
    <w:rsid w:val="00D91B9F"/>
    <w:pPr>
      <w:numPr>
        <w:numId w:val="14"/>
      </w:numPr>
      <w:tabs>
        <w:tab w:val="clear" w:pos="340"/>
      </w:tabs>
    </w:pPr>
  </w:style>
  <w:style w:type="character" w:customStyle="1" w:styleId="WingdingSymbols">
    <w:name w:val="Wingding Symbols"/>
    <w:rsid w:val="00D91B9F"/>
    <w:rPr>
      <w:rFonts w:ascii="Wingdings" w:hAnsi="Wingdings"/>
    </w:rPr>
  </w:style>
  <w:style w:type="paragraph" w:customStyle="1" w:styleId="TableHeading">
    <w:name w:val="Table Heading"/>
    <w:basedOn w:val="HeadingBase"/>
    <w:rsid w:val="00D91B9F"/>
    <w:pPr>
      <w:keepLines/>
      <w:pBdr>
        <w:bottom w:val="single" w:sz="6" w:space="1" w:color="918585"/>
      </w:pBdr>
      <w:spacing w:before="240"/>
    </w:pPr>
  </w:style>
  <w:style w:type="character" w:customStyle="1" w:styleId="HotSpot">
    <w:name w:val="HotSpot"/>
    <w:rsid w:val="00D91B9F"/>
    <w:rPr>
      <w:color w:val="0033CC"/>
      <w:u w:val="none"/>
    </w:rPr>
  </w:style>
  <w:style w:type="paragraph" w:customStyle="1" w:styleId="BodyTextRight">
    <w:name w:val="Body Text Right"/>
    <w:basedOn w:val="BodyText"/>
    <w:rsid w:val="00D91B9F"/>
    <w:pPr>
      <w:spacing w:before="0" w:after="0"/>
      <w:jc w:val="right"/>
    </w:pPr>
  </w:style>
  <w:style w:type="paragraph" w:styleId="Index3">
    <w:name w:val="index 3"/>
    <w:basedOn w:val="ListNumber2"/>
    <w:next w:val="Normal"/>
    <w:semiHidden/>
    <w:rsid w:val="00D91B9F"/>
    <w:pPr>
      <w:numPr>
        <w:numId w:val="0"/>
      </w:numPr>
      <w:tabs>
        <w:tab w:val="right" w:leader="dot" w:pos="4176"/>
      </w:tabs>
    </w:pPr>
  </w:style>
  <w:style w:type="paragraph" w:styleId="ListNumber2">
    <w:name w:val="List Number 2"/>
    <w:basedOn w:val="List2"/>
    <w:rsid w:val="00D91B9F"/>
    <w:pPr>
      <w:numPr>
        <w:numId w:val="9"/>
      </w:numPr>
      <w:tabs>
        <w:tab w:val="clear" w:pos="1060"/>
      </w:tabs>
    </w:pPr>
  </w:style>
  <w:style w:type="paragraph" w:customStyle="1" w:styleId="MarginNote">
    <w:name w:val="Margin Note"/>
    <w:basedOn w:val="BodyText"/>
    <w:rsid w:val="00D91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B9F"/>
    <w:rPr>
      <w:sz w:val="32"/>
    </w:rPr>
  </w:style>
  <w:style w:type="paragraph" w:customStyle="1" w:styleId="HeadingProcedure">
    <w:name w:val="Heading Procedure"/>
    <w:basedOn w:val="HeadingBase"/>
    <w:next w:val="Normal"/>
    <w:rsid w:val="00D91B9F"/>
    <w:pPr>
      <w:tabs>
        <w:tab w:val="left" w:pos="0"/>
      </w:tabs>
      <w:spacing w:before="120" w:after="60"/>
    </w:pPr>
    <w:rPr>
      <w:i/>
      <w:color w:val="918585"/>
      <w:sz w:val="22"/>
    </w:rPr>
  </w:style>
  <w:style w:type="paragraph" w:customStyle="1" w:styleId="TableBodyText">
    <w:name w:val="Table Body Text"/>
    <w:basedOn w:val="BodyText"/>
    <w:rsid w:val="00D91B9F"/>
    <w:pPr>
      <w:spacing w:before="60" w:after="60"/>
    </w:pPr>
  </w:style>
  <w:style w:type="paragraph" w:styleId="ListContinue">
    <w:name w:val="List Continue"/>
    <w:basedOn w:val="List"/>
    <w:rsid w:val="00D91B9F"/>
    <w:pPr>
      <w:ind w:firstLine="0"/>
    </w:pPr>
  </w:style>
  <w:style w:type="paragraph" w:customStyle="1" w:styleId="ListNote">
    <w:name w:val="List Note"/>
    <w:basedOn w:val="List"/>
    <w:rsid w:val="00D91B9F"/>
    <w:pPr>
      <w:pBdr>
        <w:top w:val="single" w:sz="6" w:space="2" w:color="918585"/>
        <w:bottom w:val="single" w:sz="6" w:space="2" w:color="918585"/>
      </w:pBdr>
      <w:tabs>
        <w:tab w:val="left" w:pos="1021"/>
      </w:tabs>
      <w:ind w:firstLine="0"/>
    </w:pPr>
  </w:style>
  <w:style w:type="paragraph" w:customStyle="1" w:styleId="Warning">
    <w:name w:val="Warning"/>
    <w:basedOn w:val="BodyText"/>
    <w:rsid w:val="00D91B9F"/>
    <w:pPr>
      <w:shd w:val="clear" w:color="auto" w:fill="D9D9D9"/>
      <w:tabs>
        <w:tab w:val="left" w:pos="992"/>
      </w:tabs>
      <w:ind w:left="119" w:right="119"/>
    </w:pPr>
    <w:rPr>
      <w:sz w:val="20"/>
    </w:rPr>
  </w:style>
  <w:style w:type="paragraph" w:customStyle="1" w:styleId="MarginIcons">
    <w:name w:val="Margin Icons"/>
    <w:basedOn w:val="BodyText"/>
    <w:rsid w:val="00D91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B9F"/>
    <w:rPr>
      <w:rFonts w:ascii="Courier New" w:hAnsi="Courier New"/>
    </w:rPr>
  </w:style>
  <w:style w:type="paragraph" w:customStyle="1" w:styleId="NoteBullet">
    <w:name w:val="Note Bullet"/>
    <w:basedOn w:val="Note"/>
    <w:rsid w:val="00D91B9F"/>
    <w:pPr>
      <w:tabs>
        <w:tab w:val="clear" w:pos="680"/>
      </w:tabs>
      <w:spacing w:before="60" w:after="60"/>
    </w:pPr>
  </w:style>
  <w:style w:type="paragraph" w:customStyle="1" w:styleId="SubHeading2">
    <w:name w:val="SubHeading2"/>
    <w:basedOn w:val="HeadingBase"/>
    <w:rsid w:val="00D91B9F"/>
    <w:pPr>
      <w:spacing w:before="240" w:after="60"/>
    </w:pPr>
    <w:rPr>
      <w:sz w:val="20"/>
    </w:rPr>
  </w:style>
  <w:style w:type="paragraph" w:customStyle="1" w:styleId="SubHeading1">
    <w:name w:val="SubHeading1"/>
    <w:basedOn w:val="HeadingBase"/>
    <w:rsid w:val="00D91B9F"/>
    <w:pPr>
      <w:spacing w:before="240" w:after="60"/>
    </w:pPr>
    <w:rPr>
      <w:color w:val="918585"/>
      <w:sz w:val="22"/>
    </w:rPr>
  </w:style>
  <w:style w:type="paragraph" w:customStyle="1" w:styleId="SideHeading">
    <w:name w:val="Side Heading"/>
    <w:basedOn w:val="HeadingBase"/>
    <w:rsid w:val="00D91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B9F"/>
    <w:pPr>
      <w:numPr>
        <w:numId w:val="10"/>
      </w:numPr>
    </w:pPr>
  </w:style>
  <w:style w:type="paragraph" w:styleId="PlainText">
    <w:name w:val="Plain Text"/>
    <w:basedOn w:val="Normal"/>
    <w:link w:val="PlainTextChar"/>
    <w:rsid w:val="00D91B9F"/>
    <w:rPr>
      <w:sz w:val="20"/>
    </w:rPr>
  </w:style>
  <w:style w:type="character" w:customStyle="1" w:styleId="PlainTextChar">
    <w:name w:val="Plain Text Char"/>
    <w:basedOn w:val="DefaultParagraphFont"/>
    <w:link w:val="PlainText"/>
    <w:rsid w:val="00D91B9F"/>
    <w:rPr>
      <w:rFonts w:ascii="Courier New" w:eastAsia="Times New Roman" w:hAnsi="Courier New" w:cs="Times New Roman"/>
      <w:sz w:val="20"/>
      <w:szCs w:val="20"/>
      <w:lang w:eastAsia="en-US"/>
    </w:rPr>
  </w:style>
  <w:style w:type="character" w:customStyle="1" w:styleId="MenuOption">
    <w:name w:val="Menu Option"/>
    <w:basedOn w:val="DefaultParagraphFont"/>
    <w:rsid w:val="00D91B9F"/>
    <w:rPr>
      <w:b/>
      <w:smallCaps/>
    </w:rPr>
  </w:style>
  <w:style w:type="paragraph" w:customStyle="1" w:styleId="TableListNumber">
    <w:name w:val="Table List Number"/>
    <w:basedOn w:val="ListNumber"/>
    <w:rsid w:val="00D91B9F"/>
    <w:pPr>
      <w:numPr>
        <w:numId w:val="0"/>
      </w:numPr>
    </w:pPr>
  </w:style>
  <w:style w:type="paragraph" w:styleId="TOC4">
    <w:name w:val="toc 4"/>
    <w:basedOn w:val="TOCBase"/>
    <w:next w:val="Normal"/>
    <w:semiHidden/>
    <w:rsid w:val="00D91B9F"/>
    <w:pPr>
      <w:tabs>
        <w:tab w:val="right" w:leader="dot" w:pos="9071"/>
      </w:tabs>
      <w:ind w:left="1701"/>
    </w:pPr>
  </w:style>
  <w:style w:type="paragraph" w:customStyle="1" w:styleId="ListAlpha">
    <w:name w:val="List Alpha"/>
    <w:basedOn w:val="List"/>
    <w:rsid w:val="00D91B9F"/>
    <w:pPr>
      <w:numPr>
        <w:numId w:val="8"/>
      </w:numPr>
    </w:pPr>
  </w:style>
  <w:style w:type="paragraph" w:customStyle="1" w:styleId="ListAlpha2">
    <w:name w:val="List Alpha 2"/>
    <w:basedOn w:val="List2"/>
    <w:rsid w:val="00D91B9F"/>
    <w:pPr>
      <w:numPr>
        <w:numId w:val="7"/>
      </w:numPr>
    </w:pPr>
  </w:style>
  <w:style w:type="paragraph" w:styleId="List2">
    <w:name w:val="List 2"/>
    <w:basedOn w:val="BodyText"/>
    <w:rsid w:val="00D91B9F"/>
    <w:pPr>
      <w:tabs>
        <w:tab w:val="left" w:pos="680"/>
      </w:tabs>
      <w:spacing w:before="60" w:after="60"/>
      <w:ind w:left="680" w:hanging="340"/>
    </w:pPr>
  </w:style>
  <w:style w:type="paragraph" w:styleId="List3">
    <w:name w:val="List 3"/>
    <w:basedOn w:val="BodyText"/>
    <w:rsid w:val="00D91B9F"/>
    <w:pPr>
      <w:tabs>
        <w:tab w:val="left" w:pos="1021"/>
      </w:tabs>
      <w:spacing w:before="60" w:after="60"/>
      <w:ind w:left="1020" w:hanging="340"/>
    </w:pPr>
  </w:style>
  <w:style w:type="paragraph" w:styleId="List4">
    <w:name w:val="List 4"/>
    <w:basedOn w:val="BodyText"/>
    <w:rsid w:val="00D91B9F"/>
    <w:pPr>
      <w:tabs>
        <w:tab w:val="left" w:pos="1361"/>
      </w:tabs>
      <w:spacing w:before="60" w:after="60"/>
      <w:ind w:left="1361" w:hanging="340"/>
    </w:pPr>
  </w:style>
  <w:style w:type="paragraph" w:styleId="List5">
    <w:name w:val="List 5"/>
    <w:basedOn w:val="BodyText"/>
    <w:rsid w:val="00D91B9F"/>
    <w:pPr>
      <w:tabs>
        <w:tab w:val="left" w:pos="1701"/>
      </w:tabs>
      <w:spacing w:before="60" w:after="60"/>
      <w:ind w:left="1701" w:hanging="340"/>
    </w:pPr>
  </w:style>
  <w:style w:type="paragraph" w:styleId="ListBullet3">
    <w:name w:val="List Bullet 3"/>
    <w:basedOn w:val="List3"/>
    <w:rsid w:val="00D91B9F"/>
    <w:pPr>
      <w:numPr>
        <w:numId w:val="13"/>
      </w:numPr>
      <w:tabs>
        <w:tab w:val="clear" w:pos="1021"/>
      </w:tabs>
      <w:ind w:left="1037" w:hanging="357"/>
    </w:pPr>
  </w:style>
  <w:style w:type="paragraph" w:styleId="ListBullet4">
    <w:name w:val="List Bullet 4"/>
    <w:basedOn w:val="List4"/>
    <w:rsid w:val="00D91B9F"/>
    <w:pPr>
      <w:numPr>
        <w:numId w:val="2"/>
      </w:numPr>
      <w:tabs>
        <w:tab w:val="clear" w:pos="1361"/>
      </w:tabs>
    </w:pPr>
  </w:style>
  <w:style w:type="paragraph" w:styleId="ListBullet5">
    <w:name w:val="List Bullet 5"/>
    <w:basedOn w:val="List5"/>
    <w:rsid w:val="00D91B9F"/>
    <w:pPr>
      <w:numPr>
        <w:numId w:val="3"/>
      </w:numPr>
    </w:pPr>
  </w:style>
  <w:style w:type="paragraph" w:styleId="ListContinue2">
    <w:name w:val="List Continue 2"/>
    <w:basedOn w:val="List2"/>
    <w:rsid w:val="00D91B9F"/>
    <w:pPr>
      <w:ind w:firstLine="0"/>
    </w:pPr>
  </w:style>
  <w:style w:type="paragraph" w:styleId="ListContinue3">
    <w:name w:val="List Continue 3"/>
    <w:basedOn w:val="List3"/>
    <w:rsid w:val="00D91B9F"/>
    <w:pPr>
      <w:ind w:left="1021" w:firstLine="0"/>
    </w:pPr>
  </w:style>
  <w:style w:type="paragraph" w:styleId="ListContinue4">
    <w:name w:val="List Continue 4"/>
    <w:basedOn w:val="List4"/>
    <w:rsid w:val="00D91B9F"/>
    <w:pPr>
      <w:ind w:firstLine="0"/>
    </w:pPr>
  </w:style>
  <w:style w:type="paragraph" w:styleId="ListContinue5">
    <w:name w:val="List Continue 5"/>
    <w:basedOn w:val="List5"/>
    <w:rsid w:val="00D91B9F"/>
    <w:pPr>
      <w:ind w:firstLine="0"/>
    </w:pPr>
  </w:style>
  <w:style w:type="paragraph" w:styleId="ListNumber3">
    <w:name w:val="List Number 3"/>
    <w:basedOn w:val="List3"/>
    <w:rsid w:val="00D91B9F"/>
    <w:pPr>
      <w:numPr>
        <w:numId w:val="4"/>
      </w:numPr>
    </w:pPr>
  </w:style>
  <w:style w:type="paragraph" w:styleId="ListNumber4">
    <w:name w:val="List Number 4"/>
    <w:basedOn w:val="List4"/>
    <w:rsid w:val="00D91B9F"/>
    <w:pPr>
      <w:numPr>
        <w:numId w:val="5"/>
      </w:numPr>
    </w:pPr>
  </w:style>
  <w:style w:type="paragraph" w:styleId="ListNumber5">
    <w:name w:val="List Number 5"/>
    <w:basedOn w:val="List5"/>
    <w:rsid w:val="00D91B9F"/>
    <w:pPr>
      <w:numPr>
        <w:numId w:val="6"/>
      </w:numPr>
    </w:pPr>
  </w:style>
  <w:style w:type="paragraph" w:styleId="BlockText">
    <w:name w:val="Block Text"/>
    <w:basedOn w:val="Normal"/>
    <w:rsid w:val="00D91B9F"/>
    <w:pPr>
      <w:spacing w:after="120"/>
      <w:ind w:left="1440" w:right="1440"/>
    </w:pPr>
  </w:style>
  <w:style w:type="character" w:customStyle="1" w:styleId="Subscript">
    <w:name w:val="Subscript"/>
    <w:basedOn w:val="DefaultParagraphFont"/>
    <w:rsid w:val="00D91B9F"/>
    <w:rPr>
      <w:sz w:val="16"/>
      <w:vertAlign w:val="subscript"/>
    </w:rPr>
  </w:style>
  <w:style w:type="character" w:customStyle="1" w:styleId="Superscript">
    <w:name w:val="Superscript"/>
    <w:basedOn w:val="DefaultParagraphFont"/>
    <w:rsid w:val="00D91B9F"/>
    <w:rPr>
      <w:sz w:val="16"/>
      <w:vertAlign w:val="superscript"/>
    </w:rPr>
  </w:style>
  <w:style w:type="character" w:customStyle="1" w:styleId="Symbols">
    <w:name w:val="Symbols"/>
    <w:basedOn w:val="DefaultParagraphFont"/>
    <w:rsid w:val="00D91B9F"/>
    <w:rPr>
      <w:rFonts w:ascii="Symbol" w:hAnsi="Symbol"/>
    </w:rPr>
  </w:style>
  <w:style w:type="character" w:customStyle="1" w:styleId="MenuOptions">
    <w:name w:val="Menu Options"/>
    <w:basedOn w:val="DefaultParagraphFont"/>
    <w:rsid w:val="00D91B9F"/>
    <w:rPr>
      <w:rFonts w:ascii="Arial Narrow" w:hAnsi="Arial Narrow"/>
      <w:smallCaps/>
    </w:rPr>
  </w:style>
  <w:style w:type="character" w:customStyle="1" w:styleId="Buttons">
    <w:name w:val="Buttons"/>
    <w:basedOn w:val="DefaultParagraphFont"/>
    <w:rsid w:val="00D91B9F"/>
    <w:rPr>
      <w:b/>
    </w:rPr>
  </w:style>
  <w:style w:type="character" w:customStyle="1" w:styleId="Underlined">
    <w:name w:val="Underlined"/>
    <w:basedOn w:val="DefaultParagraphFont"/>
    <w:rsid w:val="00D91B9F"/>
    <w:rPr>
      <w:u w:val="single"/>
    </w:rPr>
  </w:style>
  <w:style w:type="paragraph" w:customStyle="1" w:styleId="TableBodyTextRight">
    <w:name w:val="Table Body Text Right"/>
    <w:basedOn w:val="TableBodyText"/>
    <w:rsid w:val="00D91B9F"/>
    <w:pPr>
      <w:widowControl w:val="0"/>
      <w:autoSpaceDE w:val="0"/>
      <w:autoSpaceDN w:val="0"/>
      <w:adjustRightInd w:val="0"/>
      <w:jc w:val="right"/>
    </w:pPr>
    <w:rPr>
      <w:rFonts w:cs="Arial"/>
      <w:szCs w:val="18"/>
    </w:rPr>
  </w:style>
  <w:style w:type="paragraph" w:customStyle="1" w:styleId="CopyrightText">
    <w:name w:val="Copyright Text"/>
    <w:basedOn w:val="BodyText"/>
    <w:rsid w:val="00D91B9F"/>
    <w:rPr>
      <w:sz w:val="18"/>
    </w:rPr>
  </w:style>
  <w:style w:type="paragraph" w:customStyle="1" w:styleId="BodySmallRight">
    <w:name w:val="Body Small Right"/>
    <w:basedOn w:val="BodyTextRight"/>
    <w:rsid w:val="00D91B9F"/>
    <w:rPr>
      <w:sz w:val="18"/>
      <w:szCs w:val="18"/>
    </w:rPr>
  </w:style>
  <w:style w:type="paragraph" w:customStyle="1" w:styleId="MarginEdition">
    <w:name w:val="Margin Edition"/>
    <w:basedOn w:val="MarginNote"/>
    <w:rsid w:val="00D91B9F"/>
    <w:pPr>
      <w:spacing w:before="0" w:after="0"/>
    </w:pPr>
    <w:rPr>
      <w:rFonts w:ascii="Times New Roman" w:hAnsi="Times New Roman"/>
      <w:color w:val="999999"/>
    </w:rPr>
  </w:style>
  <w:style w:type="paragraph" w:customStyle="1" w:styleId="Spacer">
    <w:name w:val="Spacer"/>
    <w:basedOn w:val="Normal"/>
    <w:rsid w:val="00D91B9F"/>
    <w:rPr>
      <w:sz w:val="2"/>
      <w:szCs w:val="2"/>
    </w:rPr>
  </w:style>
  <w:style w:type="character" w:customStyle="1" w:styleId="Small">
    <w:name w:val="Small"/>
    <w:basedOn w:val="DefaultParagraphFont"/>
    <w:rsid w:val="00D91B9F"/>
    <w:rPr>
      <w:sz w:val="16"/>
    </w:rPr>
  </w:style>
  <w:style w:type="paragraph" w:customStyle="1" w:styleId="WideTable">
    <w:name w:val="Wide Table"/>
    <w:basedOn w:val="Normal"/>
    <w:rsid w:val="00D91B9F"/>
    <w:pPr>
      <w:ind w:left="-1418"/>
    </w:pPr>
    <w:rPr>
      <w:sz w:val="2"/>
      <w:szCs w:val="2"/>
    </w:rPr>
  </w:style>
  <w:style w:type="character" w:styleId="PageNumber">
    <w:name w:val="page number"/>
    <w:basedOn w:val="DefaultParagraphFont"/>
    <w:rsid w:val="00D91B9F"/>
  </w:style>
  <w:style w:type="paragraph" w:styleId="Quote">
    <w:name w:val="Quote"/>
    <w:basedOn w:val="Heading1"/>
    <w:link w:val="QuoteChar"/>
    <w:qFormat/>
    <w:rsid w:val="00D91B9F"/>
    <w:rPr>
      <w:b w:val="0"/>
      <w:sz w:val="72"/>
      <w:szCs w:val="72"/>
      <w:lang w:val="en-NZ"/>
    </w:rPr>
  </w:style>
  <w:style w:type="character" w:customStyle="1" w:styleId="QuoteChar">
    <w:name w:val="Quote Char"/>
    <w:basedOn w:val="DefaultParagraphFont"/>
    <w:link w:val="Quote"/>
    <w:rsid w:val="00D91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B9F"/>
    <w:pPr>
      <w:pageBreakBefore/>
    </w:pPr>
  </w:style>
  <w:style w:type="paragraph" w:customStyle="1" w:styleId="Border">
    <w:name w:val="Border"/>
    <w:basedOn w:val="Normal"/>
    <w:qFormat/>
    <w:rsid w:val="00D91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B9F"/>
    <w:rPr>
      <w:b/>
      <w:bCs/>
      <w:i/>
      <w:iCs/>
      <w:color w:val="auto"/>
    </w:rPr>
  </w:style>
  <w:style w:type="paragraph" w:styleId="IntenseQuote">
    <w:name w:val="Intense Quote"/>
    <w:basedOn w:val="Normal"/>
    <w:next w:val="Normal"/>
    <w:link w:val="IntenseQuoteChar"/>
    <w:uiPriority w:val="30"/>
    <w:qFormat/>
    <w:rsid w:val="00D91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B9F"/>
    <w:rPr>
      <w:smallCaps/>
      <w:color w:val="auto"/>
      <w:u w:val="single"/>
    </w:rPr>
  </w:style>
  <w:style w:type="character" w:styleId="IntenseReference">
    <w:name w:val="Intense Reference"/>
    <w:basedOn w:val="DefaultParagraphFont"/>
    <w:uiPriority w:val="32"/>
    <w:qFormat/>
    <w:rsid w:val="00D91B9F"/>
    <w:rPr>
      <w:b/>
      <w:bCs/>
      <w:smallCaps/>
      <w:color w:val="auto"/>
      <w:spacing w:val="5"/>
      <w:u w:val="single"/>
    </w:rPr>
  </w:style>
  <w:style w:type="paragraph" w:customStyle="1" w:styleId="2ColumnHeading">
    <w:name w:val="2Column Heading"/>
    <w:basedOn w:val="BodyText"/>
    <w:qFormat/>
    <w:rsid w:val="00D91B9F"/>
    <w:pPr>
      <w:spacing w:after="60"/>
      <w:ind w:left="-2268"/>
    </w:pPr>
    <w:rPr>
      <w:b/>
    </w:rPr>
  </w:style>
  <w:style w:type="paragraph" w:customStyle="1" w:styleId="Heading1TOC">
    <w:name w:val="Heading1 TOC"/>
    <w:basedOn w:val="Normal"/>
    <w:qFormat/>
    <w:rsid w:val="00D91B9F"/>
    <w:pPr>
      <w:spacing w:before="240" w:after="120"/>
    </w:pPr>
    <w:rPr>
      <w:rFonts w:ascii="Times New Roman" w:hAnsi="Times New Roman"/>
      <w:b/>
      <w:sz w:val="32"/>
    </w:rPr>
  </w:style>
  <w:style w:type="paragraph" w:customStyle="1" w:styleId="Heading2TOC">
    <w:name w:val="Heading2 TOC"/>
    <w:basedOn w:val="Normal"/>
    <w:qFormat/>
    <w:rsid w:val="00D91B9F"/>
    <w:pPr>
      <w:spacing w:before="240" w:after="60"/>
    </w:pPr>
    <w:rPr>
      <w:rFonts w:ascii="Times New Roman" w:hAnsi="Times New Roman"/>
      <w:b/>
      <w:sz w:val="28"/>
    </w:rPr>
  </w:style>
  <w:style w:type="character" w:customStyle="1" w:styleId="Underline">
    <w:name w:val="Underline"/>
    <w:basedOn w:val="DefaultParagraphFont"/>
    <w:qFormat/>
    <w:rsid w:val="00D91B9F"/>
    <w:rPr>
      <w:u w:val="single"/>
    </w:rPr>
  </w:style>
  <w:style w:type="character" w:customStyle="1" w:styleId="BoldandItalics">
    <w:name w:val="Bold and Italics"/>
    <w:qFormat/>
    <w:rsid w:val="00D91B9F"/>
    <w:rPr>
      <w:b/>
      <w:i/>
      <w:u w:val="none"/>
    </w:rPr>
  </w:style>
  <w:style w:type="paragraph" w:styleId="BalloonText">
    <w:name w:val="Balloon Text"/>
    <w:basedOn w:val="Normal"/>
    <w:link w:val="BalloonTextChar"/>
    <w:rsid w:val="00D91B9F"/>
    <w:rPr>
      <w:rFonts w:ascii="Tahoma" w:hAnsi="Tahoma" w:cs="Tahoma"/>
      <w:sz w:val="16"/>
      <w:szCs w:val="16"/>
    </w:rPr>
  </w:style>
  <w:style w:type="character" w:customStyle="1" w:styleId="BalloonTextChar">
    <w:name w:val="Balloon Text Char"/>
    <w:basedOn w:val="DefaultParagraphFont"/>
    <w:link w:val="BalloonText"/>
    <w:rsid w:val="00D91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B9F"/>
    <w:rPr>
      <w:b/>
      <w:color w:val="660033"/>
      <w:spacing w:val="0"/>
    </w:rPr>
  </w:style>
  <w:style w:type="paragraph" w:customStyle="1" w:styleId="Nameditemlist">
    <w:name w:val="Named item list"/>
    <w:basedOn w:val="BodyText"/>
    <w:qFormat/>
    <w:rsid w:val="00D91B9F"/>
    <w:pPr>
      <w:tabs>
        <w:tab w:val="left" w:pos="2835"/>
      </w:tabs>
      <w:ind w:left="2835" w:hanging="2835"/>
    </w:pPr>
  </w:style>
  <w:style w:type="paragraph" w:customStyle="1" w:styleId="BodyTextnopadding">
    <w:name w:val="Body Text no padding"/>
    <w:basedOn w:val="BodyText"/>
    <w:qFormat/>
    <w:rsid w:val="00D91B9F"/>
    <w:pPr>
      <w:spacing w:before="0" w:after="0"/>
    </w:pPr>
  </w:style>
  <w:style w:type="paragraph" w:customStyle="1" w:styleId="BodyTextBold">
    <w:name w:val="Body Text Bold"/>
    <w:basedOn w:val="BodyText"/>
    <w:qFormat/>
    <w:rsid w:val="00D91B9F"/>
    <w:rPr>
      <w:b/>
    </w:rPr>
  </w:style>
  <w:style w:type="character" w:styleId="Hyperlink">
    <w:name w:val="Hyperlink"/>
    <w:basedOn w:val="DefaultParagraphFont"/>
    <w:uiPriority w:val="99"/>
    <w:unhideWhenUsed/>
    <w:rsid w:val="00B237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6363</Characters>
  <Application>Microsoft Office Word</Application>
  <DocSecurity>0</DocSecurity>
  <Lines>198</Lines>
  <Paragraphs>122</Paragraphs>
  <ScaleCrop>false</ScaleCrop>
  <Company>Author-it Software Corporation Ltd.</Company>
  <LinksUpToDate>false</LinksUpToDate>
  <CharactersWithSpaces>7207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CHCEDS001 Comply with legislative, policy and industrial requirements in the education environment</dc:title>
  <dc:subject>Approved</dc:subject>
  <dc:creator>HumanAbility</dc:creator>
  <cp:keywords>Release: 3</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