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E63" w:rsidP="00622E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CHCECE057 Use collaborative practices to uphold child protection principles</w:t>
      </w:r>
      <w:r>
        <w:fldChar w:fldCharType="end"/>
      </w:r>
    </w:p>
    <w:p w:rsidR="00622E63" w:rsidP="00622E63">
      <w:pPr>
        <w:pStyle w:val="Version"/>
        <w:sectPr w:rsidSect="00B35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78D" w:rsidP="00B3578D">
      <w:pPr>
        <w:pStyle w:val="SuperHeading"/>
      </w:pPr>
      <w:r w:rsidRPr="00B3578D">
        <w:t>Assessment Requirements for CHCECE057 Use collaborative practices to uphold child protection principles</w:t>
      </w:r>
    </w:p>
    <w:p w:rsidR="00000000" w:rsidRPr="00B3578D" w:rsidP="00B3578D">
      <w:pPr>
        <w:pStyle w:val="Heading1"/>
      </w:pPr>
      <w:bookmarkStart w:id="1" w:name="O_1182956"/>
      <w:bookmarkEnd w:id="1"/>
      <w:r w:rsidRPr="00B3578D">
        <w:t>Modification History</w:t>
      </w:r>
    </w:p>
    <w:p w:rsidR="00000000" w:rsidRPr="00B3578D" w:rsidP="00622E63">
      <w:pPr>
        <w:pStyle w:val="BodyText"/>
      </w:pPr>
      <w:r w:rsidRPr="00B3578D">
        <w:t>Release 1. CHCECE057 Use collaborative pr</w:t>
      </w:r>
      <w:r w:rsidRPr="00B3578D">
        <w:t xml:space="preserve">actices to uphold child protection principles. New unit. No equivalent unit. </w:t>
      </w:r>
    </w:p>
    <w:p w:rsidR="00000000" w:rsidRPr="00B3578D" w:rsidP="00B3578D">
      <w:pPr>
        <w:pStyle w:val="Heading1"/>
      </w:pPr>
      <w:bookmarkStart w:id="2" w:name="O_1182957"/>
      <w:bookmarkEnd w:id="2"/>
      <w:r w:rsidRPr="00B3578D">
        <w:t>Performance Evidence</w:t>
      </w:r>
    </w:p>
    <w:p w:rsidR="00000000" w:rsidRPr="00B3578D" w:rsidP="00622E63">
      <w:pPr>
        <w:pStyle w:val="BodyText"/>
      </w:pPr>
      <w:r w:rsidRPr="00B3578D">
        <w:t>Evidence of the ability to complete tasks outlined in elements and performance criteria of this unit in the context of the job role, and:</w:t>
      </w:r>
    </w:p>
    <w:p w:rsidR="00000000" w:rsidRPr="00B3578D" w:rsidP="00B3578D">
      <w:pPr>
        <w:pStyle w:val="ListBullet"/>
      </w:pPr>
      <w:r w:rsidRPr="00B3578D">
        <w:t xml:space="preserve">work collaboratively with at least two families, including: </w:t>
      </w:r>
    </w:p>
    <w:p w:rsidR="00000000" w:rsidRPr="00B3578D" w:rsidP="00B3578D">
      <w:pPr>
        <w:pStyle w:val="ListBullet2"/>
      </w:pPr>
      <w:r w:rsidRPr="00B3578D">
        <w:t>applying a range of collaborative work practices when working with families, children, young people, colleagues and other agencies</w:t>
      </w:r>
    </w:p>
    <w:p w:rsidR="00000000" w:rsidRPr="00B3578D" w:rsidP="00B3578D">
      <w:pPr>
        <w:pStyle w:val="ListBullet2"/>
      </w:pPr>
      <w:r w:rsidRPr="00B3578D">
        <w:t>adhering to child protection principles and work practices whi</w:t>
      </w:r>
      <w:r w:rsidRPr="00B3578D">
        <w:t>le performing work role</w:t>
      </w:r>
    </w:p>
    <w:p w:rsidR="00000000" w:rsidRPr="00B3578D" w:rsidP="00B3578D">
      <w:pPr>
        <w:pStyle w:val="ListBullet2"/>
      </w:pPr>
      <w:r w:rsidRPr="00B3578D">
        <w:t>applying self-management strategies and safe work principles</w:t>
      </w:r>
    </w:p>
    <w:p w:rsidR="00000000" w:rsidRPr="00B3578D" w:rsidP="00B3578D">
      <w:pPr>
        <w:pStyle w:val="ListBullet2"/>
      </w:pPr>
      <w:r w:rsidRPr="00B3578D">
        <w:t>communicating and responding appropriately to children and families</w:t>
      </w:r>
    </w:p>
    <w:p w:rsidR="00000000" w:rsidRPr="00B3578D" w:rsidP="00B3578D">
      <w:pPr>
        <w:pStyle w:val="ListBullet2"/>
      </w:pPr>
      <w:r w:rsidRPr="00B3578D">
        <w:t>supporting families to ensure that the child or young person is safe.</w:t>
      </w:r>
    </w:p>
    <w:p w:rsidR="00000000" w:rsidRPr="00B3578D" w:rsidP="00B3578D">
      <w:pPr>
        <w:pStyle w:val="AllowPageBreak"/>
      </w:pPr>
    </w:p>
    <w:p w:rsidR="00000000" w:rsidRPr="00B3578D" w:rsidP="00B3578D">
      <w:pPr>
        <w:pStyle w:val="Heading1"/>
      </w:pPr>
      <w:bookmarkStart w:id="3" w:name="O_1182958"/>
      <w:bookmarkEnd w:id="3"/>
      <w:r w:rsidRPr="00B3578D">
        <w:t>Knowledge Evid</w:t>
      </w:r>
      <w:r w:rsidRPr="00B3578D">
        <w:t>ence</w:t>
      </w:r>
    </w:p>
    <w:p w:rsidR="00000000" w:rsidRPr="00B3578D" w:rsidP="00622E63">
      <w:pPr>
        <w:pStyle w:val="BodyText"/>
      </w:pPr>
      <w:r w:rsidRPr="00B3578D">
        <w:t>Demonstrated knowledge required to complete the tasks outlined in elements and performance criteria of this unit:</w:t>
      </w:r>
    </w:p>
    <w:p w:rsidR="00000000" w:rsidRPr="00B3578D" w:rsidP="00B3578D">
      <w:pPr>
        <w:pStyle w:val="ListBullet"/>
      </w:pPr>
      <w:r w:rsidRPr="00B3578D">
        <w:t>legal, social and political context of child protection in children’s education and care</w:t>
      </w:r>
    </w:p>
    <w:p w:rsidR="00000000" w:rsidRPr="00B3578D" w:rsidP="00B3578D">
      <w:pPr>
        <w:pStyle w:val="ListBullet"/>
      </w:pPr>
      <w:r w:rsidRPr="00B3578D">
        <w:t>the roles of key state/territory child protection regulatory authorities</w:t>
      </w:r>
    </w:p>
    <w:p w:rsidR="00000000" w:rsidRPr="00B3578D" w:rsidP="00B3578D">
      <w:pPr>
        <w:pStyle w:val="ListBullet"/>
      </w:pPr>
      <w:r w:rsidRPr="00B3578D">
        <w:t>interagency frameworks and agreed protocols</w:t>
      </w:r>
    </w:p>
    <w:p w:rsidR="00000000" w:rsidRPr="00B3578D" w:rsidP="00B3578D">
      <w:pPr>
        <w:pStyle w:val="ListBullet"/>
      </w:pPr>
      <w:r w:rsidRPr="00B3578D">
        <w:t>educator duty of care responsibilities</w:t>
      </w:r>
    </w:p>
    <w:p w:rsidR="00000000" w:rsidRPr="00B3578D" w:rsidP="00B3578D">
      <w:pPr>
        <w:pStyle w:val="ListBullet"/>
      </w:pPr>
      <w:r w:rsidRPr="00B3578D">
        <w:t>United Nations Convention on the Rights of the Child:</w:t>
      </w:r>
    </w:p>
    <w:p w:rsidR="00000000" w:rsidRPr="00B3578D" w:rsidP="00B3578D">
      <w:pPr>
        <w:pStyle w:val="ListBullet2"/>
      </w:pPr>
      <w:r w:rsidRPr="00B3578D">
        <w:t>its purpose</w:t>
      </w:r>
    </w:p>
    <w:p w:rsidR="00000000" w:rsidRPr="00B3578D" w:rsidP="00B3578D">
      <w:pPr>
        <w:pStyle w:val="ListBullet2"/>
      </w:pPr>
      <w:r w:rsidRPr="00B3578D">
        <w:t>the articles relevant to child pr</w:t>
      </w:r>
      <w:r w:rsidRPr="00B3578D">
        <w:t xml:space="preserve">otection </w:t>
      </w:r>
    </w:p>
    <w:p w:rsidR="00000000" w:rsidRPr="00B3578D" w:rsidP="00B3578D">
      <w:pPr>
        <w:pStyle w:val="ListBullet"/>
      </w:pPr>
      <w:r w:rsidRPr="00B3578D">
        <w:t>legal and ethical considerations when dealing with families:</w:t>
      </w:r>
    </w:p>
    <w:p w:rsidR="00000000" w:rsidRPr="00B3578D" w:rsidP="00B3578D">
      <w:pPr>
        <w:pStyle w:val="ListBullet2"/>
      </w:pPr>
      <w:r w:rsidRPr="00B3578D">
        <w:t>child custody</w:t>
      </w:r>
    </w:p>
    <w:p w:rsidR="00000000" w:rsidRPr="00B3578D" w:rsidP="00B3578D">
      <w:pPr>
        <w:pStyle w:val="ListBullet2"/>
      </w:pPr>
      <w:r w:rsidRPr="00B3578D">
        <w:t>child protection</w:t>
      </w:r>
    </w:p>
    <w:p w:rsidR="00000000" w:rsidRPr="00B3578D" w:rsidP="00B3578D">
      <w:pPr>
        <w:pStyle w:val="ListBullet2"/>
      </w:pPr>
      <w:r w:rsidRPr="00B3578D">
        <w:t>confidentiality and privacy</w:t>
      </w:r>
    </w:p>
    <w:p w:rsidR="00000000" w:rsidRPr="00B3578D" w:rsidP="00B3578D">
      <w:pPr>
        <w:pStyle w:val="ListBullet2"/>
      </w:pPr>
      <w:r w:rsidRPr="00B3578D">
        <w:t>family and service rights and responsibilities</w:t>
      </w:r>
    </w:p>
    <w:p w:rsidR="00000000" w:rsidRPr="00B3578D" w:rsidP="00B3578D">
      <w:pPr>
        <w:pStyle w:val="ListBullet"/>
      </w:pPr>
      <w:r w:rsidRPr="00B3578D">
        <w:t>effects of child abuse and neglect and its impact on the wellbeing of the ch</w:t>
      </w:r>
      <w:r w:rsidRPr="00B3578D">
        <w:t>ild</w:t>
      </w:r>
    </w:p>
    <w:p w:rsidR="00000000" w:rsidRPr="00B3578D" w:rsidP="00B3578D">
      <w:pPr>
        <w:pStyle w:val="ListBullet"/>
      </w:pPr>
      <w:r w:rsidRPr="00B3578D">
        <w:t>key steps in the process of investigation and assessment in child protection:</w:t>
      </w:r>
    </w:p>
    <w:p w:rsidR="00000000" w:rsidRPr="00B3578D" w:rsidP="00B3578D">
      <w:pPr>
        <w:pStyle w:val="ListBullet2"/>
      </w:pPr>
      <w:r w:rsidRPr="00B3578D">
        <w:t>notification</w:t>
      </w:r>
    </w:p>
    <w:p w:rsidR="00000000" w:rsidRPr="00B3578D" w:rsidP="00B3578D">
      <w:pPr>
        <w:pStyle w:val="ListBullet2"/>
      </w:pPr>
      <w:r w:rsidRPr="00B3578D">
        <w:t>investigation</w:t>
      </w:r>
    </w:p>
    <w:p w:rsidR="00000000" w:rsidRPr="00B3578D" w:rsidP="00B3578D">
      <w:pPr>
        <w:pStyle w:val="ListBullet2"/>
      </w:pPr>
      <w:r w:rsidRPr="00B3578D">
        <w:t>assessment</w:t>
      </w:r>
    </w:p>
    <w:p w:rsidR="00000000" w:rsidRPr="00B3578D" w:rsidP="00B3578D">
      <w:pPr>
        <w:pStyle w:val="ListBullet2"/>
      </w:pPr>
      <w:r w:rsidRPr="00B3578D">
        <w:t>decision</w:t>
      </w:r>
    </w:p>
    <w:p w:rsidR="00000000" w:rsidRPr="00B3578D" w:rsidP="00B3578D">
      <w:pPr>
        <w:pStyle w:val="ListBullet"/>
      </w:pPr>
      <w:r w:rsidRPr="00B3578D">
        <w:t>established guidelines and key features of collaborative practice in child protection</w:t>
      </w:r>
    </w:p>
    <w:p w:rsidR="00000000" w:rsidRPr="00B3578D" w:rsidP="00B3578D">
      <w:pPr>
        <w:pStyle w:val="ListBullet"/>
      </w:pPr>
      <w:r w:rsidRPr="00B3578D">
        <w:t>worker safety and self-ma</w:t>
      </w:r>
      <w:r w:rsidRPr="00B3578D">
        <w:t>nagement principles</w:t>
      </w:r>
    </w:p>
    <w:p w:rsidR="00000000" w:rsidRPr="00B3578D" w:rsidP="00B3578D">
      <w:pPr>
        <w:pStyle w:val="ListBullet"/>
      </w:pPr>
      <w:r w:rsidRPr="00B3578D">
        <w:t>areas of diversity in society, their characteristics and how individuals may be affected in living their daily lives:</w:t>
      </w:r>
    </w:p>
    <w:p w:rsidR="00000000" w:rsidRPr="00B3578D" w:rsidP="00B3578D">
      <w:pPr>
        <w:pStyle w:val="ListBullet2"/>
      </w:pPr>
      <w:r w:rsidRPr="00B3578D">
        <w:t xml:space="preserve">culture </w:t>
      </w:r>
    </w:p>
    <w:p w:rsidR="00000000" w:rsidRPr="00B3578D" w:rsidP="00B3578D">
      <w:pPr>
        <w:pStyle w:val="ListBullet2"/>
      </w:pPr>
      <w:r w:rsidRPr="00B3578D">
        <w:t xml:space="preserve">race </w:t>
      </w:r>
    </w:p>
    <w:p w:rsidR="00000000" w:rsidRPr="00B3578D" w:rsidP="00B3578D">
      <w:pPr>
        <w:pStyle w:val="ListBullet2"/>
      </w:pPr>
      <w:r w:rsidRPr="00B3578D">
        <w:t>ethnicity</w:t>
      </w:r>
    </w:p>
    <w:p w:rsidR="00000000" w:rsidRPr="00B3578D" w:rsidP="00B3578D">
      <w:pPr>
        <w:pStyle w:val="ListBullet2"/>
      </w:pPr>
      <w:r w:rsidRPr="00B3578D">
        <w:t>language</w:t>
      </w:r>
    </w:p>
    <w:p w:rsidR="00000000" w:rsidRPr="00B3578D" w:rsidP="00B3578D">
      <w:pPr>
        <w:pStyle w:val="ListBullet2"/>
      </w:pPr>
      <w:r w:rsidRPr="00B3578D">
        <w:t>disability</w:t>
      </w:r>
    </w:p>
    <w:p w:rsidR="00000000" w:rsidRPr="00B3578D" w:rsidP="00B3578D">
      <w:pPr>
        <w:pStyle w:val="ListBullet2"/>
      </w:pPr>
      <w:r w:rsidRPr="00B3578D">
        <w:t>gender</w:t>
      </w:r>
    </w:p>
    <w:p w:rsidR="00000000" w:rsidRPr="00B3578D" w:rsidP="00B3578D">
      <w:pPr>
        <w:pStyle w:val="ListBullet2"/>
      </w:pPr>
      <w:r w:rsidRPr="00B3578D">
        <w:t>intergenerational disadvantage</w:t>
      </w:r>
    </w:p>
    <w:p w:rsidR="00000000" w:rsidRPr="00B3578D" w:rsidP="00B3578D">
      <w:pPr>
        <w:pStyle w:val="ListBullet2"/>
      </w:pPr>
      <w:r w:rsidRPr="00B3578D">
        <w:t>family types</w:t>
      </w:r>
    </w:p>
    <w:p w:rsidR="00000000" w:rsidRPr="00B3578D" w:rsidP="00B3578D">
      <w:pPr>
        <w:pStyle w:val="ListBullet2"/>
      </w:pPr>
      <w:r w:rsidRPr="00B3578D">
        <w:t>sexual orientation</w:t>
      </w:r>
    </w:p>
    <w:p w:rsidR="00000000" w:rsidRPr="00B3578D" w:rsidP="00B3578D">
      <w:pPr>
        <w:pStyle w:val="ListBullet2"/>
      </w:pPr>
      <w:r w:rsidRPr="00B3578D">
        <w:t>gender identity</w:t>
      </w:r>
    </w:p>
    <w:p w:rsidR="00000000" w:rsidRPr="00B3578D" w:rsidP="00B3578D">
      <w:pPr>
        <w:pStyle w:val="ListBullet"/>
      </w:pPr>
      <w:r w:rsidRPr="00B3578D">
        <w:t>socioeconomic circumstances and their impact on families</w:t>
      </w:r>
    </w:p>
    <w:p w:rsidR="00000000" w:rsidRPr="00B3578D" w:rsidP="00B3578D">
      <w:pPr>
        <w:pStyle w:val="ListBullet"/>
      </w:pPr>
      <w:r w:rsidRPr="00B3578D">
        <w:t xml:space="preserve">service standards, policies and procedures for child protection. </w:t>
      </w:r>
    </w:p>
    <w:p w:rsidR="00000000" w:rsidRPr="00B3578D" w:rsidP="00B3578D">
      <w:pPr>
        <w:pStyle w:val="AllowPageBreak"/>
      </w:pPr>
    </w:p>
    <w:p w:rsidR="00000000" w:rsidRPr="00B3578D" w:rsidP="00B3578D">
      <w:pPr>
        <w:pStyle w:val="Heading1"/>
      </w:pPr>
      <w:bookmarkStart w:id="4" w:name="O_1182959"/>
      <w:bookmarkEnd w:id="4"/>
      <w:r w:rsidRPr="00B3578D">
        <w:t>Assessment Conditions</w:t>
      </w:r>
    </w:p>
    <w:p w:rsidR="00000000" w:rsidRPr="00B3578D" w:rsidP="00622E63">
      <w:pPr>
        <w:pStyle w:val="BodyText"/>
      </w:pPr>
      <w:r w:rsidRPr="00B3578D">
        <w:t>Skills must be demonstrated in a regulated education and care service in Au</w:t>
      </w:r>
      <w:r w:rsidRPr="00B3578D">
        <w:t>stralia:</w:t>
      </w:r>
    </w:p>
    <w:p w:rsidR="00000000" w:rsidRPr="00B3578D" w:rsidP="00B3578D">
      <w:pPr>
        <w:pStyle w:val="ListBullet"/>
      </w:pPr>
      <w:r w:rsidRPr="00B3578D">
        <w:t>interactions with children must be supervised by an approved early childhood educator.</w:t>
      </w:r>
    </w:p>
    <w:p w:rsidR="00000000" w:rsidRPr="00B3578D" w:rsidP="00622E63">
      <w:pPr>
        <w:pStyle w:val="BodyText"/>
      </w:pPr>
      <w:r w:rsidRPr="00B3578D">
        <w:t>Where there is documented evidence that the service does not permit performance of one or more of the above skills by individuals who are not staff members, th</w:t>
      </w:r>
      <w:r w:rsidRPr="00B3578D">
        <w:t xml:space="preserve">ose skills may be demonstrated through simulated activities and scenarios. </w:t>
      </w:r>
    </w:p>
    <w:p w:rsidR="00000000" w:rsidRPr="00B3578D" w:rsidP="00622E63">
      <w:pPr>
        <w:pStyle w:val="BodyText"/>
      </w:pPr>
      <w:r w:rsidRPr="00B3578D">
        <w:t>Simulated assessment environments must simulate the real-life working environment where the skills and knowledge within this unit would be utilised, with all the relevant equipment</w:t>
      </w:r>
      <w:r w:rsidRPr="00B3578D">
        <w:t xml:space="preserve"> and resources of that working environment. </w:t>
      </w:r>
    </w:p>
    <w:p w:rsidR="00000000" w:rsidRPr="00B3578D" w:rsidP="00622E63">
      <w:pPr>
        <w:pStyle w:val="BodyText"/>
      </w:pPr>
      <w:r w:rsidRPr="00B3578D">
        <w:t>Assessment must ensure access to:</w:t>
      </w:r>
    </w:p>
    <w:p w:rsidR="00000000" w:rsidRPr="00B3578D" w:rsidP="00B3578D">
      <w:pPr>
        <w:pStyle w:val="ListBullet"/>
      </w:pPr>
      <w:r w:rsidRPr="00B3578D">
        <w:t>information technology for sourcing information</w:t>
      </w:r>
    </w:p>
    <w:p w:rsidR="00000000" w:rsidRPr="00B3578D" w:rsidP="00B3578D">
      <w:pPr>
        <w:pStyle w:val="ListBullet"/>
      </w:pPr>
      <w:r w:rsidRPr="00B3578D">
        <w:t xml:space="preserve">service standards, policies and procedures for child protection </w:t>
      </w:r>
    </w:p>
    <w:p w:rsidR="00000000" w:rsidRPr="00B3578D" w:rsidP="00B3578D">
      <w:pPr>
        <w:pStyle w:val="ListBullet"/>
      </w:pPr>
      <w:r w:rsidRPr="00B3578D">
        <w:t>United Nations Convention on the Rights of the Child</w:t>
      </w:r>
    </w:p>
    <w:p w:rsidR="00000000" w:rsidRPr="00B3578D" w:rsidP="00B3578D">
      <w:pPr>
        <w:pStyle w:val="ListBullet"/>
      </w:pPr>
      <w:r w:rsidRPr="00B3578D">
        <w:t xml:space="preserve">children in a regulated education and care service in Australia. </w:t>
      </w:r>
    </w:p>
    <w:p w:rsidR="00000000" w:rsidRPr="00B3578D" w:rsidP="00622E63">
      <w:pPr>
        <w:pStyle w:val="BodyText"/>
      </w:pPr>
      <w:r w:rsidRPr="00B3578D">
        <w:t>Assessors must satisfy the Standards for Registered Training Organisations’ requirements for assessors.</w:t>
      </w:r>
    </w:p>
    <w:p w:rsidR="00000000" w:rsidRPr="00B3578D" w:rsidP="00B3578D">
      <w:pPr>
        <w:pStyle w:val="Heading1"/>
      </w:pPr>
      <w:bookmarkStart w:id="5" w:name="O_1182962"/>
      <w:bookmarkEnd w:id="5"/>
      <w:r w:rsidRPr="00B3578D">
        <w:t>Links</w:t>
      </w:r>
    </w:p>
    <w:p w:rsidR="00000000" w:rsidRPr="00B3578D" w:rsidP="00622E63">
      <w:pPr>
        <w:pStyle w:val="BodyText"/>
      </w:pPr>
      <w:r w:rsidRPr="00B357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2FC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578D" w:rsidP="00B3578D"/>
    <w:sectPr w:rsidSect="00B35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8D" w:rsidRPr="00622E63" w:rsidP="00622E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3" w:rsidP="00B35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2E63" w:rsidP="00B35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2E63" w:rsidP="00B35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78D" w:rsidRPr="00622E63" w:rsidP="00622E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E63" w:rsidRPr="002D2AF8" w:rsidP="00B35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CHCECE057 Use collaborative practices to uphold child protection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22E63" w:rsidP="00B35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E8D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925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546E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78D"/>
  </w:style>
  <w:style w:type="character" w:customStyle="1" w:styleId="Heading1Char">
    <w:name w:val="Heading 1 Char"/>
    <w:basedOn w:val="DefaultParagraphFont"/>
    <w:link w:val="Heading1"/>
    <w:rsid w:val="00B35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7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7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78D"/>
    <w:rPr>
      <w:b/>
      <w:spacing w:val="0"/>
    </w:rPr>
  </w:style>
  <w:style w:type="paragraph" w:customStyle="1" w:styleId="SuperTitle">
    <w:name w:val="SuperTitle"/>
    <w:basedOn w:val="Title"/>
    <w:rsid w:val="00B35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78D"/>
    <w:rPr>
      <w:i/>
    </w:rPr>
  </w:style>
  <w:style w:type="paragraph" w:styleId="Caption">
    <w:name w:val="caption"/>
    <w:basedOn w:val="BodyText"/>
    <w:next w:val="Normal"/>
    <w:qFormat/>
    <w:rsid w:val="00B35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78D"/>
  </w:style>
  <w:style w:type="paragraph" w:styleId="TableofFigures">
    <w:name w:val="table of figures"/>
    <w:basedOn w:val="Normal"/>
    <w:next w:val="Normal"/>
    <w:semiHidden/>
    <w:rsid w:val="00B35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7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78D"/>
    <w:rPr>
      <w:rFonts w:ascii="Wingdings" w:hAnsi="Wingdings"/>
    </w:rPr>
  </w:style>
  <w:style w:type="paragraph" w:customStyle="1" w:styleId="TableHeading">
    <w:name w:val="Table Heading"/>
    <w:basedOn w:val="HeadingBase"/>
    <w:rsid w:val="00B35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78D"/>
    <w:rPr>
      <w:color w:val="0033CC"/>
      <w:u w:val="none"/>
    </w:rPr>
  </w:style>
  <w:style w:type="paragraph" w:customStyle="1" w:styleId="BodyTextRight">
    <w:name w:val="Body Text Right"/>
    <w:basedOn w:val="BodyText"/>
    <w:rsid w:val="00B35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7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78D"/>
    <w:rPr>
      <w:sz w:val="32"/>
    </w:rPr>
  </w:style>
  <w:style w:type="paragraph" w:customStyle="1" w:styleId="HeadingProcedure">
    <w:name w:val="Heading Procedure"/>
    <w:basedOn w:val="HeadingBase"/>
    <w:next w:val="Normal"/>
    <w:rsid w:val="00B35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78D"/>
    <w:pPr>
      <w:spacing w:before="60" w:after="60"/>
    </w:pPr>
  </w:style>
  <w:style w:type="paragraph" w:styleId="ListContinue">
    <w:name w:val="List Continue"/>
    <w:basedOn w:val="List"/>
    <w:rsid w:val="00B3578D"/>
    <w:pPr>
      <w:ind w:firstLine="0"/>
    </w:pPr>
  </w:style>
  <w:style w:type="paragraph" w:customStyle="1" w:styleId="ListNote">
    <w:name w:val="List Note"/>
    <w:basedOn w:val="List"/>
    <w:rsid w:val="00B35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78D"/>
    <w:rPr>
      <w:rFonts w:ascii="Courier New" w:hAnsi="Courier New"/>
    </w:rPr>
  </w:style>
  <w:style w:type="paragraph" w:customStyle="1" w:styleId="NoteBullet">
    <w:name w:val="Note Bullet"/>
    <w:basedOn w:val="Note"/>
    <w:rsid w:val="00B35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7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78D"/>
    <w:rPr>
      <w:b/>
      <w:smallCaps/>
    </w:rPr>
  </w:style>
  <w:style w:type="paragraph" w:customStyle="1" w:styleId="TableListNumber">
    <w:name w:val="Table List Number"/>
    <w:basedOn w:val="ListNumber"/>
    <w:rsid w:val="00B35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78D"/>
    <w:pPr>
      <w:numPr>
        <w:numId w:val="9"/>
      </w:numPr>
    </w:pPr>
  </w:style>
  <w:style w:type="paragraph" w:customStyle="1" w:styleId="ListAlpha2">
    <w:name w:val="List Alpha 2"/>
    <w:basedOn w:val="List2"/>
    <w:rsid w:val="00B3578D"/>
    <w:pPr>
      <w:numPr>
        <w:numId w:val="8"/>
      </w:numPr>
    </w:pPr>
  </w:style>
  <w:style w:type="paragraph" w:styleId="List2">
    <w:name w:val="List 2"/>
    <w:basedOn w:val="BodyText"/>
    <w:rsid w:val="00B35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7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7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78D"/>
    <w:pPr>
      <w:numPr>
        <w:numId w:val="4"/>
      </w:numPr>
    </w:pPr>
  </w:style>
  <w:style w:type="paragraph" w:styleId="ListContinue2">
    <w:name w:val="List Continue 2"/>
    <w:basedOn w:val="List2"/>
    <w:rsid w:val="00B3578D"/>
    <w:pPr>
      <w:ind w:firstLine="0"/>
    </w:pPr>
  </w:style>
  <w:style w:type="paragraph" w:styleId="ListContinue3">
    <w:name w:val="List Continue 3"/>
    <w:basedOn w:val="List3"/>
    <w:rsid w:val="00B3578D"/>
    <w:pPr>
      <w:ind w:left="1021" w:firstLine="0"/>
    </w:pPr>
  </w:style>
  <w:style w:type="paragraph" w:styleId="ListContinue4">
    <w:name w:val="List Continue 4"/>
    <w:basedOn w:val="List4"/>
    <w:rsid w:val="00B3578D"/>
    <w:pPr>
      <w:ind w:firstLine="0"/>
    </w:pPr>
  </w:style>
  <w:style w:type="paragraph" w:styleId="ListContinue5">
    <w:name w:val="List Continue 5"/>
    <w:basedOn w:val="List5"/>
    <w:rsid w:val="00B3578D"/>
    <w:pPr>
      <w:ind w:firstLine="0"/>
    </w:pPr>
  </w:style>
  <w:style w:type="paragraph" w:styleId="ListNumber3">
    <w:name w:val="List Number 3"/>
    <w:basedOn w:val="List3"/>
    <w:rsid w:val="00B3578D"/>
    <w:pPr>
      <w:numPr>
        <w:numId w:val="5"/>
      </w:numPr>
    </w:pPr>
  </w:style>
  <w:style w:type="paragraph" w:styleId="ListNumber4">
    <w:name w:val="List Number 4"/>
    <w:basedOn w:val="List4"/>
    <w:rsid w:val="00B3578D"/>
    <w:pPr>
      <w:numPr>
        <w:numId w:val="6"/>
      </w:numPr>
    </w:pPr>
  </w:style>
  <w:style w:type="paragraph" w:styleId="ListNumber5">
    <w:name w:val="List Number 5"/>
    <w:basedOn w:val="List5"/>
    <w:rsid w:val="00B3578D"/>
    <w:pPr>
      <w:numPr>
        <w:numId w:val="7"/>
      </w:numPr>
    </w:pPr>
  </w:style>
  <w:style w:type="paragraph" w:styleId="BlockText">
    <w:name w:val="Block Text"/>
    <w:basedOn w:val="Normal"/>
    <w:rsid w:val="00B35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78D"/>
    <w:rPr>
      <w:sz w:val="16"/>
      <w:vertAlign w:val="superscript"/>
    </w:rPr>
  </w:style>
  <w:style w:type="character" w:customStyle="1" w:styleId="Symbols">
    <w:name w:val="Symbols"/>
    <w:basedOn w:val="DefaultParagraphFont"/>
    <w:rsid w:val="00B3578D"/>
    <w:rPr>
      <w:rFonts w:ascii="Symbol" w:hAnsi="Symbol"/>
    </w:rPr>
  </w:style>
  <w:style w:type="character" w:customStyle="1" w:styleId="MenuOptions">
    <w:name w:val="Menu Options"/>
    <w:basedOn w:val="DefaultParagraphFont"/>
    <w:rsid w:val="00B35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78D"/>
    <w:rPr>
      <w:b/>
    </w:rPr>
  </w:style>
  <w:style w:type="character" w:customStyle="1" w:styleId="Underlined">
    <w:name w:val="Underlined"/>
    <w:basedOn w:val="DefaultParagraphFont"/>
    <w:rsid w:val="00B3578D"/>
    <w:rPr>
      <w:u w:val="single"/>
    </w:rPr>
  </w:style>
  <w:style w:type="paragraph" w:customStyle="1" w:styleId="TableBodyTextRight">
    <w:name w:val="Table Body Text Right"/>
    <w:basedOn w:val="TableBodyText"/>
    <w:rsid w:val="00B35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78D"/>
    <w:rPr>
      <w:sz w:val="18"/>
    </w:rPr>
  </w:style>
  <w:style w:type="paragraph" w:customStyle="1" w:styleId="BodySmallRight">
    <w:name w:val="Body Small Right"/>
    <w:basedOn w:val="BodyTextRight"/>
    <w:rsid w:val="00B3578D"/>
    <w:rPr>
      <w:sz w:val="18"/>
      <w:szCs w:val="18"/>
    </w:rPr>
  </w:style>
  <w:style w:type="paragraph" w:customStyle="1" w:styleId="MarginEdition">
    <w:name w:val="Margin Edition"/>
    <w:basedOn w:val="MarginNote"/>
    <w:rsid w:val="00B35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78D"/>
    <w:rPr>
      <w:sz w:val="2"/>
      <w:szCs w:val="2"/>
    </w:rPr>
  </w:style>
  <w:style w:type="character" w:customStyle="1" w:styleId="Small">
    <w:name w:val="Small"/>
    <w:basedOn w:val="DefaultParagraphFont"/>
    <w:rsid w:val="00B3578D"/>
    <w:rPr>
      <w:sz w:val="16"/>
    </w:rPr>
  </w:style>
  <w:style w:type="paragraph" w:customStyle="1" w:styleId="WideTable">
    <w:name w:val="Wide Table"/>
    <w:basedOn w:val="Normal"/>
    <w:rsid w:val="00B35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78D"/>
  </w:style>
  <w:style w:type="paragraph" w:styleId="Quote">
    <w:name w:val="Quote"/>
    <w:basedOn w:val="Heading1"/>
    <w:link w:val="QuoteChar"/>
    <w:qFormat/>
    <w:rsid w:val="00B35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78D"/>
    <w:pPr>
      <w:pageBreakBefore/>
    </w:pPr>
  </w:style>
  <w:style w:type="paragraph" w:customStyle="1" w:styleId="Border">
    <w:name w:val="Border"/>
    <w:basedOn w:val="Normal"/>
    <w:qFormat/>
    <w:rsid w:val="00B35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78D"/>
    <w:rPr>
      <w:u w:val="single"/>
    </w:rPr>
  </w:style>
  <w:style w:type="character" w:customStyle="1" w:styleId="BoldandItalics">
    <w:name w:val="Bold and Italics"/>
    <w:qFormat/>
    <w:rsid w:val="00B3578D"/>
    <w:rPr>
      <w:b/>
      <w:i/>
      <w:u w:val="none"/>
    </w:rPr>
  </w:style>
  <w:style w:type="paragraph" w:styleId="BalloonText">
    <w:name w:val="Balloon Text"/>
    <w:basedOn w:val="Normal"/>
    <w:link w:val="BalloonTextChar"/>
    <w:rsid w:val="00B35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78D"/>
    <w:pPr>
      <w:spacing w:before="0" w:after="0"/>
    </w:pPr>
  </w:style>
  <w:style w:type="paragraph" w:customStyle="1" w:styleId="BodyTextBold">
    <w:name w:val="Body Text Bold"/>
    <w:basedOn w:val="BodyText"/>
    <w:qFormat/>
    <w:rsid w:val="00B3578D"/>
    <w:rPr>
      <w:b/>
    </w:rPr>
  </w:style>
  <w:style w:type="character" w:styleId="Hyperlink">
    <w:name w:val="Hyperlink"/>
    <w:basedOn w:val="DefaultParagraphFont"/>
    <w:uiPriority w:val="99"/>
    <w:unhideWhenUsed/>
    <w:rsid w:val="00622E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3215</Characters>
  <Application>Microsoft Office Word</Application>
  <DocSecurity>0</DocSecurity>
  <Lines>84</Lines>
  <Paragraphs>72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CHCECE057 Use collaborative practices to uphold child protection principles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2023-07-01T02:59:00Z</dcterms:created>
  <dcterms:modified xsi:type="dcterms:W3CDTF">2023-07-01T02:59:00Z</dcterms:modified>
</cp:coreProperties>
</file>