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788" w:rsidP="002E6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CHCECE055 Meet legal and ethical obligations in children’s education and care</w:t>
      </w:r>
      <w:r>
        <w:fldChar w:fldCharType="end"/>
      </w:r>
    </w:p>
    <w:p w:rsidR="002E6788" w:rsidP="002E6788">
      <w:pPr>
        <w:pStyle w:val="Version"/>
        <w:sectPr w:rsidSect="00995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576C" w:rsidP="0099576C">
      <w:pPr>
        <w:pStyle w:val="SuperHeading"/>
      </w:pPr>
      <w:r w:rsidRPr="0099576C">
        <w:t>CHCECE055 Meet legal and ethical obligations in children</w:t>
      </w:r>
      <w:r>
        <w:t>’</w:t>
      </w:r>
      <w:r w:rsidRPr="0099576C">
        <w:t>s education and care</w:t>
      </w:r>
    </w:p>
    <w:p w:rsidR="00000000" w:rsidRPr="0099576C" w:rsidP="0099576C">
      <w:pPr>
        <w:pStyle w:val="Heading1"/>
      </w:pPr>
      <w:bookmarkStart w:id="1" w:name="O_1202448"/>
      <w:bookmarkEnd w:id="1"/>
      <w:r w:rsidRPr="0099576C">
        <w:t>Modification History</w:t>
      </w:r>
    </w:p>
    <w:p w:rsidR="00000000" w:rsidRPr="0099576C" w:rsidP="002E6788">
      <w:pPr>
        <w:pStyle w:val="BodyText"/>
      </w:pPr>
      <w:r w:rsidRPr="0099576C">
        <w:t xml:space="preserve">Release 2. Minor changes.  Equivalent outcome. </w:t>
      </w:r>
    </w:p>
    <w:p w:rsidR="00000000" w:rsidRPr="0099576C" w:rsidP="002E6788">
      <w:pPr>
        <w:pStyle w:val="BodyText"/>
      </w:pPr>
      <w:r w:rsidRPr="0099576C">
        <w:t>Release 1. CHCECE055 Meet legal and ethical obligations in children’</w:t>
      </w:r>
      <w:r w:rsidRPr="0099576C">
        <w:t xml:space="preserve">s education and care. New unit. No equivalent unit. </w:t>
      </w:r>
    </w:p>
    <w:p w:rsidR="00000000" w:rsidRPr="0099576C" w:rsidP="0099576C">
      <w:pPr>
        <w:pStyle w:val="Heading1"/>
      </w:pPr>
      <w:bookmarkStart w:id="2" w:name="O_1202447"/>
      <w:bookmarkEnd w:id="2"/>
      <w:r w:rsidRPr="0099576C">
        <w:t>Application</w:t>
      </w:r>
    </w:p>
    <w:p w:rsidR="00000000" w:rsidRPr="0099576C" w:rsidP="002E6788">
      <w:pPr>
        <w:pStyle w:val="BodyText"/>
      </w:pPr>
      <w:r w:rsidRPr="0099576C">
        <w:t>This unit describes the performance outcomes, skills and knowledge required to identify and meet legal and ethical obligations. This includes the ability to recognise poten</w:t>
      </w:r>
      <w:r w:rsidRPr="0099576C">
        <w:t>tial and actual examples of non-compliance with regulatory requirements and contribute to the continuous improvement of practice.</w:t>
      </w:r>
    </w:p>
    <w:p w:rsidR="00000000" w:rsidRPr="0099576C" w:rsidP="002E6788">
      <w:pPr>
        <w:pStyle w:val="BodyText"/>
      </w:pPr>
      <w:r w:rsidRPr="0099576C">
        <w:t>This unit applies to educators who work according to established policies and procedures in regulated children’s education and</w:t>
      </w:r>
      <w:r w:rsidRPr="0099576C">
        <w:t xml:space="preserve"> care services in Australia.</w:t>
      </w:r>
    </w:p>
    <w:p w:rsidR="00000000" w:rsidRPr="0099576C" w:rsidP="002E6788">
      <w:pPr>
        <w:pStyle w:val="BodyText"/>
      </w:pPr>
      <w:r w:rsidRPr="0099576C">
        <w:t>The skills in this unit must be applied in accordance with Commonwealth and State/Territory legislation, Australian standards and industry codes of practice.</w:t>
      </w:r>
    </w:p>
    <w:p w:rsidR="00000000" w:rsidRPr="0099576C" w:rsidP="002E6788">
      <w:pPr>
        <w:pStyle w:val="BodyText"/>
      </w:pPr>
      <w:r w:rsidRPr="0099576C">
        <w:t>No occupational licensing, certification or specific legislative requ</w:t>
      </w:r>
      <w:r w:rsidRPr="0099576C">
        <w:t>irements apply to this unit at the time of publication.</w:t>
      </w:r>
    </w:p>
    <w:p w:rsidR="00000000" w:rsidRPr="0099576C" w:rsidP="0099576C">
      <w:pPr>
        <w:pStyle w:val="Heading1"/>
      </w:pPr>
      <w:bookmarkStart w:id="3" w:name="O_1202446"/>
      <w:bookmarkEnd w:id="3"/>
      <w:r w:rsidRPr="0099576C">
        <w:t>Pre-requisite Unit</w:t>
      </w:r>
    </w:p>
    <w:p w:rsidR="00000000" w:rsidRPr="0099576C" w:rsidP="002E6788">
      <w:pPr>
        <w:pStyle w:val="BodyText"/>
      </w:pPr>
      <w:r w:rsidRPr="0099576C">
        <w:t>Nil</w:t>
      </w:r>
    </w:p>
    <w:p w:rsidR="00000000" w:rsidRPr="0099576C" w:rsidP="0099576C">
      <w:pPr>
        <w:pStyle w:val="Heading1"/>
      </w:pPr>
      <w:bookmarkStart w:id="4" w:name="O_1202445"/>
      <w:bookmarkEnd w:id="4"/>
      <w:r w:rsidRPr="0099576C">
        <w:t>Competency Field</w:t>
      </w:r>
    </w:p>
    <w:p w:rsidR="00000000" w:rsidRPr="0099576C" w:rsidP="002E6788">
      <w:pPr>
        <w:pStyle w:val="BodyText"/>
      </w:pPr>
      <w:r w:rsidRPr="0099576C">
        <w:t>Early Childhood Education and Care</w:t>
      </w:r>
    </w:p>
    <w:p w:rsidR="00000000" w:rsidRPr="0099576C" w:rsidP="0099576C">
      <w:pPr>
        <w:pStyle w:val="Heading1"/>
      </w:pPr>
      <w:bookmarkStart w:id="5" w:name="O_1202444"/>
      <w:bookmarkEnd w:id="5"/>
      <w:r w:rsidRPr="0099576C">
        <w:t>Unit Sector</w:t>
      </w:r>
    </w:p>
    <w:p w:rsidR="00000000" w:rsidRPr="0099576C" w:rsidP="002E6788">
      <w:pPr>
        <w:pStyle w:val="BodyText"/>
      </w:pPr>
      <w:r w:rsidRPr="0099576C">
        <w:t>Children’s Education and Care</w:t>
      </w:r>
    </w:p>
    <w:p w:rsidR="00000000" w:rsidRPr="0099576C" w:rsidP="0099576C">
      <w:pPr>
        <w:pStyle w:val="Heading1"/>
      </w:pPr>
      <w:bookmarkStart w:id="6" w:name="O_1202443"/>
      <w:bookmarkEnd w:id="6"/>
      <w:r w:rsidRPr="0099576C">
        <w:t>Element</w:t>
      </w:r>
      <w:r w:rsidRPr="0099576C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BodyText"/>
            </w:pPr>
            <w:r w:rsidRPr="0099576C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rPr>
                <w:rStyle w:val="SpecialBold"/>
              </w:rPr>
              <w:t>PERFORMANCE</w:t>
            </w:r>
            <w:r w:rsidRPr="0099576C">
              <w:t xml:space="preserve"> </w:t>
            </w:r>
            <w:r w:rsidRPr="0099576C">
              <w:rPr>
                <w:rStyle w:val="SpecialBold"/>
              </w:rPr>
              <w:t>CRITERIA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BodyText"/>
            </w:pPr>
            <w:r w:rsidRPr="0099576C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>1.  Identify legal and ethical obligations.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>1.1. Identify and access authoritative sources of information.</w:t>
            </w:r>
          </w:p>
          <w:p w:rsidR="00000000" w:rsidRPr="0099576C" w:rsidP="0099576C">
            <w:pPr>
              <w:pStyle w:val="List"/>
            </w:pPr>
            <w:r w:rsidRPr="0099576C">
              <w:t>1.2. Correctly interpret sources of information about the legal and ethical requirements that apply to the contemporary work role.</w:t>
            </w:r>
          </w:p>
          <w:p w:rsidR="00000000" w:rsidP="0099576C">
            <w:pPr>
              <w:pStyle w:val="List"/>
              <w:rPr>
                <w:lang w:val="en-NZ"/>
              </w:rPr>
            </w:pPr>
            <w:r w:rsidRPr="0099576C">
              <w:t>1.3. Identify the scope and nature of own rights and responsib</w:t>
            </w:r>
            <w:r w:rsidRPr="0099576C">
              <w:t>ilities in the job role.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>2.  Meet legal and ethical obligations.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>2.1. Adhere to legal and ethical requirements in work practice according to service policies and procedures and scope of role.</w:t>
            </w:r>
          </w:p>
          <w:p w:rsidR="00000000" w:rsidRPr="0099576C" w:rsidP="0099576C">
            <w:pPr>
              <w:pStyle w:val="List"/>
            </w:pPr>
            <w:r w:rsidRPr="0099576C">
              <w:t>2.2. Identify potential ethical issues and dilemmas in</w:t>
            </w:r>
            <w:r w:rsidRPr="0099576C">
              <w:t>cluding conflict of interest and discuss with an appropriate person.</w:t>
            </w:r>
          </w:p>
          <w:p w:rsidR="00000000" w:rsidP="0099576C">
            <w:pPr>
              <w:pStyle w:val="List"/>
              <w:rPr>
                <w:lang w:val="en-NZ"/>
              </w:rPr>
            </w:pPr>
            <w:r w:rsidRPr="0099576C">
              <w:t>2.3. Identify potential or actual situations of non-compliance and report according to service procedures.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>3.  Contribute to workplace improvements.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"/>
            </w:pPr>
            <w:r w:rsidRPr="0099576C">
              <w:t xml:space="preserve">3.1. Identify situations where work </w:t>
            </w:r>
            <w:r w:rsidRPr="0099576C">
              <w:t>practices could be improved to meet legal and ethical responsibilities.</w:t>
            </w:r>
          </w:p>
          <w:p w:rsidR="00000000" w:rsidRPr="0099576C" w:rsidP="0099576C">
            <w:pPr>
              <w:pStyle w:val="List"/>
            </w:pPr>
            <w:r w:rsidRPr="0099576C">
              <w:t>3.2. Share feedback through constructive communication with colleagues and supervisors.</w:t>
            </w:r>
          </w:p>
          <w:p w:rsidR="00000000" w:rsidRPr="0099576C" w:rsidP="0099576C">
            <w:pPr>
              <w:pStyle w:val="List"/>
            </w:pPr>
            <w:r w:rsidRPr="0099576C">
              <w:t>3.3. Identify and take opportunities to contribute to the review and development of policies and</w:t>
            </w:r>
            <w:r w:rsidRPr="0099576C">
              <w:t xml:space="preserve"> procedures.</w:t>
            </w:r>
          </w:p>
        </w:tc>
      </w:tr>
    </w:tbl>
    <w:p w:rsidR="00000000" w:rsidRPr="0099576C" w:rsidP="0099576C">
      <w:pPr>
        <w:pStyle w:val="BodyText"/>
      </w:pPr>
    </w:p>
    <w:p w:rsidR="00000000" w:rsidRPr="0099576C" w:rsidP="0099576C">
      <w:pPr>
        <w:pStyle w:val="AllowPageBreak"/>
      </w:pPr>
    </w:p>
    <w:p w:rsidR="00000000" w:rsidRPr="0099576C" w:rsidP="0099576C">
      <w:pPr>
        <w:pStyle w:val="Heading1"/>
      </w:pPr>
      <w:bookmarkStart w:id="7" w:name="O_1202442"/>
      <w:bookmarkEnd w:id="7"/>
      <w:r w:rsidRPr="009957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Foundation skills essential to performance in this unit, but not explicit in the performance criteria are listed here, along with a brief context statement.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BodyText"/>
            </w:pPr>
            <w:r w:rsidRPr="0099576C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rPr>
                <w:rStyle w:val="SpecialBold"/>
              </w:rPr>
              <w:t>DESCRIPTION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ListBullet"/>
              <w:rPr>
                <w:lang w:val="en-NZ"/>
              </w:rPr>
            </w:pPr>
            <w:r w:rsidRPr="0099576C">
              <w:t>interpret information about legal requirements and components of the National Quality Framework.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ListBullet"/>
              <w:rPr>
                <w:lang w:val="en-NZ"/>
              </w:rPr>
            </w:pPr>
            <w:r w:rsidRPr="0099576C">
              <w:t>share information with appropriate personnel.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Writing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ListBullet"/>
              <w:rPr>
                <w:lang w:val="en-NZ"/>
              </w:rPr>
            </w:pPr>
            <w:r w:rsidRPr="0099576C">
              <w:t>complete reports according to service policies and procedures.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Learning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ListBullet"/>
              <w:rPr>
                <w:lang w:val="en-NZ"/>
              </w:rPr>
            </w:pPr>
            <w:r w:rsidRPr="0099576C">
              <w:t>locate relevant information regarding laws and regulations.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Problem-solving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ListBullet"/>
              <w:rPr>
                <w:lang w:val="en-NZ"/>
              </w:rPr>
            </w:pPr>
            <w:r w:rsidRPr="0099576C">
              <w:t>identify deficiencies in information and address by ongoing searches.</w:t>
            </w:r>
          </w:p>
        </w:tc>
      </w:tr>
      <w:tr w:rsidTr="0099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76C">
            <w:pPr>
              <w:pStyle w:val="BodyText"/>
              <w:rPr>
                <w:lang w:val="en-NZ"/>
              </w:rPr>
            </w:pPr>
            <w:r w:rsidRPr="0099576C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76C" w:rsidP="0099576C">
            <w:pPr>
              <w:pStyle w:val="ListBullet"/>
            </w:pPr>
            <w:r w:rsidRPr="0099576C">
              <w:t>research information about legal and ethical obligations using digital media.</w:t>
            </w:r>
          </w:p>
        </w:tc>
      </w:tr>
    </w:tbl>
    <w:p w:rsidR="00000000" w:rsidRPr="0099576C" w:rsidP="0099576C">
      <w:pPr>
        <w:pStyle w:val="BodyText"/>
      </w:pPr>
    </w:p>
    <w:p w:rsidR="00000000" w:rsidRPr="0099576C" w:rsidP="0099576C">
      <w:pPr>
        <w:pStyle w:val="AllowPageBreak"/>
      </w:pPr>
    </w:p>
    <w:p w:rsidR="00000000" w:rsidRPr="0099576C" w:rsidP="0099576C">
      <w:pPr>
        <w:pStyle w:val="Heading1"/>
      </w:pPr>
      <w:bookmarkStart w:id="8" w:name="O_1202441"/>
      <w:bookmarkEnd w:id="8"/>
      <w:r w:rsidRPr="0099576C">
        <w:t>Unit Mapping Information</w:t>
      </w:r>
    </w:p>
    <w:p w:rsidR="00000000" w:rsidRPr="0099576C" w:rsidP="002E6788">
      <w:pPr>
        <w:pStyle w:val="BodyText"/>
      </w:pPr>
      <w:r w:rsidRPr="0099576C">
        <w:t xml:space="preserve">Release 2. Minor changes.  Equivalent outcome. </w:t>
      </w:r>
    </w:p>
    <w:p w:rsidR="00000000" w:rsidRPr="0099576C" w:rsidP="002E6788">
      <w:pPr>
        <w:pStyle w:val="BodyText"/>
      </w:pPr>
      <w:r w:rsidRPr="0099576C">
        <w:t>Release 1. C</w:t>
      </w:r>
      <w:r w:rsidRPr="0099576C">
        <w:t xml:space="preserve">HCECE055 Meet legal and ethical obligations in children’s education and care. New unit. No equivalent unit. </w:t>
      </w:r>
    </w:p>
    <w:p w:rsidR="00000000" w:rsidRPr="0099576C" w:rsidP="0099576C">
      <w:pPr>
        <w:pStyle w:val="Heading1"/>
      </w:pPr>
      <w:bookmarkStart w:id="9" w:name="O_1202449"/>
      <w:bookmarkEnd w:id="9"/>
      <w:r w:rsidRPr="0099576C">
        <w:t>Links</w:t>
      </w:r>
    </w:p>
    <w:p w:rsidR="00000000" w:rsidRPr="0099576C" w:rsidP="002E6788">
      <w:pPr>
        <w:pStyle w:val="BodyText"/>
      </w:pPr>
      <w:r w:rsidRPr="00995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2F2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576C" w:rsidP="002E6788">
      <w:pPr>
        <w:pStyle w:val="BodyText"/>
        <w:sectPr w:rsidSect="009957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76C" w:rsidP="0099576C">
      <w:pPr>
        <w:pStyle w:val="SuperHeading"/>
      </w:pPr>
      <w:r w:rsidRPr="0099576C">
        <w:t>Assessment Requirements for CHCECE055 Meet legal and ethical obligations in children</w:t>
      </w:r>
      <w:r>
        <w:t>’</w:t>
      </w:r>
      <w:r w:rsidRPr="0099576C">
        <w:t>s education and care</w:t>
      </w:r>
    </w:p>
    <w:p w:rsidR="00000000" w:rsidRPr="0099576C" w:rsidP="0099576C">
      <w:pPr>
        <w:pStyle w:val="Heading1"/>
      </w:pPr>
      <w:bookmarkStart w:id="10" w:name="O_1202439"/>
      <w:bookmarkEnd w:id="10"/>
      <w:r w:rsidRPr="0099576C">
        <w:t>Modification History</w:t>
      </w:r>
    </w:p>
    <w:p w:rsidR="00000000" w:rsidRPr="0099576C" w:rsidP="002E6788">
      <w:pPr>
        <w:pStyle w:val="BodyText"/>
      </w:pPr>
      <w:r w:rsidRPr="0099576C">
        <w:t xml:space="preserve">Release 2. Minor changes.  Equivalent outcome. </w:t>
      </w:r>
    </w:p>
    <w:p w:rsidR="00000000" w:rsidRPr="0099576C" w:rsidP="002E6788">
      <w:pPr>
        <w:pStyle w:val="BodyText"/>
      </w:pPr>
      <w:r w:rsidRPr="0099576C">
        <w:t xml:space="preserve">Release 1. CHCECE055 Meet legal and ethical obligations in children’s education and care. New unit. No equivalent unit. </w:t>
      </w:r>
    </w:p>
    <w:p w:rsidR="00000000" w:rsidRPr="0099576C" w:rsidP="0099576C">
      <w:pPr>
        <w:pStyle w:val="Heading1"/>
      </w:pPr>
      <w:bookmarkStart w:id="11" w:name="O_1202438"/>
      <w:bookmarkEnd w:id="11"/>
      <w:r w:rsidRPr="0099576C">
        <w:t>Performance Evidence</w:t>
      </w:r>
    </w:p>
    <w:p w:rsidR="00000000" w:rsidRPr="0099576C" w:rsidP="002E6788">
      <w:pPr>
        <w:pStyle w:val="BodyText"/>
      </w:pPr>
      <w:r w:rsidRPr="0099576C">
        <w:t>Evidence of the ability to complete tasks outli</w:t>
      </w:r>
      <w:r w:rsidRPr="0099576C">
        <w:t>ned in elements and performance criteria of this unit in the context of the job role, and:</w:t>
      </w:r>
    </w:p>
    <w:p w:rsidR="00000000" w:rsidRPr="0099576C" w:rsidP="0099576C">
      <w:pPr>
        <w:pStyle w:val="ListBullet"/>
      </w:pPr>
      <w:r w:rsidRPr="0099576C">
        <w:t>complete one work activity in at least four of the following areas of practice, demonstrating fulfilment of legal and ethical obligations:</w:t>
      </w:r>
    </w:p>
    <w:p w:rsidR="00000000" w:rsidRPr="0099576C" w:rsidP="0099576C">
      <w:pPr>
        <w:pStyle w:val="ListBullet2"/>
      </w:pPr>
      <w:r w:rsidRPr="0099576C">
        <w:t>health, safety and wellb</w:t>
      </w:r>
      <w:r w:rsidRPr="0099576C">
        <w:t>eing</w:t>
      </w:r>
    </w:p>
    <w:p w:rsidR="00000000" w:rsidRPr="0099576C" w:rsidP="0099576C">
      <w:pPr>
        <w:pStyle w:val="ListBullet2"/>
      </w:pPr>
      <w:r w:rsidRPr="0099576C">
        <w:t>incidents, injury, trauma and illness</w:t>
      </w:r>
    </w:p>
    <w:p w:rsidR="00000000" w:rsidRPr="0099576C" w:rsidP="0099576C">
      <w:pPr>
        <w:pStyle w:val="ListBullet2"/>
      </w:pPr>
      <w:r w:rsidRPr="0099576C">
        <w:t>response to medical condition</w:t>
      </w:r>
    </w:p>
    <w:p w:rsidR="00000000" w:rsidRPr="0099576C" w:rsidP="0099576C">
      <w:pPr>
        <w:pStyle w:val="ListBullet2"/>
      </w:pPr>
      <w:r w:rsidRPr="0099576C">
        <w:t>emergency response</w:t>
      </w:r>
    </w:p>
    <w:p w:rsidR="00000000" w:rsidRPr="0099576C" w:rsidP="0099576C">
      <w:pPr>
        <w:pStyle w:val="ListBullet2"/>
      </w:pPr>
      <w:r w:rsidRPr="0099576C">
        <w:t>governance and leadership</w:t>
      </w:r>
    </w:p>
    <w:p w:rsidR="00000000" w:rsidRPr="0099576C" w:rsidP="0099576C">
      <w:pPr>
        <w:pStyle w:val="ListBullet2"/>
      </w:pPr>
      <w:r w:rsidRPr="0099576C">
        <w:t>physical environment</w:t>
      </w:r>
    </w:p>
    <w:p w:rsidR="00000000" w:rsidRPr="0099576C" w:rsidP="0099576C">
      <w:pPr>
        <w:pStyle w:val="ListBullet2"/>
      </w:pPr>
      <w:r w:rsidRPr="0099576C">
        <w:t>staffing arrangements</w:t>
      </w:r>
    </w:p>
    <w:p w:rsidR="00000000" w:rsidRPr="0099576C" w:rsidP="0099576C">
      <w:pPr>
        <w:pStyle w:val="ListBullet"/>
      </w:pPr>
      <w:r w:rsidRPr="0099576C">
        <w:t>develop appropriate responses to at least three different legal or ethical issues or dilemmas relevant to the work role.</w:t>
      </w:r>
    </w:p>
    <w:p w:rsidR="00000000" w:rsidRPr="0099576C" w:rsidP="0099576C">
      <w:pPr>
        <w:pStyle w:val="AllowPageBreak"/>
      </w:pPr>
    </w:p>
    <w:p w:rsidR="00000000" w:rsidRPr="0099576C" w:rsidP="0099576C">
      <w:pPr>
        <w:pStyle w:val="Heading1"/>
      </w:pPr>
      <w:bookmarkStart w:id="12" w:name="O_1202437"/>
      <w:bookmarkEnd w:id="12"/>
      <w:r w:rsidRPr="0099576C">
        <w:t>Knowledge Evidence</w:t>
      </w:r>
    </w:p>
    <w:p w:rsidR="00000000" w:rsidRPr="0099576C" w:rsidP="002E6788">
      <w:pPr>
        <w:pStyle w:val="BodyText"/>
      </w:pPr>
      <w:r w:rsidRPr="0099576C">
        <w:t>Demonstrated knowledge required to complete the tasks outlined in elements and performance criter</w:t>
      </w:r>
      <w:r w:rsidRPr="0099576C">
        <w:t>ia of this unit:</w:t>
      </w:r>
    </w:p>
    <w:p w:rsidR="00000000" w:rsidRPr="0099576C" w:rsidP="0099576C">
      <w:pPr>
        <w:pStyle w:val="ListBullet"/>
      </w:pPr>
      <w:r w:rsidRPr="0099576C">
        <w:t>the National Quality Framework and its key components</w:t>
      </w:r>
    </w:p>
    <w:p w:rsidR="00000000" w:rsidRPr="0099576C" w:rsidP="0099576C">
      <w:pPr>
        <w:pStyle w:val="ListBullet"/>
      </w:pPr>
      <w:r w:rsidRPr="0099576C">
        <w:t>the role of state/territory regulatory authorities</w:t>
      </w:r>
    </w:p>
    <w:p w:rsidR="00000000" w:rsidRPr="0099576C" w:rsidP="0099576C">
      <w:pPr>
        <w:pStyle w:val="ListBullet"/>
      </w:pPr>
      <w:r w:rsidRPr="0099576C">
        <w:t>educator duty of care responsibilities</w:t>
      </w:r>
    </w:p>
    <w:p w:rsidR="00000000" w:rsidRPr="0099576C" w:rsidP="0099576C">
      <w:pPr>
        <w:pStyle w:val="ListBullet"/>
      </w:pPr>
      <w:r w:rsidRPr="0099576C">
        <w:t>key aspects of the regulatory environment for children’s education and care:</w:t>
      </w:r>
    </w:p>
    <w:p w:rsidR="00000000" w:rsidRPr="0099576C" w:rsidP="0099576C">
      <w:pPr>
        <w:pStyle w:val="ListBullet2"/>
      </w:pPr>
      <w:r w:rsidRPr="0099576C">
        <w:t>Education and Care Services National Law and Regulations</w:t>
      </w:r>
    </w:p>
    <w:p w:rsidR="00000000" w:rsidRPr="0099576C" w:rsidP="0099576C">
      <w:pPr>
        <w:pStyle w:val="ListBullet2"/>
      </w:pPr>
      <w:r w:rsidRPr="0099576C">
        <w:t>interrelationships between National Law and Regulations and the National Quality Framework</w:t>
      </w:r>
    </w:p>
    <w:p w:rsidR="00000000" w:rsidRPr="0099576C" w:rsidP="0099576C">
      <w:pPr>
        <w:pStyle w:val="ListBullet2"/>
      </w:pPr>
      <w:r w:rsidRPr="0099576C">
        <w:t>how to navigate the regulatory documents</w:t>
      </w:r>
    </w:p>
    <w:p w:rsidR="00000000" w:rsidRPr="0099576C" w:rsidP="0099576C">
      <w:pPr>
        <w:pStyle w:val="ListBullet2"/>
      </w:pPr>
      <w:r w:rsidRPr="0099576C">
        <w:t>staffing arrangements:</w:t>
      </w:r>
    </w:p>
    <w:p w:rsidR="00000000" w:rsidRPr="0099576C" w:rsidP="0099576C">
      <w:pPr>
        <w:pStyle w:val="ListBullet3"/>
      </w:pPr>
      <w:r w:rsidRPr="0099576C">
        <w:t>minimum requirements for persons in charge</w:t>
      </w:r>
    </w:p>
    <w:p w:rsidR="00000000" w:rsidRPr="0099576C" w:rsidP="0099576C">
      <w:pPr>
        <w:pStyle w:val="ListBullet3"/>
      </w:pPr>
      <w:r w:rsidRPr="0099576C">
        <w:t>educator to child ratios</w:t>
      </w:r>
    </w:p>
    <w:p w:rsidR="00000000" w:rsidRPr="0099576C" w:rsidP="0099576C">
      <w:pPr>
        <w:pStyle w:val="ListBullet3"/>
      </w:pPr>
      <w:r w:rsidRPr="0099576C">
        <w:t>educational qualifications</w:t>
      </w:r>
    </w:p>
    <w:p w:rsidR="00000000" w:rsidRPr="0099576C" w:rsidP="0099576C">
      <w:pPr>
        <w:pStyle w:val="ListBullet3"/>
      </w:pPr>
      <w:r w:rsidRPr="0099576C">
        <w:t>first aid qualifications</w:t>
      </w:r>
    </w:p>
    <w:p w:rsidR="00000000" w:rsidRPr="0099576C" w:rsidP="0099576C">
      <w:pPr>
        <w:pStyle w:val="ListBullet3"/>
      </w:pPr>
      <w:r w:rsidRPr="0099576C">
        <w:t>staff and educator records</w:t>
      </w:r>
    </w:p>
    <w:p w:rsidR="00000000" w:rsidRPr="0099576C" w:rsidP="0099576C">
      <w:pPr>
        <w:pStyle w:val="ListBullet2"/>
      </w:pPr>
      <w:r w:rsidRPr="0099576C">
        <w:t>information management:</w:t>
      </w:r>
    </w:p>
    <w:p w:rsidR="00000000" w:rsidRPr="0099576C" w:rsidP="0099576C">
      <w:pPr>
        <w:pStyle w:val="ListBullet3"/>
      </w:pPr>
      <w:r w:rsidRPr="0099576C">
        <w:t>record keeping and accessibility of information</w:t>
      </w:r>
    </w:p>
    <w:p w:rsidR="00000000" w:rsidRPr="0099576C" w:rsidP="0099576C">
      <w:pPr>
        <w:pStyle w:val="ListBullet3"/>
      </w:pPr>
      <w:r w:rsidRPr="0099576C">
        <w:t>privacy and confidentiality</w:t>
      </w:r>
    </w:p>
    <w:p w:rsidR="00000000" w:rsidRPr="0099576C" w:rsidP="0099576C">
      <w:pPr>
        <w:pStyle w:val="ListBullet3"/>
      </w:pPr>
      <w:r w:rsidRPr="0099576C">
        <w:t>data security and sharing protocols</w:t>
      </w:r>
    </w:p>
    <w:p w:rsidR="00000000" w:rsidRPr="0099576C" w:rsidP="0099576C">
      <w:pPr>
        <w:pStyle w:val="ListBullet3"/>
      </w:pPr>
      <w:r w:rsidRPr="0099576C">
        <w:t>legislated sto</w:t>
      </w:r>
      <w:r w:rsidRPr="0099576C">
        <w:t>rage requirements</w:t>
      </w:r>
    </w:p>
    <w:p w:rsidR="00000000" w:rsidRPr="0099576C" w:rsidP="0099576C">
      <w:pPr>
        <w:pStyle w:val="ListBullet3"/>
      </w:pPr>
      <w:r w:rsidRPr="0099576C">
        <w:t>accessibility of information</w:t>
      </w:r>
    </w:p>
    <w:p w:rsidR="00000000" w:rsidRPr="0099576C" w:rsidP="0099576C">
      <w:pPr>
        <w:pStyle w:val="ListBullet"/>
      </w:pPr>
      <w:r w:rsidRPr="0099576C">
        <w:t>United Nations Convention on the Rights of the Child:</w:t>
      </w:r>
    </w:p>
    <w:p w:rsidR="00000000" w:rsidRPr="0099576C" w:rsidP="0099576C">
      <w:pPr>
        <w:pStyle w:val="ListBullet2"/>
      </w:pPr>
      <w:r w:rsidRPr="0099576C">
        <w:t>its purpose</w:t>
      </w:r>
    </w:p>
    <w:p w:rsidR="00000000" w:rsidRPr="0099576C" w:rsidP="0099576C">
      <w:pPr>
        <w:pStyle w:val="ListBullet2"/>
      </w:pPr>
      <w:r w:rsidRPr="0099576C">
        <w:t xml:space="preserve">the articles relevant to children’s education and care </w:t>
      </w:r>
    </w:p>
    <w:p w:rsidR="00000000" w:rsidRPr="0099576C" w:rsidP="0099576C">
      <w:pPr>
        <w:pStyle w:val="ListBullet"/>
      </w:pPr>
      <w:r w:rsidRPr="0099576C">
        <w:t>Early Childhood Australia (ECA) Code of Ethics:</w:t>
      </w:r>
    </w:p>
    <w:p w:rsidR="00000000" w:rsidRPr="0099576C" w:rsidP="0099576C">
      <w:pPr>
        <w:pStyle w:val="ListBullet2"/>
      </w:pPr>
      <w:r w:rsidRPr="0099576C">
        <w:t>definitions used</w:t>
      </w:r>
    </w:p>
    <w:p w:rsidR="00000000" w:rsidRPr="0099576C" w:rsidP="0099576C">
      <w:pPr>
        <w:pStyle w:val="ListBullet2"/>
      </w:pPr>
      <w:r w:rsidRPr="0099576C">
        <w:t>core principles</w:t>
      </w:r>
    </w:p>
    <w:p w:rsidR="00000000" w:rsidRPr="0099576C" w:rsidP="0099576C">
      <w:pPr>
        <w:pStyle w:val="ListBullet2"/>
      </w:pPr>
      <w:r w:rsidRPr="0099576C">
        <w:t>commitments to action</w:t>
      </w:r>
    </w:p>
    <w:p w:rsidR="00000000" w:rsidRPr="0099576C" w:rsidP="0099576C">
      <w:pPr>
        <w:pStyle w:val="ListBullet"/>
      </w:pPr>
      <w:r w:rsidRPr="0099576C">
        <w:t>overview of individual educator legal and ethical considerations when dealing with families:</w:t>
      </w:r>
    </w:p>
    <w:p w:rsidR="00000000" w:rsidRPr="0099576C" w:rsidP="0099576C">
      <w:pPr>
        <w:pStyle w:val="ListBullet2"/>
      </w:pPr>
      <w:r w:rsidRPr="0099576C">
        <w:t>child custody</w:t>
      </w:r>
    </w:p>
    <w:p w:rsidR="00000000" w:rsidRPr="0099576C" w:rsidP="0099576C">
      <w:pPr>
        <w:pStyle w:val="ListBullet2"/>
      </w:pPr>
      <w:r w:rsidRPr="0099576C">
        <w:t>child protection</w:t>
      </w:r>
    </w:p>
    <w:p w:rsidR="00000000" w:rsidRPr="0099576C" w:rsidP="0099576C">
      <w:pPr>
        <w:pStyle w:val="ListBullet2"/>
      </w:pPr>
      <w:r w:rsidRPr="0099576C">
        <w:t>confidentiality and privacy</w:t>
      </w:r>
    </w:p>
    <w:p w:rsidR="00000000" w:rsidRPr="0099576C" w:rsidP="0099576C">
      <w:pPr>
        <w:pStyle w:val="ListBullet2"/>
      </w:pPr>
      <w:r w:rsidRPr="0099576C">
        <w:t>family and service rights and responsibilities</w:t>
      </w:r>
    </w:p>
    <w:p w:rsidR="00000000" w:rsidRPr="0099576C" w:rsidP="0099576C">
      <w:pPr>
        <w:pStyle w:val="ListBullet"/>
      </w:pPr>
      <w:r w:rsidRPr="0099576C">
        <w:t>the similarities, differences an</w:t>
      </w:r>
      <w:r w:rsidRPr="0099576C">
        <w:t>d interrelationships between legal and ethical issues in the context of children’s education and care</w:t>
      </w:r>
    </w:p>
    <w:p w:rsidR="00000000" w:rsidRPr="0099576C" w:rsidP="0099576C">
      <w:pPr>
        <w:pStyle w:val="ListBullet"/>
      </w:pPr>
      <w:r w:rsidRPr="0099576C">
        <w:t>potential legal and ethical issues and dilemmas that may arise and how to respond</w:t>
      </w:r>
    </w:p>
    <w:p w:rsidR="00000000" w:rsidRPr="0099576C" w:rsidP="0099576C">
      <w:pPr>
        <w:pStyle w:val="ListBullet"/>
      </w:pPr>
      <w:r w:rsidRPr="0099576C">
        <w:t>conflict of interest:</w:t>
      </w:r>
    </w:p>
    <w:p w:rsidR="00000000" w:rsidRPr="0099576C" w:rsidP="0099576C">
      <w:pPr>
        <w:pStyle w:val="ListBullet2"/>
      </w:pPr>
      <w:r w:rsidRPr="0099576C">
        <w:t>identifying real and perceived conflicts of interest</w:t>
      </w:r>
    </w:p>
    <w:p w:rsidR="00000000" w:rsidRPr="0099576C" w:rsidP="0099576C">
      <w:pPr>
        <w:pStyle w:val="ListBullet2"/>
      </w:pPr>
      <w:r w:rsidRPr="0099576C">
        <w:t>responding to conflicts of interest</w:t>
      </w:r>
    </w:p>
    <w:p w:rsidR="00000000" w:rsidRPr="0099576C" w:rsidP="0099576C">
      <w:pPr>
        <w:pStyle w:val="ListBullet"/>
      </w:pPr>
      <w:r w:rsidRPr="0099576C">
        <w:t>ways to constructively contribute to workplace improvements.</w:t>
      </w:r>
    </w:p>
    <w:p w:rsidR="00000000" w:rsidRPr="0099576C" w:rsidP="0099576C">
      <w:pPr>
        <w:pStyle w:val="AllowPageBreak"/>
      </w:pPr>
    </w:p>
    <w:p w:rsidR="00000000" w:rsidRPr="0099576C" w:rsidP="0099576C">
      <w:pPr>
        <w:pStyle w:val="Heading1"/>
      </w:pPr>
      <w:bookmarkStart w:id="13" w:name="O_1202436"/>
      <w:bookmarkEnd w:id="13"/>
      <w:r w:rsidRPr="0099576C">
        <w:t>Assessment Conditions</w:t>
      </w:r>
    </w:p>
    <w:p w:rsidR="00000000" w:rsidRPr="0099576C" w:rsidP="002E6788">
      <w:pPr>
        <w:pStyle w:val="BodyText"/>
      </w:pPr>
      <w:r w:rsidRPr="0099576C">
        <w:t>Skills must be demonstrated in the workplace or in a simulated e</w:t>
      </w:r>
      <w:r w:rsidRPr="0099576C">
        <w:t>nvironment that reflects workplace conditions:</w:t>
      </w:r>
    </w:p>
    <w:p w:rsidR="00000000" w:rsidRPr="0099576C" w:rsidP="0099576C">
      <w:pPr>
        <w:pStyle w:val="ListBullet"/>
      </w:pPr>
      <w:r w:rsidRPr="0099576C">
        <w:t>interactions with children must be supervised by an approved early childhood educator or teacher.</w:t>
      </w:r>
    </w:p>
    <w:p w:rsidR="00000000" w:rsidRPr="0099576C" w:rsidP="002E6788">
      <w:pPr>
        <w:pStyle w:val="BodyText"/>
      </w:pPr>
      <w:r w:rsidRPr="0099576C">
        <w:t>Simulated assessment environments must simulate the real-life working environment where the skills and knowled</w:t>
      </w:r>
      <w:r w:rsidRPr="0099576C">
        <w:t xml:space="preserve">ge within this unit would be utilised, with all the relevant equipment and resources of that working environment. </w:t>
      </w:r>
    </w:p>
    <w:p w:rsidR="00000000" w:rsidRPr="0099576C" w:rsidP="002E6788">
      <w:pPr>
        <w:pStyle w:val="BodyText"/>
      </w:pPr>
      <w:r w:rsidRPr="0099576C">
        <w:t>Assessment must ensure access to:</w:t>
      </w:r>
    </w:p>
    <w:p w:rsidR="00000000" w:rsidRPr="0099576C" w:rsidP="0099576C">
      <w:pPr>
        <w:pStyle w:val="ListBullet"/>
      </w:pPr>
      <w:r w:rsidRPr="0099576C">
        <w:t>information technology for sourcing information</w:t>
      </w:r>
    </w:p>
    <w:p w:rsidR="00000000" w:rsidRPr="0099576C" w:rsidP="0099576C">
      <w:pPr>
        <w:pStyle w:val="ListBullet"/>
      </w:pPr>
      <w:r w:rsidRPr="0099576C">
        <w:t>Early Childhood Australia (ECA) Code of Ethics</w:t>
      </w:r>
    </w:p>
    <w:p w:rsidR="00000000" w:rsidRPr="0099576C" w:rsidP="0099576C">
      <w:pPr>
        <w:pStyle w:val="ListBullet"/>
      </w:pPr>
      <w:r w:rsidRPr="0099576C">
        <w:t>United Nations Convention on the Rights of the Child</w:t>
      </w:r>
    </w:p>
    <w:p w:rsidR="00000000" w:rsidRPr="0099576C" w:rsidP="0099576C">
      <w:pPr>
        <w:pStyle w:val="ListBullet"/>
      </w:pPr>
      <w:r w:rsidRPr="0099576C">
        <w:t>National Quality Framework:</w:t>
      </w:r>
    </w:p>
    <w:p w:rsidR="00000000" w:rsidRPr="0099576C" w:rsidP="0099576C">
      <w:pPr>
        <w:pStyle w:val="ListBullet2"/>
      </w:pPr>
      <w:r w:rsidRPr="0099576C">
        <w:t>Education and Care Services National Law and Regulations</w:t>
      </w:r>
    </w:p>
    <w:p w:rsidR="00000000" w:rsidRPr="0099576C" w:rsidP="0099576C">
      <w:pPr>
        <w:pStyle w:val="ListBullet2"/>
      </w:pPr>
      <w:r w:rsidRPr="0099576C">
        <w:t>National Quality Standard</w:t>
      </w:r>
    </w:p>
    <w:p w:rsidR="00000000" w:rsidRPr="0099576C" w:rsidP="0099576C">
      <w:pPr>
        <w:pStyle w:val="ListBullet2"/>
      </w:pPr>
      <w:r w:rsidRPr="0099576C">
        <w:t xml:space="preserve">the relevant approved learning framework </w:t>
      </w:r>
    </w:p>
    <w:p w:rsidR="00000000" w:rsidRPr="0099576C" w:rsidP="0099576C">
      <w:pPr>
        <w:pStyle w:val="ListBullet"/>
      </w:pPr>
      <w:r w:rsidRPr="0099576C">
        <w:t>service standards, policies and procedures for a</w:t>
      </w:r>
      <w:r w:rsidRPr="0099576C">
        <w:t>ll aspects of operation.</w:t>
      </w:r>
    </w:p>
    <w:p w:rsidR="00000000" w:rsidRPr="0099576C" w:rsidP="002E6788">
      <w:pPr>
        <w:pStyle w:val="BodyText"/>
      </w:pPr>
      <w:r w:rsidRPr="0099576C">
        <w:t>Assessors must satisfy the Standards for Registered Training Organisations’ requirements for assessors.</w:t>
      </w:r>
    </w:p>
    <w:p w:rsidR="00000000" w:rsidRPr="0099576C" w:rsidP="0099576C">
      <w:pPr>
        <w:pStyle w:val="Heading1"/>
      </w:pPr>
      <w:bookmarkStart w:id="14" w:name="O_1202450"/>
      <w:bookmarkEnd w:id="14"/>
      <w:r w:rsidRPr="0099576C">
        <w:t>Links</w:t>
      </w:r>
    </w:p>
    <w:p w:rsidR="00000000" w:rsidRPr="0099576C" w:rsidP="002E6788">
      <w:pPr>
        <w:pStyle w:val="BodyText"/>
      </w:pPr>
      <w:r w:rsidRPr="00995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2F2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576C" w:rsidP="0099576C"/>
    <w:sectPr w:rsidSect="009957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 w:rsidRPr="002E6788" w:rsidP="002E6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88" w:rsidP="00995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788" w:rsidP="00995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E6788" w:rsidP="009957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 w:rsidP="00995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788">
      <w:t>Approved</w:t>
    </w:r>
    <w:r w:rsidR="002E67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7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788">
      <w:rPr>
        <w:noProof/>
      </w:rPr>
      <w:t>4</w:t>
    </w:r>
    <w:r>
      <w:rPr>
        <w:noProof/>
      </w:rPr>
      <w:fldChar w:fldCharType="end"/>
    </w:r>
  </w:p>
  <w:p w:rsidR="0099576C" w:rsidP="00995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7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788">
      <w:t>HumanAbility</w:t>
    </w:r>
    <w:r w:rsidR="002E6788">
      <w:fldChar w:fldCharType="end"/>
    </w:r>
  </w:p>
  <w:p w:rsidR="0099576C" w:rsidP="00995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76C" w:rsidRPr="002E6788" w:rsidP="002E6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88" w:rsidRPr="002D2AF8" w:rsidP="00995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CHCECE055 Meet legal and ethical obligations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788" w:rsidP="009957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6C" w:rsidRPr="002D2AF8" w:rsidP="00995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788">
      <w:t>CHCECE055 Meet legal and ethical obligations in children's education and care</w:t>
    </w:r>
    <w:r w:rsidR="002E67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788">
      <w:rPr>
        <w:noProof/>
      </w:rPr>
      <w:t>2 March 2025</w:t>
    </w:r>
    <w:r>
      <w:fldChar w:fldCharType="end"/>
    </w:r>
  </w:p>
  <w:p w:rsidR="0099576C" w:rsidP="00995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A0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360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A0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76C"/>
  </w:style>
  <w:style w:type="character" w:customStyle="1" w:styleId="Heading1Char">
    <w:name w:val="Heading 1 Char"/>
    <w:basedOn w:val="DefaultParagraphFont"/>
    <w:link w:val="Heading1"/>
    <w:rsid w:val="00995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7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7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76C"/>
    <w:rPr>
      <w:b/>
      <w:spacing w:val="0"/>
    </w:rPr>
  </w:style>
  <w:style w:type="paragraph" w:styleId="ListBullet2">
    <w:name w:val="List Bullet 2"/>
    <w:basedOn w:val="List2"/>
    <w:rsid w:val="009957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76C"/>
    <w:rPr>
      <w:i/>
    </w:rPr>
  </w:style>
  <w:style w:type="paragraph" w:customStyle="1" w:styleId="SuperHeading">
    <w:name w:val="SuperHeading"/>
    <w:basedOn w:val="Normal"/>
    <w:rsid w:val="00995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57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5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7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76C"/>
  </w:style>
  <w:style w:type="paragraph" w:styleId="TableofFigures">
    <w:name w:val="table of figures"/>
    <w:basedOn w:val="Normal"/>
    <w:next w:val="Normal"/>
    <w:semiHidden/>
    <w:rsid w:val="00995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7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576C"/>
    <w:rPr>
      <w:rFonts w:ascii="Wingdings" w:hAnsi="Wingdings"/>
    </w:rPr>
  </w:style>
  <w:style w:type="paragraph" w:customStyle="1" w:styleId="TableHeading">
    <w:name w:val="Table Heading"/>
    <w:basedOn w:val="HeadingBase"/>
    <w:rsid w:val="00995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76C"/>
    <w:rPr>
      <w:color w:val="0033CC"/>
      <w:u w:val="none"/>
    </w:rPr>
  </w:style>
  <w:style w:type="paragraph" w:customStyle="1" w:styleId="BodyTextRight">
    <w:name w:val="Body Text Right"/>
    <w:basedOn w:val="BodyText"/>
    <w:rsid w:val="00995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7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76C"/>
    <w:rPr>
      <w:sz w:val="32"/>
    </w:rPr>
  </w:style>
  <w:style w:type="paragraph" w:customStyle="1" w:styleId="HeadingProcedure">
    <w:name w:val="Heading Procedure"/>
    <w:basedOn w:val="HeadingBase"/>
    <w:next w:val="Normal"/>
    <w:rsid w:val="00995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76C"/>
    <w:pPr>
      <w:spacing w:before="60" w:after="60"/>
    </w:pPr>
  </w:style>
  <w:style w:type="paragraph" w:styleId="ListContinue">
    <w:name w:val="List Continue"/>
    <w:basedOn w:val="List"/>
    <w:rsid w:val="0099576C"/>
    <w:pPr>
      <w:ind w:firstLine="0"/>
    </w:pPr>
  </w:style>
  <w:style w:type="paragraph" w:customStyle="1" w:styleId="ListNote">
    <w:name w:val="List Note"/>
    <w:basedOn w:val="List"/>
    <w:rsid w:val="00995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76C"/>
    <w:rPr>
      <w:rFonts w:ascii="Courier New" w:hAnsi="Courier New"/>
    </w:rPr>
  </w:style>
  <w:style w:type="paragraph" w:customStyle="1" w:styleId="NoteBullet">
    <w:name w:val="Note Bullet"/>
    <w:basedOn w:val="Note"/>
    <w:rsid w:val="00995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7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5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76C"/>
    <w:rPr>
      <w:b/>
      <w:smallCaps/>
    </w:rPr>
  </w:style>
  <w:style w:type="paragraph" w:customStyle="1" w:styleId="TableListNumber">
    <w:name w:val="Table List Number"/>
    <w:basedOn w:val="ListNumber"/>
    <w:rsid w:val="00995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76C"/>
    <w:pPr>
      <w:numPr>
        <w:numId w:val="10"/>
      </w:numPr>
    </w:pPr>
  </w:style>
  <w:style w:type="paragraph" w:customStyle="1" w:styleId="ListAlpha2">
    <w:name w:val="List Alpha 2"/>
    <w:basedOn w:val="List2"/>
    <w:rsid w:val="0099576C"/>
    <w:pPr>
      <w:numPr>
        <w:numId w:val="9"/>
      </w:numPr>
    </w:pPr>
  </w:style>
  <w:style w:type="paragraph" w:styleId="List2">
    <w:name w:val="List 2"/>
    <w:basedOn w:val="BodyText"/>
    <w:rsid w:val="00995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7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57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576C"/>
    <w:pPr>
      <w:numPr>
        <w:numId w:val="5"/>
      </w:numPr>
    </w:pPr>
  </w:style>
  <w:style w:type="paragraph" w:styleId="ListContinue2">
    <w:name w:val="List Continue 2"/>
    <w:basedOn w:val="List2"/>
    <w:rsid w:val="0099576C"/>
    <w:pPr>
      <w:ind w:firstLine="0"/>
    </w:pPr>
  </w:style>
  <w:style w:type="paragraph" w:styleId="ListContinue3">
    <w:name w:val="List Continue 3"/>
    <w:basedOn w:val="List3"/>
    <w:rsid w:val="0099576C"/>
    <w:pPr>
      <w:ind w:left="1021" w:firstLine="0"/>
    </w:pPr>
  </w:style>
  <w:style w:type="paragraph" w:styleId="ListContinue4">
    <w:name w:val="List Continue 4"/>
    <w:basedOn w:val="List4"/>
    <w:rsid w:val="0099576C"/>
    <w:pPr>
      <w:ind w:firstLine="0"/>
    </w:pPr>
  </w:style>
  <w:style w:type="paragraph" w:styleId="ListContinue5">
    <w:name w:val="List Continue 5"/>
    <w:basedOn w:val="List5"/>
    <w:rsid w:val="0099576C"/>
    <w:pPr>
      <w:ind w:firstLine="0"/>
    </w:pPr>
  </w:style>
  <w:style w:type="paragraph" w:styleId="ListNumber3">
    <w:name w:val="List Number 3"/>
    <w:basedOn w:val="List3"/>
    <w:rsid w:val="0099576C"/>
    <w:pPr>
      <w:numPr>
        <w:numId w:val="6"/>
      </w:numPr>
    </w:pPr>
  </w:style>
  <w:style w:type="paragraph" w:styleId="ListNumber4">
    <w:name w:val="List Number 4"/>
    <w:basedOn w:val="List4"/>
    <w:rsid w:val="0099576C"/>
    <w:pPr>
      <w:numPr>
        <w:numId w:val="7"/>
      </w:numPr>
    </w:pPr>
  </w:style>
  <w:style w:type="paragraph" w:styleId="ListNumber5">
    <w:name w:val="List Number 5"/>
    <w:basedOn w:val="List5"/>
    <w:rsid w:val="0099576C"/>
    <w:pPr>
      <w:numPr>
        <w:numId w:val="8"/>
      </w:numPr>
    </w:pPr>
  </w:style>
  <w:style w:type="paragraph" w:styleId="BlockText">
    <w:name w:val="Block Text"/>
    <w:basedOn w:val="Normal"/>
    <w:rsid w:val="00995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76C"/>
    <w:rPr>
      <w:sz w:val="16"/>
      <w:vertAlign w:val="superscript"/>
    </w:rPr>
  </w:style>
  <w:style w:type="character" w:customStyle="1" w:styleId="Symbols">
    <w:name w:val="Symbols"/>
    <w:basedOn w:val="DefaultParagraphFont"/>
    <w:rsid w:val="0099576C"/>
    <w:rPr>
      <w:rFonts w:ascii="Symbol" w:hAnsi="Symbol"/>
    </w:rPr>
  </w:style>
  <w:style w:type="character" w:customStyle="1" w:styleId="MenuOptions">
    <w:name w:val="Menu Options"/>
    <w:basedOn w:val="DefaultParagraphFont"/>
    <w:rsid w:val="00995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76C"/>
    <w:rPr>
      <w:b/>
    </w:rPr>
  </w:style>
  <w:style w:type="character" w:customStyle="1" w:styleId="Underlined">
    <w:name w:val="Underlined"/>
    <w:basedOn w:val="DefaultParagraphFont"/>
    <w:rsid w:val="0099576C"/>
    <w:rPr>
      <w:u w:val="single"/>
    </w:rPr>
  </w:style>
  <w:style w:type="paragraph" w:customStyle="1" w:styleId="TableBodyTextRight">
    <w:name w:val="Table Body Text Right"/>
    <w:basedOn w:val="TableBodyText"/>
    <w:rsid w:val="00995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76C"/>
    <w:rPr>
      <w:sz w:val="18"/>
    </w:rPr>
  </w:style>
  <w:style w:type="paragraph" w:customStyle="1" w:styleId="BodySmallRight">
    <w:name w:val="Body Small Right"/>
    <w:basedOn w:val="BodyTextRight"/>
    <w:rsid w:val="0099576C"/>
    <w:rPr>
      <w:sz w:val="18"/>
      <w:szCs w:val="18"/>
    </w:rPr>
  </w:style>
  <w:style w:type="paragraph" w:customStyle="1" w:styleId="MarginEdition">
    <w:name w:val="Margin Edition"/>
    <w:basedOn w:val="MarginNote"/>
    <w:rsid w:val="00995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76C"/>
    <w:rPr>
      <w:sz w:val="2"/>
      <w:szCs w:val="2"/>
    </w:rPr>
  </w:style>
  <w:style w:type="character" w:customStyle="1" w:styleId="Small">
    <w:name w:val="Small"/>
    <w:basedOn w:val="DefaultParagraphFont"/>
    <w:rsid w:val="0099576C"/>
    <w:rPr>
      <w:sz w:val="16"/>
    </w:rPr>
  </w:style>
  <w:style w:type="paragraph" w:customStyle="1" w:styleId="WideTable">
    <w:name w:val="Wide Table"/>
    <w:basedOn w:val="Normal"/>
    <w:rsid w:val="00995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76C"/>
  </w:style>
  <w:style w:type="paragraph" w:styleId="Quote">
    <w:name w:val="Quote"/>
    <w:basedOn w:val="Heading1"/>
    <w:link w:val="QuoteChar"/>
    <w:qFormat/>
    <w:rsid w:val="00995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76C"/>
    <w:pPr>
      <w:pageBreakBefore/>
    </w:pPr>
  </w:style>
  <w:style w:type="paragraph" w:customStyle="1" w:styleId="Border">
    <w:name w:val="Border"/>
    <w:basedOn w:val="Normal"/>
    <w:qFormat/>
    <w:rsid w:val="00995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76C"/>
    <w:rPr>
      <w:u w:val="single"/>
    </w:rPr>
  </w:style>
  <w:style w:type="character" w:customStyle="1" w:styleId="BoldandItalics">
    <w:name w:val="Bold and Italics"/>
    <w:qFormat/>
    <w:rsid w:val="0099576C"/>
    <w:rPr>
      <w:b/>
      <w:i/>
      <w:u w:val="none"/>
    </w:rPr>
  </w:style>
  <w:style w:type="paragraph" w:styleId="BalloonText">
    <w:name w:val="Balloon Text"/>
    <w:basedOn w:val="Normal"/>
    <w:link w:val="BalloonTextChar"/>
    <w:rsid w:val="00995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76C"/>
    <w:pPr>
      <w:spacing w:before="0" w:after="0"/>
    </w:pPr>
  </w:style>
  <w:style w:type="paragraph" w:customStyle="1" w:styleId="BodyTextBold">
    <w:name w:val="Body Text Bold"/>
    <w:basedOn w:val="BodyText"/>
    <w:qFormat/>
    <w:rsid w:val="0099576C"/>
    <w:rPr>
      <w:b/>
    </w:rPr>
  </w:style>
  <w:style w:type="character" w:styleId="Hyperlink">
    <w:name w:val="Hyperlink"/>
    <w:basedOn w:val="DefaultParagraphFont"/>
    <w:uiPriority w:val="99"/>
    <w:unhideWhenUsed/>
    <w:rsid w:val="002E6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6613</Characters>
  <Application>Microsoft Office Word</Application>
  <DocSecurity>0</DocSecurity>
  <Lines>200</Lines>
  <Paragraphs>146</Paragraphs>
  <ScaleCrop>false</ScaleCrop>
  <Company>Author-it Software Corporation Ltd.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CHCECE055 Meet legal and ethical obligations in children's education and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