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2C1" w:rsidP="00CF52C1">
      <w:pPr>
        <w:pStyle w:val="Title"/>
      </w:pPr>
      <w:r>
        <w:fldChar w:fldCharType="begin"/>
      </w:r>
      <w:r>
        <w:instrText xml:space="preserve"> TITLE   \* MERGEFORMAT </w:instrText>
      </w:r>
      <w:r>
        <w:fldChar w:fldCharType="separate"/>
      </w:r>
      <w:r>
        <w:t>CHCECE050 Work in partnership with children’s families</w:t>
      </w:r>
      <w:r>
        <w:fldChar w:fldCharType="end"/>
      </w:r>
    </w:p>
    <w:p w:rsidR="00CF52C1" w:rsidP="00CF52C1">
      <w:pPr>
        <w:pStyle w:val="Version"/>
        <w:sectPr w:rsidSect="004D5B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BDE" w:rsidP="004D5BDE">
      <w:pPr>
        <w:pStyle w:val="SuperHeading"/>
      </w:pPr>
      <w:r w:rsidRPr="004D5BDE">
        <w:t>CHCECE050 Work in partnership with children</w:t>
      </w:r>
      <w:r>
        <w:t>’</w:t>
      </w:r>
      <w:r w:rsidRPr="004D5BDE">
        <w:t>s families</w:t>
      </w:r>
    </w:p>
    <w:p w:rsidR="00000000" w:rsidRPr="004D5BDE" w:rsidP="004D5BDE">
      <w:pPr>
        <w:pStyle w:val="Heading1"/>
      </w:pPr>
      <w:bookmarkStart w:id="1" w:name="O_1182813"/>
      <w:bookmarkEnd w:id="1"/>
      <w:r w:rsidRPr="004D5BDE">
        <w:t>Modification History</w:t>
      </w:r>
    </w:p>
    <w:p w:rsidR="00000000" w:rsidRPr="004D5BDE" w:rsidP="00CF52C1">
      <w:pPr>
        <w:pStyle w:val="BodyText"/>
      </w:pPr>
      <w:r w:rsidRPr="004D5BDE">
        <w:t xml:space="preserve">Release 1. CHCECE050 Work in partnership with children’s families supersedes and is not equivalent to CHCECE026 Work in partnership with families to provide appropriate education and care for children. </w:t>
      </w:r>
    </w:p>
    <w:p w:rsidR="00000000" w:rsidRPr="004D5BDE" w:rsidP="004D5BDE">
      <w:pPr>
        <w:pStyle w:val="Heading1"/>
      </w:pPr>
      <w:bookmarkStart w:id="2" w:name="O_1182814"/>
      <w:bookmarkEnd w:id="2"/>
      <w:r w:rsidRPr="004D5BDE">
        <w:t>Application</w:t>
      </w:r>
    </w:p>
    <w:p w:rsidR="00000000" w:rsidRPr="004D5BDE" w:rsidP="00CF52C1">
      <w:pPr>
        <w:pStyle w:val="BodyText"/>
      </w:pPr>
      <w:r w:rsidRPr="004D5BDE">
        <w:t xml:space="preserve">This unit describes the performance outcomes, skills and knowledge required to establish relationships with families, connect with the local and broader community and promote opportunities for collaboration and sharing of information with </w:t>
      </w:r>
      <w:r w:rsidRPr="004D5BDE">
        <w:t xml:space="preserve">families to support effective education and care for children. </w:t>
      </w:r>
    </w:p>
    <w:p w:rsidR="00000000" w:rsidRPr="004D5BDE" w:rsidP="00CF52C1">
      <w:pPr>
        <w:pStyle w:val="BodyText"/>
      </w:pPr>
      <w:r w:rsidRPr="004D5BDE">
        <w:t>This unit applies to educators working at a senior operational or leadership level in regulated children’s education and care services in Australia. Work is undertaken collaboratively accordin</w:t>
      </w:r>
      <w:r w:rsidRPr="004D5BDE">
        <w:t>g to the philosophy of the service and involves providing guidance to others.</w:t>
      </w:r>
    </w:p>
    <w:p w:rsidR="00000000" w:rsidRPr="004D5BDE" w:rsidP="00CF52C1">
      <w:pPr>
        <w:pStyle w:val="BodyText"/>
      </w:pPr>
      <w:r w:rsidRPr="004D5BDE">
        <w:t>The skills in this unit must be applied in accordance with Commonwealth and State/Territory legislation, Australian standards and industry codes of practice.</w:t>
      </w:r>
    </w:p>
    <w:p w:rsidR="00000000" w:rsidRPr="004D5BDE" w:rsidP="00CF52C1">
      <w:pPr>
        <w:pStyle w:val="BodyText"/>
      </w:pPr>
      <w:r w:rsidRPr="004D5BDE">
        <w:t>No occupational lice</w:t>
      </w:r>
      <w:r w:rsidRPr="004D5BDE">
        <w:t>nsing, certification or specific legislative requirements apply to this unit at the time of publication.</w:t>
      </w:r>
    </w:p>
    <w:p w:rsidR="00000000" w:rsidRPr="004D5BDE" w:rsidP="004D5BDE">
      <w:pPr>
        <w:pStyle w:val="Heading1"/>
      </w:pPr>
      <w:bookmarkStart w:id="3" w:name="O_1182815"/>
      <w:bookmarkEnd w:id="3"/>
      <w:r w:rsidRPr="004D5BDE">
        <w:t>Pre-requisite Unit</w:t>
      </w:r>
    </w:p>
    <w:p w:rsidR="00000000" w:rsidRPr="004D5BDE" w:rsidP="00CF52C1">
      <w:pPr>
        <w:pStyle w:val="BodyText"/>
      </w:pPr>
      <w:r w:rsidRPr="004D5BDE">
        <w:t>Nil</w:t>
      </w:r>
    </w:p>
    <w:p w:rsidR="00000000" w:rsidRPr="004D5BDE" w:rsidP="004D5BDE">
      <w:pPr>
        <w:pStyle w:val="Heading1"/>
      </w:pPr>
      <w:bookmarkStart w:id="4" w:name="O_1182816"/>
      <w:bookmarkEnd w:id="4"/>
      <w:r w:rsidRPr="004D5BDE">
        <w:t>Competency Field</w:t>
      </w:r>
    </w:p>
    <w:p w:rsidR="00000000" w:rsidRPr="004D5BDE" w:rsidP="00CF52C1">
      <w:pPr>
        <w:pStyle w:val="BodyText"/>
      </w:pPr>
      <w:r w:rsidRPr="004D5BDE">
        <w:t>Early Childhood Education and Care</w:t>
      </w:r>
    </w:p>
    <w:p w:rsidR="00000000" w:rsidRPr="004D5BDE" w:rsidP="004D5BDE">
      <w:pPr>
        <w:pStyle w:val="Heading1"/>
      </w:pPr>
      <w:bookmarkStart w:id="5" w:name="O_1182817"/>
      <w:bookmarkEnd w:id="5"/>
      <w:r w:rsidRPr="004D5BDE">
        <w:t>Unit Sector</w:t>
      </w:r>
    </w:p>
    <w:p w:rsidR="00000000" w:rsidRPr="004D5BDE" w:rsidP="00CF52C1">
      <w:pPr>
        <w:pStyle w:val="BodyText"/>
      </w:pPr>
      <w:r w:rsidRPr="004D5BDE">
        <w:t>Childre</w:t>
      </w:r>
      <w:r w:rsidRPr="004D5BDE">
        <w:t>n’s Education and Care</w:t>
      </w:r>
    </w:p>
    <w:p w:rsidR="00000000" w:rsidRPr="004D5BDE" w:rsidP="004D5BDE">
      <w:pPr>
        <w:pStyle w:val="Heading1"/>
      </w:pPr>
      <w:bookmarkStart w:id="6" w:name="O_1182818"/>
      <w:bookmarkEnd w:id="6"/>
      <w:r w:rsidRPr="004D5BDE">
        <w:t>Elements and Performance Criteria</w:t>
      </w:r>
    </w:p>
    <w:tbl>
      <w:tblPr>
        <w:tblW w:w="0" w:type="auto"/>
        <w:tblLayout w:type="fixed"/>
        <w:tblCellMar>
          <w:left w:w="62" w:type="dxa"/>
          <w:right w:w="62" w:type="dxa"/>
        </w:tblCellMar>
        <w:tblLook w:val="0000"/>
      </w:tblPr>
      <w:tblGrid>
        <w:gridCol w:w="2606"/>
        <w:gridCol w:w="6438"/>
      </w:tblGrid>
      <w:tr w:rsidTr="004D5BDE">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4D5BDE" w:rsidP="004D5BDE">
            <w:pPr>
              <w:pStyle w:val="BodyText"/>
            </w:pPr>
            <w:r w:rsidRPr="004D5BDE">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4D5BDE">
            <w:pPr>
              <w:pStyle w:val="BodyText"/>
              <w:rPr>
                <w:lang w:val="en-NZ"/>
              </w:rPr>
            </w:pPr>
            <w:r w:rsidRPr="004D5BDE">
              <w:rPr>
                <w:rStyle w:val="SpecialBold"/>
              </w:rPr>
              <w:t>PERFORMANCE</w:t>
            </w:r>
            <w:r w:rsidRPr="004D5BDE">
              <w:t xml:space="preserve"> </w:t>
            </w:r>
            <w:r w:rsidRPr="004D5BDE">
              <w:rPr>
                <w:rStyle w:val="SpecialBold"/>
              </w:rPr>
              <w:t>CRITERIA</w:t>
            </w:r>
          </w:p>
        </w:tc>
      </w:tr>
      <w:tr w:rsidTr="004D5BDE">
        <w:tblPrEx>
          <w:tblW w:w="0" w:type="auto"/>
          <w:tblLayout w:type="fixed"/>
          <w:tblCellMar>
            <w:left w:w="62" w:type="dxa"/>
            <w:right w:w="62" w:type="dxa"/>
          </w:tblCellMar>
          <w:tblLook w:val="0000"/>
        </w:tblPrEx>
        <w:trPr>
          <w:trHeight w:val="977"/>
        </w:trPr>
        <w:tc>
          <w:tcPr>
            <w:tcW w:w="2606" w:type="dxa"/>
            <w:tcBorders>
              <w:top w:val="nil"/>
              <w:left w:val="nil"/>
              <w:bottom w:val="nil"/>
              <w:right w:val="nil"/>
            </w:tcBorders>
            <w:tcMar>
              <w:top w:w="0" w:type="dxa"/>
              <w:left w:w="62" w:type="dxa"/>
              <w:bottom w:w="0" w:type="dxa"/>
              <w:right w:w="62" w:type="dxa"/>
            </w:tcMar>
          </w:tcPr>
          <w:p w:rsidR="00000000" w:rsidRPr="004D5BDE" w:rsidP="004D5BDE">
            <w:pPr>
              <w:pStyle w:val="BodyText"/>
            </w:pPr>
            <w:r w:rsidRPr="004D5BDE">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4D5BDE">
            <w:pPr>
              <w:pStyle w:val="BodyText"/>
              <w:rPr>
                <w:lang w:val="en-NZ"/>
              </w:rPr>
            </w:pPr>
            <w:r w:rsidRPr="004D5BDE">
              <w:rPr>
                <w:rStyle w:val="Emphasis"/>
              </w:rPr>
              <w:t>Performance criteria describe the performance needed to demonstrate achievement of the element.</w:t>
            </w:r>
          </w:p>
        </w:tc>
      </w:tr>
      <w:tr w:rsidTr="004D5BDE">
        <w:tblPrEx>
          <w:tblW w:w="0" w:type="auto"/>
          <w:tblLayout w:type="fixed"/>
          <w:tblCellMar>
            <w:left w:w="62" w:type="dxa"/>
            <w:right w:w="62" w:type="dxa"/>
          </w:tblCellMar>
          <w:tblLook w:val="0000"/>
        </w:tblPrEx>
        <w:trPr>
          <w:trHeight w:val="4563"/>
        </w:trPr>
        <w:tc>
          <w:tcPr>
            <w:tcW w:w="2606" w:type="dxa"/>
            <w:tcBorders>
              <w:top w:val="nil"/>
              <w:left w:val="nil"/>
              <w:bottom w:val="nil"/>
              <w:right w:val="nil"/>
            </w:tcBorders>
            <w:tcMar>
              <w:top w:w="0" w:type="dxa"/>
              <w:left w:w="62" w:type="dxa"/>
              <w:bottom w:w="0" w:type="dxa"/>
              <w:right w:w="62" w:type="dxa"/>
            </w:tcMar>
          </w:tcPr>
          <w:p w:rsidR="00000000" w:rsidP="004D5BDE">
            <w:pPr>
              <w:pStyle w:val="List"/>
              <w:rPr>
                <w:lang w:val="en-NZ"/>
              </w:rPr>
            </w:pPr>
            <w:r w:rsidRPr="004D5BDE">
              <w:t>1. Establish and maintain relationships with families.</w:t>
            </w:r>
          </w:p>
        </w:tc>
        <w:tc>
          <w:tcPr>
            <w:tcW w:w="6438" w:type="dxa"/>
            <w:tcBorders>
              <w:top w:val="nil"/>
              <w:left w:val="nil"/>
              <w:bottom w:val="nil"/>
              <w:right w:val="nil"/>
            </w:tcBorders>
            <w:tcMar>
              <w:top w:w="0" w:type="dxa"/>
              <w:left w:w="62" w:type="dxa"/>
              <w:bottom w:w="0" w:type="dxa"/>
              <w:right w:w="62" w:type="dxa"/>
            </w:tcMar>
          </w:tcPr>
          <w:p w:rsidR="00000000" w:rsidRPr="004D5BDE" w:rsidP="004D5BDE">
            <w:pPr>
              <w:pStyle w:val="List"/>
            </w:pPr>
            <w:r w:rsidRPr="004D5BDE">
              <w:t>1.1. Support families through enrolment and orientation processes according to service policies and procedures.</w:t>
            </w:r>
          </w:p>
          <w:p w:rsidR="00000000" w:rsidRPr="004D5BDE" w:rsidP="004D5BDE">
            <w:pPr>
              <w:pStyle w:val="List"/>
            </w:pPr>
            <w:r w:rsidRPr="004D5BDE">
              <w:t xml:space="preserve">1.2. Create a welcoming environment for all families using communication techniques that </w:t>
            </w:r>
            <w:r w:rsidRPr="004D5BDE">
              <w:t>build rapport and respect.</w:t>
            </w:r>
          </w:p>
          <w:p w:rsidR="00000000" w:rsidRPr="004D5BDE" w:rsidP="004D5BDE">
            <w:pPr>
              <w:pStyle w:val="List"/>
            </w:pPr>
            <w:r w:rsidRPr="004D5BDE">
              <w:t>1.3. Respond to families’ questions, concerns and requests in a prompt and supportive way.</w:t>
            </w:r>
          </w:p>
          <w:p w:rsidR="00000000" w:rsidRPr="004D5BDE" w:rsidP="004D5BDE">
            <w:pPr>
              <w:pStyle w:val="List"/>
            </w:pPr>
            <w:r w:rsidRPr="004D5BDE">
              <w:t>1.4. Encourage families to share their knowledge, skills, expertise and aspects of their family life and culture.</w:t>
            </w:r>
          </w:p>
          <w:p w:rsidR="00000000" w:rsidRPr="004D5BDE" w:rsidP="004D5BDE">
            <w:pPr>
              <w:pStyle w:val="List"/>
            </w:pPr>
            <w:r w:rsidRPr="004D5BDE">
              <w:t>1.5. Make current and ac</w:t>
            </w:r>
            <w:r w:rsidRPr="004D5BDE">
              <w:t>curate information about the operation of the service available to families</w:t>
            </w:r>
            <w:r w:rsidRPr="004D5BDE">
              <w:rPr>
                <w:rStyle w:val="Emphasis"/>
              </w:rPr>
              <w:t>.</w:t>
            </w:r>
          </w:p>
          <w:p w:rsidR="00000000" w:rsidRPr="004D5BDE" w:rsidP="004D5BDE">
            <w:pPr>
              <w:pStyle w:val="List"/>
            </w:pPr>
            <w:r w:rsidRPr="004D5BDE">
              <w:t>1.6. Communicate and promote opportunities for families to contribute to the operation of the service in an advisory, consultative or decision-making role.</w:t>
            </w:r>
          </w:p>
          <w:p w:rsidR="00000000" w:rsidP="004D5BDE">
            <w:pPr>
              <w:pStyle w:val="List"/>
              <w:rPr>
                <w:lang w:val="en-NZ"/>
              </w:rPr>
            </w:pPr>
            <w:r w:rsidRPr="004D5BDE">
              <w:t>1.7. Maintain ongoing p</w:t>
            </w:r>
            <w:r w:rsidRPr="004D5BDE">
              <w:t xml:space="preserve">ositive relationships with families. </w:t>
            </w:r>
          </w:p>
        </w:tc>
      </w:tr>
      <w:tr w:rsidTr="004D5BDE">
        <w:tblPrEx>
          <w:tblW w:w="0" w:type="auto"/>
          <w:tblLayout w:type="fixed"/>
          <w:tblCellMar>
            <w:left w:w="62" w:type="dxa"/>
            <w:right w:w="62" w:type="dxa"/>
          </w:tblCellMar>
          <w:tblLook w:val="0000"/>
        </w:tblPrEx>
        <w:trPr>
          <w:trHeight w:val="3054"/>
        </w:trPr>
        <w:tc>
          <w:tcPr>
            <w:tcW w:w="2606" w:type="dxa"/>
            <w:tcBorders>
              <w:top w:val="nil"/>
              <w:left w:val="nil"/>
              <w:bottom w:val="nil"/>
              <w:right w:val="nil"/>
            </w:tcBorders>
            <w:tcMar>
              <w:top w:w="0" w:type="dxa"/>
              <w:left w:w="62" w:type="dxa"/>
              <w:bottom w:w="0" w:type="dxa"/>
              <w:right w:w="62" w:type="dxa"/>
            </w:tcMar>
          </w:tcPr>
          <w:p w:rsidR="00000000" w:rsidP="004D5BDE">
            <w:pPr>
              <w:pStyle w:val="List"/>
              <w:rPr>
                <w:lang w:val="en-NZ"/>
              </w:rPr>
            </w:pPr>
            <w:r w:rsidRPr="004D5BDE">
              <w:t>2. Collaborate with families to share information about the child.</w:t>
            </w:r>
          </w:p>
        </w:tc>
        <w:tc>
          <w:tcPr>
            <w:tcW w:w="6438" w:type="dxa"/>
            <w:tcBorders>
              <w:top w:val="nil"/>
              <w:left w:val="nil"/>
              <w:bottom w:val="nil"/>
              <w:right w:val="nil"/>
            </w:tcBorders>
            <w:tcMar>
              <w:top w:w="0" w:type="dxa"/>
              <w:left w:w="62" w:type="dxa"/>
              <w:bottom w:w="0" w:type="dxa"/>
              <w:right w:w="62" w:type="dxa"/>
            </w:tcMar>
          </w:tcPr>
          <w:p w:rsidR="00000000" w:rsidRPr="004D5BDE" w:rsidP="004D5BDE">
            <w:pPr>
              <w:pStyle w:val="List"/>
            </w:pPr>
            <w:r w:rsidRPr="004D5BDE">
              <w:t xml:space="preserve">2.1. Exchange information with families about children’s progress, relationships, interests and experiences according to service </w:t>
            </w:r>
            <w:r w:rsidRPr="004D5BDE">
              <w:t>policies and procedures.</w:t>
            </w:r>
          </w:p>
          <w:p w:rsidR="00000000" w:rsidRPr="004D5BDE" w:rsidP="004D5BDE">
            <w:pPr>
              <w:pStyle w:val="List"/>
            </w:pPr>
            <w:r w:rsidRPr="004D5BDE">
              <w:t>2.2. Inform families promptly and sensitively of any incidents affecting their child.</w:t>
            </w:r>
          </w:p>
          <w:p w:rsidR="00000000" w:rsidRPr="004D5BDE" w:rsidP="004D5BDE">
            <w:pPr>
              <w:pStyle w:val="List"/>
            </w:pPr>
            <w:r w:rsidRPr="004D5BDE">
              <w:t>2.3. Communicate in ways that show understanding of each child and their family and community context.</w:t>
            </w:r>
          </w:p>
          <w:p w:rsidR="00000000" w:rsidP="004D5BDE">
            <w:pPr>
              <w:pStyle w:val="List"/>
              <w:rPr>
                <w:lang w:val="en-NZ"/>
              </w:rPr>
            </w:pPr>
            <w:r w:rsidRPr="004D5BDE">
              <w:t xml:space="preserve">2.4. Implement strategies that facilitate </w:t>
            </w:r>
            <w:r w:rsidRPr="004D5BDE">
              <w:t>shared decision-making with families according to service policies and procedures.</w:t>
            </w:r>
          </w:p>
        </w:tc>
      </w:tr>
      <w:tr w:rsidTr="004D5BDE">
        <w:tblPrEx>
          <w:tblW w:w="0" w:type="auto"/>
          <w:tblLayout w:type="fixed"/>
          <w:tblCellMar>
            <w:left w:w="62" w:type="dxa"/>
            <w:right w:w="62" w:type="dxa"/>
          </w:tblCellMar>
          <w:tblLook w:val="0000"/>
        </w:tblPrEx>
        <w:trPr>
          <w:trHeight w:val="2256"/>
        </w:trPr>
        <w:tc>
          <w:tcPr>
            <w:tcW w:w="2606" w:type="dxa"/>
            <w:tcBorders>
              <w:top w:val="nil"/>
              <w:left w:val="nil"/>
              <w:bottom w:val="nil"/>
              <w:right w:val="nil"/>
            </w:tcBorders>
            <w:tcMar>
              <w:top w:w="0" w:type="dxa"/>
              <w:left w:w="62" w:type="dxa"/>
              <w:bottom w:w="0" w:type="dxa"/>
              <w:right w:w="62" w:type="dxa"/>
            </w:tcMar>
          </w:tcPr>
          <w:p w:rsidR="00000000" w:rsidRPr="004D5BDE" w:rsidP="004D5BDE">
            <w:pPr>
              <w:pStyle w:val="List"/>
            </w:pPr>
            <w:r w:rsidRPr="004D5BDE">
              <w:t>3. Support children’s connection with community.</w:t>
            </w:r>
          </w:p>
          <w:p w:rsidR="00000000" w:rsidP="004D5BDE">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4D5BDE" w:rsidP="004D5BDE">
            <w:pPr>
              <w:pStyle w:val="List"/>
            </w:pPr>
            <w:r w:rsidRPr="004D5BDE">
              <w:t>3.1. Support children’s understanding of their local and broader social and physical communities.</w:t>
            </w:r>
          </w:p>
          <w:p w:rsidR="00000000" w:rsidRPr="004D5BDE" w:rsidP="004D5BDE">
            <w:pPr>
              <w:pStyle w:val="List"/>
            </w:pPr>
            <w:r w:rsidRPr="004D5BDE">
              <w:t>3.2. Foster children’s c</w:t>
            </w:r>
            <w:r w:rsidRPr="004D5BDE">
              <w:t>onnection with their local community.</w:t>
            </w:r>
          </w:p>
          <w:p w:rsidR="00000000" w:rsidRPr="004D5BDE" w:rsidP="004D5BDE">
            <w:pPr>
              <w:pStyle w:val="List"/>
            </w:pPr>
            <w:r w:rsidRPr="004D5BDE">
              <w:t xml:space="preserve">3.3. Provide opportunities for children to access and engage with the local and broader communities. </w:t>
            </w:r>
          </w:p>
          <w:p w:rsidR="00000000" w:rsidP="004D5BDE">
            <w:pPr>
              <w:pStyle w:val="List"/>
              <w:rPr>
                <w:lang w:val="en-NZ"/>
              </w:rPr>
            </w:pPr>
            <w:r w:rsidRPr="004D5BDE">
              <w:t>3.4. Engage families in children’s connections with community.</w:t>
            </w:r>
          </w:p>
        </w:tc>
      </w:tr>
      <w:tr w:rsidTr="004D5BDE">
        <w:tblPrEx>
          <w:tblW w:w="0" w:type="auto"/>
          <w:tblLayout w:type="fixed"/>
          <w:tblCellMar>
            <w:left w:w="62" w:type="dxa"/>
            <w:right w:w="62" w:type="dxa"/>
          </w:tblCellMar>
          <w:tblLook w:val="0000"/>
        </w:tblPrEx>
        <w:trPr>
          <w:trHeight w:val="306"/>
        </w:trPr>
        <w:tc>
          <w:tcPr>
            <w:tcW w:w="2606" w:type="dxa"/>
            <w:tcBorders>
              <w:top w:val="nil"/>
              <w:left w:val="nil"/>
              <w:bottom w:val="nil"/>
              <w:right w:val="nil"/>
            </w:tcBorders>
            <w:tcMar>
              <w:top w:w="0" w:type="dxa"/>
              <w:left w:w="62" w:type="dxa"/>
              <w:bottom w:w="0" w:type="dxa"/>
              <w:right w:w="62" w:type="dxa"/>
            </w:tcMar>
          </w:tcPr>
          <w:p w:rsidR="00000000" w:rsidP="004D5BDE">
            <w:pPr>
              <w:pStyle w:val="List"/>
              <w:rPr>
                <w:lang w:val="en-NZ"/>
              </w:rPr>
            </w:pPr>
            <w:r w:rsidRPr="004D5BDE">
              <w:t xml:space="preserve">4. Provide information about government and community services and resources. </w:t>
            </w:r>
          </w:p>
        </w:tc>
        <w:tc>
          <w:tcPr>
            <w:tcW w:w="6438" w:type="dxa"/>
            <w:tcBorders>
              <w:top w:val="nil"/>
              <w:left w:val="nil"/>
              <w:bottom w:val="nil"/>
              <w:right w:val="nil"/>
            </w:tcBorders>
            <w:tcMar>
              <w:top w:w="0" w:type="dxa"/>
              <w:left w:w="62" w:type="dxa"/>
              <w:bottom w:w="0" w:type="dxa"/>
              <w:right w:w="62" w:type="dxa"/>
            </w:tcMar>
          </w:tcPr>
          <w:p w:rsidR="00000000" w:rsidRPr="004D5BDE" w:rsidP="004D5BDE">
            <w:pPr>
              <w:pStyle w:val="List"/>
            </w:pPr>
            <w:r w:rsidRPr="004D5BDE">
              <w:t>4.1. Access and interpret current and accurate information about community services and resources and make available to families.</w:t>
            </w:r>
          </w:p>
          <w:p w:rsidR="00000000" w:rsidRPr="004D5BDE" w:rsidP="004D5BDE">
            <w:pPr>
              <w:pStyle w:val="List"/>
            </w:pPr>
            <w:r w:rsidRPr="004D5BDE">
              <w:t>4.2. Source current and relevant information re</w:t>
            </w:r>
            <w:r w:rsidRPr="004D5BDE">
              <w:t>garding community services and resources according to service policies and procedures.</w:t>
            </w:r>
          </w:p>
          <w:p w:rsidR="00000000" w:rsidRPr="004D5BDE" w:rsidP="004D5BDE">
            <w:pPr>
              <w:pStyle w:val="List"/>
            </w:pPr>
            <w:r w:rsidRPr="004D5BDE">
              <w:t>4.3. Provide appropriate referrals to government and community services and resources based on families’ needs.</w:t>
            </w:r>
          </w:p>
        </w:tc>
      </w:tr>
    </w:tbl>
    <w:p w:rsidR="00000000" w:rsidRPr="004D5BDE" w:rsidP="004D5BDE">
      <w:pPr>
        <w:pStyle w:val="BodyText"/>
      </w:pPr>
    </w:p>
    <w:p w:rsidR="00000000" w:rsidRPr="004D5BDE" w:rsidP="004D5BDE">
      <w:pPr>
        <w:pStyle w:val="AllowPageBreak"/>
      </w:pPr>
    </w:p>
    <w:p w:rsidR="00000000" w:rsidRPr="004D5BDE" w:rsidP="004D5BDE">
      <w:pPr>
        <w:pStyle w:val="Heading1"/>
      </w:pPr>
      <w:bookmarkStart w:id="7" w:name="O_1182819"/>
      <w:bookmarkEnd w:id="7"/>
      <w:r w:rsidRPr="004D5BDE">
        <w:t>Foundation Skills</w:t>
      </w:r>
    </w:p>
    <w:tbl>
      <w:tblPr>
        <w:tblW w:w="9540" w:type="dxa"/>
        <w:tblLayout w:type="fixed"/>
        <w:tblCellMar>
          <w:left w:w="62" w:type="dxa"/>
          <w:right w:w="62" w:type="dxa"/>
        </w:tblCellMar>
        <w:tblLook w:val="0000"/>
      </w:tblPr>
      <w:tblGrid>
        <w:gridCol w:w="3060"/>
        <w:gridCol w:w="6480"/>
      </w:tblGrid>
      <w:tr w:rsidTr="004D5BDE">
        <w:tblPrEx>
          <w:tblW w:w="9540" w:type="dxa"/>
          <w:tblLayout w:type="fixed"/>
          <w:tblCellMar>
            <w:left w:w="62" w:type="dxa"/>
            <w:right w:w="62" w:type="dxa"/>
          </w:tblCellMar>
          <w:tblLook w:val="0000"/>
        </w:tblPrEx>
        <w:trPr>
          <w:trHeight w:val="344"/>
        </w:trPr>
        <w:tc>
          <w:tcPr>
            <w:tcW w:w="9540" w:type="dxa"/>
            <w:gridSpan w:val="2"/>
            <w:tcBorders>
              <w:top w:val="nil"/>
              <w:left w:val="nil"/>
              <w:bottom w:val="nil"/>
              <w:right w:val="nil"/>
            </w:tcBorders>
            <w:tcMar>
              <w:top w:w="0" w:type="dxa"/>
              <w:left w:w="62" w:type="dxa"/>
              <w:bottom w:w="0" w:type="dxa"/>
              <w:right w:w="62" w:type="dxa"/>
            </w:tcMar>
          </w:tcPr>
          <w:p w:rsidR="00000000" w:rsidP="004D5BDE">
            <w:pPr>
              <w:pStyle w:val="BodyText"/>
              <w:rPr>
                <w:lang w:val="en-NZ"/>
              </w:rPr>
            </w:pPr>
            <w:r w:rsidRPr="004D5BDE">
              <w:t xml:space="preserve">Foundation skills </w:t>
            </w:r>
            <w:r w:rsidRPr="004D5BDE">
              <w:t>essential to performance in this unit, but not explicit in the performance criteria are listed here, along with a brief context statement.</w:t>
            </w:r>
          </w:p>
        </w:tc>
      </w:tr>
      <w:tr w:rsidTr="004D5BDE">
        <w:tblPrEx>
          <w:tblW w:w="9540" w:type="dxa"/>
          <w:tblLayout w:type="fixed"/>
          <w:tblCellMar>
            <w:left w:w="62" w:type="dxa"/>
            <w:right w:w="62" w:type="dxa"/>
          </w:tblCellMar>
          <w:tblLook w:val="0000"/>
        </w:tblPrEx>
        <w:trPr>
          <w:trHeight w:val="344"/>
        </w:trPr>
        <w:tc>
          <w:tcPr>
            <w:tcW w:w="3060" w:type="dxa"/>
            <w:tcBorders>
              <w:top w:val="nil"/>
              <w:left w:val="nil"/>
              <w:bottom w:val="nil"/>
              <w:right w:val="nil"/>
            </w:tcBorders>
            <w:tcMar>
              <w:top w:w="0" w:type="dxa"/>
              <w:left w:w="62" w:type="dxa"/>
              <w:bottom w:w="0" w:type="dxa"/>
              <w:right w:w="62" w:type="dxa"/>
            </w:tcMar>
          </w:tcPr>
          <w:p w:rsidR="00000000" w:rsidRPr="004D5BDE" w:rsidP="004D5BDE">
            <w:pPr>
              <w:pStyle w:val="BodyText"/>
            </w:pPr>
            <w:r w:rsidRPr="004D5BDE">
              <w:rPr>
                <w:rStyle w:val="SpecialBold"/>
              </w:rPr>
              <w:t>SKILLS</w:t>
            </w:r>
          </w:p>
        </w:tc>
        <w:tc>
          <w:tcPr>
            <w:tcW w:w="6480" w:type="dxa"/>
            <w:tcBorders>
              <w:top w:val="nil"/>
              <w:left w:val="nil"/>
              <w:bottom w:val="nil"/>
              <w:right w:val="nil"/>
            </w:tcBorders>
            <w:tcMar>
              <w:top w:w="0" w:type="dxa"/>
              <w:left w:w="62" w:type="dxa"/>
              <w:bottom w:w="0" w:type="dxa"/>
              <w:right w:w="62" w:type="dxa"/>
            </w:tcMar>
          </w:tcPr>
          <w:p w:rsidR="00000000" w:rsidP="004D5BDE">
            <w:pPr>
              <w:pStyle w:val="BodyText"/>
              <w:rPr>
                <w:lang w:val="en-NZ"/>
              </w:rPr>
            </w:pPr>
            <w:r w:rsidRPr="004D5BDE">
              <w:rPr>
                <w:rStyle w:val="SpecialBold"/>
              </w:rPr>
              <w:t>DESCRIPTION</w:t>
            </w:r>
          </w:p>
        </w:tc>
      </w:tr>
      <w:tr w:rsidTr="004D5BDE">
        <w:tblPrEx>
          <w:tblW w:w="9540" w:type="dxa"/>
          <w:tblLayout w:type="fixed"/>
          <w:tblCellMar>
            <w:left w:w="62" w:type="dxa"/>
            <w:right w:w="62" w:type="dxa"/>
          </w:tblCellMar>
          <w:tblLook w:val="0000"/>
        </w:tblPrEx>
        <w:trPr>
          <w:trHeight w:val="777"/>
        </w:trPr>
        <w:tc>
          <w:tcPr>
            <w:tcW w:w="3060" w:type="dxa"/>
            <w:tcBorders>
              <w:top w:val="nil"/>
              <w:left w:val="nil"/>
              <w:bottom w:val="nil"/>
              <w:right w:val="nil"/>
            </w:tcBorders>
            <w:tcMar>
              <w:top w:w="0" w:type="dxa"/>
              <w:left w:w="62" w:type="dxa"/>
              <w:bottom w:w="0" w:type="dxa"/>
              <w:right w:w="62" w:type="dxa"/>
            </w:tcMar>
          </w:tcPr>
          <w:p w:rsidR="00000000" w:rsidP="004D5BDE">
            <w:pPr>
              <w:pStyle w:val="BodyText"/>
              <w:rPr>
                <w:lang w:val="en-NZ"/>
              </w:rPr>
            </w:pPr>
            <w:r w:rsidRPr="004D5BDE">
              <w:t>Reading skills to:</w:t>
            </w:r>
          </w:p>
        </w:tc>
        <w:tc>
          <w:tcPr>
            <w:tcW w:w="6480" w:type="dxa"/>
            <w:tcBorders>
              <w:top w:val="nil"/>
              <w:left w:val="nil"/>
              <w:bottom w:val="nil"/>
              <w:right w:val="nil"/>
            </w:tcBorders>
            <w:tcMar>
              <w:top w:w="0" w:type="dxa"/>
              <w:left w:w="62" w:type="dxa"/>
              <w:bottom w:w="0" w:type="dxa"/>
              <w:right w:w="62" w:type="dxa"/>
            </w:tcMar>
          </w:tcPr>
          <w:p w:rsidR="00000000" w:rsidP="004D5BDE">
            <w:pPr>
              <w:pStyle w:val="ListBullet"/>
              <w:rPr>
                <w:lang w:val="en-NZ"/>
              </w:rPr>
            </w:pPr>
            <w:r w:rsidRPr="004D5BDE">
              <w:t xml:space="preserve">interpret information about community services and resources. </w:t>
            </w:r>
          </w:p>
        </w:tc>
      </w:tr>
      <w:tr w:rsidTr="004D5BDE">
        <w:tblPrEx>
          <w:tblW w:w="9540" w:type="dxa"/>
          <w:tblLayout w:type="fixed"/>
          <w:tblCellMar>
            <w:left w:w="62" w:type="dxa"/>
            <w:right w:w="62" w:type="dxa"/>
          </w:tblCellMar>
          <w:tblLook w:val="0000"/>
        </w:tblPrEx>
        <w:trPr>
          <w:trHeight w:val="1160"/>
        </w:trPr>
        <w:tc>
          <w:tcPr>
            <w:tcW w:w="3060" w:type="dxa"/>
            <w:tcBorders>
              <w:top w:val="nil"/>
              <w:left w:val="nil"/>
              <w:bottom w:val="nil"/>
              <w:right w:val="nil"/>
            </w:tcBorders>
            <w:tcMar>
              <w:top w:w="0" w:type="dxa"/>
              <w:left w:w="62" w:type="dxa"/>
              <w:bottom w:w="0" w:type="dxa"/>
              <w:right w:w="62" w:type="dxa"/>
            </w:tcMar>
          </w:tcPr>
          <w:p w:rsidR="00000000" w:rsidP="004D5BDE">
            <w:pPr>
              <w:pStyle w:val="BodyText"/>
              <w:rPr>
                <w:lang w:val="en-NZ"/>
              </w:rPr>
            </w:pPr>
            <w:r w:rsidRPr="004D5BDE">
              <w:t>Oral communication skills to:</w:t>
            </w:r>
          </w:p>
        </w:tc>
        <w:tc>
          <w:tcPr>
            <w:tcW w:w="6480" w:type="dxa"/>
            <w:tcBorders>
              <w:top w:val="nil"/>
              <w:left w:val="nil"/>
              <w:bottom w:val="nil"/>
              <w:right w:val="nil"/>
            </w:tcBorders>
            <w:tcMar>
              <w:top w:w="0" w:type="dxa"/>
              <w:left w:w="62" w:type="dxa"/>
              <w:bottom w:w="0" w:type="dxa"/>
              <w:right w:w="62" w:type="dxa"/>
            </w:tcMar>
          </w:tcPr>
          <w:p w:rsidR="00000000" w:rsidRPr="004D5BDE" w:rsidP="004D5BDE">
            <w:pPr>
              <w:pStyle w:val="ListBullet"/>
            </w:pPr>
            <w:r w:rsidRPr="004D5BDE">
              <w:t>ask open and closed questions and actively listen to seek information and confirm understanding</w:t>
            </w:r>
          </w:p>
          <w:p w:rsidR="00000000" w:rsidP="004D5BDE">
            <w:pPr>
              <w:pStyle w:val="ListBullet"/>
              <w:rPr>
                <w:lang w:val="en-NZ"/>
              </w:rPr>
            </w:pPr>
            <w:r w:rsidRPr="004D5BDE">
              <w:t>interact and engage with children and families to build rapport.</w:t>
            </w:r>
          </w:p>
        </w:tc>
      </w:tr>
      <w:tr w:rsidTr="004D5BDE">
        <w:tblPrEx>
          <w:tblW w:w="9540" w:type="dxa"/>
          <w:tblLayout w:type="fixed"/>
          <w:tblCellMar>
            <w:left w:w="62" w:type="dxa"/>
            <w:right w:w="62" w:type="dxa"/>
          </w:tblCellMar>
          <w:tblLook w:val="0000"/>
        </w:tblPrEx>
        <w:trPr>
          <w:trHeight w:val="858"/>
        </w:trPr>
        <w:tc>
          <w:tcPr>
            <w:tcW w:w="3060" w:type="dxa"/>
            <w:tcBorders>
              <w:top w:val="nil"/>
              <w:left w:val="nil"/>
              <w:bottom w:val="nil"/>
              <w:right w:val="nil"/>
            </w:tcBorders>
            <w:tcMar>
              <w:top w:w="0" w:type="dxa"/>
              <w:left w:w="62" w:type="dxa"/>
              <w:bottom w:w="0" w:type="dxa"/>
              <w:right w:w="62" w:type="dxa"/>
            </w:tcMar>
          </w:tcPr>
          <w:p w:rsidR="00000000" w:rsidP="004D5BDE">
            <w:pPr>
              <w:pStyle w:val="BodyText"/>
              <w:rPr>
                <w:lang w:val="en-NZ"/>
              </w:rPr>
            </w:pPr>
            <w:r w:rsidRPr="004D5BDE">
              <w:t>Initiative and enterprise skills to:</w:t>
            </w:r>
          </w:p>
        </w:tc>
        <w:tc>
          <w:tcPr>
            <w:tcW w:w="6480" w:type="dxa"/>
            <w:tcBorders>
              <w:top w:val="nil"/>
              <w:left w:val="nil"/>
              <w:bottom w:val="nil"/>
              <w:right w:val="nil"/>
            </w:tcBorders>
            <w:tcMar>
              <w:top w:w="0" w:type="dxa"/>
              <w:left w:w="62" w:type="dxa"/>
              <w:bottom w:w="0" w:type="dxa"/>
              <w:right w:w="62" w:type="dxa"/>
            </w:tcMar>
          </w:tcPr>
          <w:p w:rsidR="00000000" w:rsidP="004D5BDE">
            <w:pPr>
              <w:pStyle w:val="ListBullet"/>
              <w:rPr>
                <w:lang w:val="en-NZ"/>
              </w:rPr>
            </w:pPr>
            <w:r w:rsidRPr="004D5BDE">
              <w:t>determine methods of rela</w:t>
            </w:r>
            <w:r w:rsidRPr="004D5BDE">
              <w:t>ying information in a culturally appropriate manner.</w:t>
            </w:r>
          </w:p>
        </w:tc>
      </w:tr>
      <w:tr w:rsidTr="004D5BDE">
        <w:tblPrEx>
          <w:tblW w:w="9540" w:type="dxa"/>
          <w:tblLayout w:type="fixed"/>
          <w:tblCellMar>
            <w:left w:w="62" w:type="dxa"/>
            <w:right w:w="62" w:type="dxa"/>
          </w:tblCellMar>
          <w:tblLook w:val="0000"/>
        </w:tblPrEx>
        <w:trPr>
          <w:trHeight w:val="1149"/>
        </w:trPr>
        <w:tc>
          <w:tcPr>
            <w:tcW w:w="3060" w:type="dxa"/>
            <w:tcBorders>
              <w:top w:val="nil"/>
              <w:left w:val="nil"/>
              <w:bottom w:val="nil"/>
              <w:right w:val="nil"/>
            </w:tcBorders>
            <w:tcMar>
              <w:top w:w="0" w:type="dxa"/>
              <w:left w:w="62" w:type="dxa"/>
              <w:bottom w:w="0" w:type="dxa"/>
              <w:right w:w="62" w:type="dxa"/>
            </w:tcMar>
          </w:tcPr>
          <w:p w:rsidR="00000000" w:rsidP="004D5BDE">
            <w:pPr>
              <w:pStyle w:val="BodyText"/>
              <w:rPr>
                <w:lang w:val="en-NZ"/>
              </w:rPr>
            </w:pPr>
            <w:r w:rsidRPr="004D5BDE">
              <w:t>Technology skills to:</w:t>
            </w:r>
          </w:p>
        </w:tc>
        <w:tc>
          <w:tcPr>
            <w:tcW w:w="6480" w:type="dxa"/>
            <w:tcBorders>
              <w:top w:val="nil"/>
              <w:left w:val="nil"/>
              <w:bottom w:val="nil"/>
              <w:right w:val="nil"/>
            </w:tcBorders>
            <w:tcMar>
              <w:top w:w="0" w:type="dxa"/>
              <w:left w:w="62" w:type="dxa"/>
              <w:bottom w:w="0" w:type="dxa"/>
              <w:right w:w="62" w:type="dxa"/>
            </w:tcMar>
          </w:tcPr>
          <w:p w:rsidR="00000000" w:rsidRPr="004D5BDE" w:rsidP="004D5BDE">
            <w:pPr>
              <w:pStyle w:val="ListBullet"/>
            </w:pPr>
            <w:r w:rsidRPr="004D5BDE">
              <w:t>research information about community services and resources using digital media</w:t>
            </w:r>
          </w:p>
          <w:p w:rsidR="00000000" w:rsidRPr="004D5BDE" w:rsidP="004D5BDE">
            <w:pPr>
              <w:pStyle w:val="ListBullet"/>
            </w:pPr>
            <w:r w:rsidRPr="004D5BDE">
              <w:t>share information in digital formats with families.</w:t>
            </w:r>
          </w:p>
        </w:tc>
      </w:tr>
    </w:tbl>
    <w:p w:rsidR="00000000" w:rsidRPr="004D5BDE" w:rsidP="004D5BDE">
      <w:pPr>
        <w:pStyle w:val="BodyText"/>
      </w:pPr>
    </w:p>
    <w:p w:rsidR="00000000" w:rsidRPr="004D5BDE" w:rsidP="004D5BDE">
      <w:pPr>
        <w:pStyle w:val="AllowPageBreak"/>
      </w:pPr>
    </w:p>
    <w:p w:rsidR="00000000" w:rsidRPr="004D5BDE" w:rsidP="004D5BDE">
      <w:pPr>
        <w:pStyle w:val="Heading1"/>
      </w:pPr>
      <w:bookmarkStart w:id="8" w:name="O_1182821"/>
      <w:bookmarkEnd w:id="8"/>
      <w:r w:rsidRPr="004D5BDE">
        <w:t>Unit Mapping Information</w:t>
      </w:r>
    </w:p>
    <w:p w:rsidR="00000000" w:rsidRPr="004D5BDE" w:rsidP="00CF52C1">
      <w:pPr>
        <w:pStyle w:val="BodyText"/>
      </w:pPr>
      <w:r w:rsidRPr="004D5BDE">
        <w:t xml:space="preserve">Release 1. CHCECE050 Work in partnership with children’s families supersedes and is not equivalent to CHCECE026 Work in partnership with families to provide appropriate education and care for children. </w:t>
      </w:r>
    </w:p>
    <w:p w:rsidR="00000000" w:rsidRPr="004D5BDE" w:rsidP="004D5BDE">
      <w:pPr>
        <w:pStyle w:val="Heading1"/>
      </w:pPr>
      <w:bookmarkStart w:id="9" w:name="O_1182828"/>
      <w:bookmarkEnd w:id="9"/>
      <w:r w:rsidRPr="004D5BDE">
        <w:t>Links</w:t>
      </w:r>
    </w:p>
    <w:p w:rsidR="00000000" w:rsidRPr="004D5BDE" w:rsidP="00CF52C1">
      <w:pPr>
        <w:pStyle w:val="BodyText"/>
      </w:pPr>
      <w:r w:rsidRPr="004D5BDE">
        <w:t>Companion Volume implementat</w:t>
      </w:r>
      <w:r w:rsidRPr="004D5BDE">
        <w:t xml:space="preserve">ion guides are found in VETNet - </w:t>
      </w:r>
      <w:r>
        <w:fldChar w:fldCharType="begin"/>
      </w:r>
      <w:r>
        <w:instrText xml:space="preserve"> HYPERLINK "https://vetnet.gov.au/Pages/TrainingDocs.aspx?q=5e0c25cc-3d9d-4b43-80d3-bd22cc4f1e53" </w:instrText>
      </w:r>
      <w:r>
        <w:fldChar w:fldCharType="separate"/>
      </w:r>
      <w:r w:rsidRPr="00CC413C">
        <w:rPr>
          <w:rStyle w:val="Hyperlink"/>
        </w:rPr>
        <w:t>https://vetnet.gov.au/Pages/TrainingDocs.aspx?q=5e0c25cc-3d9d-4b43-80d3-bd22cc4f1e53</w:t>
      </w:r>
      <w:r>
        <w:fldChar w:fldCharType="end"/>
      </w:r>
    </w:p>
    <w:p w:rsidR="00000000" w:rsidRPr="004D5BDE" w:rsidP="00CF52C1">
      <w:pPr>
        <w:pStyle w:val="BodyText"/>
        <w:sectPr w:rsidSect="004D5BDE">
          <w:headerReference w:type="default" r:id="rId10"/>
          <w:footerReference w:type="default" r:id="rId11"/>
          <w:pgSz w:w="11908" w:h="16833"/>
          <w:pgMar w:top="1702" w:right="1418" w:bottom="1702" w:left="1418" w:header="992" w:footer="992" w:gutter="0"/>
          <w:cols w:space="720"/>
          <w:noEndnote/>
          <w:docGrid w:linePitch="299"/>
        </w:sectPr>
      </w:pPr>
    </w:p>
    <w:p w:rsidR="00000000" w:rsidRPr="004D5BDE" w:rsidP="004D5BDE">
      <w:pPr>
        <w:pStyle w:val="SuperHeading"/>
      </w:pPr>
      <w:r w:rsidRPr="004D5BDE">
        <w:t>Assessment Requirements for CHCECE050 Work in partnership with children</w:t>
      </w:r>
      <w:r>
        <w:t>’</w:t>
      </w:r>
      <w:r w:rsidRPr="004D5BDE">
        <w:t>s families</w:t>
      </w:r>
    </w:p>
    <w:p w:rsidR="00000000" w:rsidRPr="004D5BDE" w:rsidP="004D5BDE">
      <w:pPr>
        <w:pStyle w:val="Heading1"/>
      </w:pPr>
      <w:bookmarkStart w:id="10" w:name="O_1182823"/>
      <w:bookmarkEnd w:id="10"/>
      <w:r w:rsidRPr="004D5BDE">
        <w:t>Modification History</w:t>
      </w:r>
    </w:p>
    <w:p w:rsidR="00000000" w:rsidRPr="004D5BDE" w:rsidP="00CF52C1">
      <w:pPr>
        <w:pStyle w:val="BodyText"/>
      </w:pPr>
      <w:r w:rsidRPr="004D5BDE">
        <w:t xml:space="preserve">Release 1. CHCECE050 Work in partnership with children’s families supersedes and is not equivalent to CHCECE026 Work in partnership with families to provide appropriate education and care for children. </w:t>
      </w:r>
    </w:p>
    <w:p w:rsidR="00000000" w:rsidRPr="004D5BDE" w:rsidP="004D5BDE">
      <w:pPr>
        <w:pStyle w:val="Heading1"/>
      </w:pPr>
      <w:bookmarkStart w:id="11" w:name="O_1182824"/>
      <w:bookmarkEnd w:id="11"/>
      <w:r w:rsidRPr="004D5BDE">
        <w:t>Performance Evidence</w:t>
      </w:r>
    </w:p>
    <w:p w:rsidR="00000000" w:rsidRPr="004D5BDE" w:rsidP="00CF52C1">
      <w:pPr>
        <w:pStyle w:val="BodyText"/>
      </w:pPr>
      <w:r w:rsidRPr="004D5BDE">
        <w:t>Evidence of the ability to complete tasks outlined in elements and performance criteria of this unit in the context of the job role, and:</w:t>
      </w:r>
    </w:p>
    <w:p w:rsidR="00000000" w:rsidRPr="004D5BDE" w:rsidP="004D5BDE">
      <w:pPr>
        <w:pStyle w:val="ListBullet"/>
      </w:pPr>
      <w:r w:rsidRPr="004D5BDE">
        <w:t>work with two different families, with at least two communications per family, to support e</w:t>
      </w:r>
      <w:r w:rsidRPr="004D5BDE">
        <w:t>ducation and care using all of the following:</w:t>
      </w:r>
    </w:p>
    <w:p w:rsidR="00000000" w:rsidRPr="004D5BDE" w:rsidP="004D5BDE">
      <w:pPr>
        <w:pStyle w:val="ListBullet2"/>
      </w:pPr>
      <w:r w:rsidRPr="004D5BDE">
        <w:t>active listening</w:t>
      </w:r>
    </w:p>
    <w:p w:rsidR="00000000" w:rsidRPr="004D5BDE" w:rsidP="004D5BDE">
      <w:pPr>
        <w:pStyle w:val="ListBullet2"/>
      </w:pPr>
      <w:r w:rsidRPr="004D5BDE">
        <w:t>collaborative discussion and decision-making</w:t>
      </w:r>
    </w:p>
    <w:p w:rsidR="00000000" w:rsidRPr="004D5BDE" w:rsidP="004D5BDE">
      <w:pPr>
        <w:pStyle w:val="ListBullet2"/>
      </w:pPr>
      <w:r w:rsidRPr="004D5BDE">
        <w:t>provision of clear verbal information</w:t>
      </w:r>
    </w:p>
    <w:p w:rsidR="00000000" w:rsidRPr="004D5BDE" w:rsidP="004D5BDE">
      <w:pPr>
        <w:pStyle w:val="ListBullet2"/>
      </w:pPr>
      <w:r w:rsidRPr="004D5BDE">
        <w:t>questioning</w:t>
      </w:r>
    </w:p>
    <w:p w:rsidR="00000000" w:rsidRPr="004D5BDE" w:rsidP="004D5BDE">
      <w:pPr>
        <w:pStyle w:val="ListBullet2"/>
      </w:pPr>
      <w:r w:rsidRPr="004D5BDE">
        <w:t>negotiation.</w:t>
      </w:r>
    </w:p>
    <w:p w:rsidR="00000000" w:rsidRPr="004D5BDE" w:rsidP="004D5BDE">
      <w:pPr>
        <w:pStyle w:val="AllowPageBreak"/>
      </w:pPr>
    </w:p>
    <w:p w:rsidR="00000000" w:rsidRPr="004D5BDE" w:rsidP="004D5BDE">
      <w:pPr>
        <w:pStyle w:val="Heading1"/>
      </w:pPr>
      <w:bookmarkStart w:id="12" w:name="O_1182825"/>
      <w:bookmarkEnd w:id="12"/>
      <w:r w:rsidRPr="004D5BDE">
        <w:t>Knowledge Evidence</w:t>
      </w:r>
    </w:p>
    <w:p w:rsidR="00000000" w:rsidRPr="004D5BDE" w:rsidP="00CF52C1">
      <w:pPr>
        <w:pStyle w:val="BodyText"/>
      </w:pPr>
      <w:r w:rsidRPr="004D5BDE">
        <w:t>Demonstrated knowledge required to complete the tasks outlined in elements and performance criteria of this unit:</w:t>
      </w:r>
    </w:p>
    <w:p w:rsidR="00000000" w:rsidRPr="004D5BDE" w:rsidP="004D5BDE">
      <w:pPr>
        <w:pStyle w:val="ListBullet"/>
      </w:pPr>
      <w:r w:rsidRPr="004D5BDE">
        <w:t>requirements of the following National Quality Standard and related regulations and laws applicable to this unit including:</w:t>
      </w:r>
    </w:p>
    <w:p w:rsidR="00000000" w:rsidRPr="004D5BDE" w:rsidP="004D5BDE">
      <w:pPr>
        <w:pStyle w:val="ListBullet2"/>
      </w:pPr>
      <w:r w:rsidRPr="004D5BDE">
        <w:t>collaborative pa</w:t>
      </w:r>
      <w:r w:rsidRPr="004D5BDE">
        <w:t xml:space="preserve">rtnerships with families and communities </w:t>
      </w:r>
    </w:p>
    <w:p w:rsidR="00000000" w:rsidRPr="004D5BDE" w:rsidP="004D5BDE">
      <w:pPr>
        <w:pStyle w:val="ListBullet2"/>
      </w:pPr>
      <w:r w:rsidRPr="004D5BDE">
        <w:t>educational program and practice</w:t>
      </w:r>
    </w:p>
    <w:p w:rsidR="00000000" w:rsidRPr="004D5BDE" w:rsidP="004D5BDE">
      <w:pPr>
        <w:pStyle w:val="ListBullet"/>
      </w:pPr>
      <w:r w:rsidRPr="004D5BDE">
        <w:t>the roles of the tiers of government in the provision and funding of children’s education and care services</w:t>
      </w:r>
    </w:p>
    <w:p w:rsidR="00000000" w:rsidRPr="004D5BDE" w:rsidP="004D5BDE">
      <w:pPr>
        <w:pStyle w:val="ListBullet"/>
      </w:pPr>
      <w:r w:rsidRPr="004D5BDE">
        <w:t>strategies and procedures for:</w:t>
      </w:r>
    </w:p>
    <w:p w:rsidR="00000000" w:rsidRPr="004D5BDE" w:rsidP="004D5BDE">
      <w:pPr>
        <w:pStyle w:val="ListBullet2"/>
      </w:pPr>
      <w:r w:rsidRPr="004D5BDE">
        <w:t>involving family members in the service</w:t>
      </w:r>
    </w:p>
    <w:p w:rsidR="00000000" w:rsidRPr="004D5BDE" w:rsidP="004D5BDE">
      <w:pPr>
        <w:pStyle w:val="ListBullet2"/>
      </w:pPr>
      <w:r w:rsidRPr="004D5BDE">
        <w:t>exchange of information with families about children</w:t>
      </w:r>
    </w:p>
    <w:p w:rsidR="00000000" w:rsidRPr="004D5BDE" w:rsidP="004D5BDE">
      <w:pPr>
        <w:pStyle w:val="ListBullet2"/>
      </w:pPr>
      <w:r w:rsidRPr="004D5BDE">
        <w:t>provision of service and community information for families in appropriate formats and languages</w:t>
      </w:r>
    </w:p>
    <w:p w:rsidR="00000000" w:rsidRPr="004D5BDE" w:rsidP="004D5BDE">
      <w:pPr>
        <w:pStyle w:val="ListBullet2"/>
      </w:pPr>
      <w:r w:rsidRPr="004D5BDE">
        <w:t>maintaining currency of information to be shared with families</w:t>
      </w:r>
    </w:p>
    <w:p w:rsidR="00000000" w:rsidRPr="004D5BDE" w:rsidP="004D5BDE">
      <w:pPr>
        <w:pStyle w:val="ListBullet"/>
      </w:pPr>
      <w:r w:rsidRPr="004D5BDE">
        <w:t>theories and research that underpin the va</w:t>
      </w:r>
      <w:r w:rsidRPr="004D5BDE">
        <w:t>lue of family-educator relationships in relation to outcomes for children</w:t>
      </w:r>
    </w:p>
    <w:p w:rsidR="00000000" w:rsidRPr="004D5BDE" w:rsidP="004D5BDE">
      <w:pPr>
        <w:pStyle w:val="ListBullet"/>
      </w:pPr>
      <w:r w:rsidRPr="004D5BDE">
        <w:t>range of child-rearing practices and parenting styles:</w:t>
      </w:r>
    </w:p>
    <w:p w:rsidR="00000000" w:rsidRPr="004D5BDE" w:rsidP="004D5BDE">
      <w:pPr>
        <w:pStyle w:val="ListBullet2"/>
      </w:pPr>
      <w:r w:rsidRPr="004D5BDE">
        <w:t>their origin</w:t>
      </w:r>
    </w:p>
    <w:p w:rsidR="00000000" w:rsidRPr="004D5BDE" w:rsidP="004D5BDE">
      <w:pPr>
        <w:pStyle w:val="ListBullet2"/>
      </w:pPr>
      <w:r w:rsidRPr="004D5BDE">
        <w:t>own experience and its influence on beliefs</w:t>
      </w:r>
    </w:p>
    <w:p w:rsidR="00000000" w:rsidRPr="004D5BDE" w:rsidP="004D5BDE">
      <w:pPr>
        <w:pStyle w:val="ListBullet"/>
      </w:pPr>
      <w:r w:rsidRPr="004D5BDE">
        <w:t>value of the family as the first educator</w:t>
      </w:r>
    </w:p>
    <w:p w:rsidR="00000000" w:rsidRPr="004D5BDE" w:rsidP="004D5BDE">
      <w:pPr>
        <w:pStyle w:val="ListBullet"/>
      </w:pPr>
      <w:r w:rsidRPr="004D5BDE">
        <w:t>contemporary family struct</w:t>
      </w:r>
      <w:r w:rsidRPr="004D5BDE">
        <w:t>ures</w:t>
      </w:r>
    </w:p>
    <w:p w:rsidR="00000000" w:rsidRPr="004D5BDE" w:rsidP="004D5BDE">
      <w:pPr>
        <w:pStyle w:val="ListBullet2"/>
      </w:pPr>
      <w:r w:rsidRPr="004D5BDE">
        <w:t>evolution of family</w:t>
      </w:r>
    </w:p>
    <w:p w:rsidR="00000000" w:rsidRPr="004D5BDE" w:rsidP="004D5BDE">
      <w:pPr>
        <w:pStyle w:val="ListBullet2"/>
      </w:pPr>
      <w:r w:rsidRPr="004D5BDE">
        <w:t>diversity within family</w:t>
      </w:r>
    </w:p>
    <w:p w:rsidR="00000000" w:rsidRPr="004D5BDE" w:rsidP="004D5BDE">
      <w:pPr>
        <w:pStyle w:val="ListBullet"/>
      </w:pPr>
      <w:r w:rsidRPr="004D5BDE">
        <w:t>communication techniques for:</w:t>
      </w:r>
    </w:p>
    <w:p w:rsidR="00000000" w:rsidRPr="004D5BDE" w:rsidP="004D5BDE">
      <w:pPr>
        <w:pStyle w:val="ListBullet2"/>
      </w:pPr>
      <w:r w:rsidRPr="004D5BDE">
        <w:t>active listening</w:t>
      </w:r>
    </w:p>
    <w:p w:rsidR="00000000" w:rsidRPr="004D5BDE" w:rsidP="004D5BDE">
      <w:pPr>
        <w:pStyle w:val="ListBullet2"/>
      </w:pPr>
      <w:r w:rsidRPr="004D5BDE">
        <w:t>building rapport</w:t>
      </w:r>
    </w:p>
    <w:p w:rsidR="00000000" w:rsidRPr="004D5BDE" w:rsidP="004D5BDE">
      <w:pPr>
        <w:pStyle w:val="ListBullet2"/>
      </w:pPr>
      <w:r w:rsidRPr="004D5BDE">
        <w:t>collaborative discussion and decision-making</w:t>
      </w:r>
    </w:p>
    <w:p w:rsidR="00000000" w:rsidRPr="004D5BDE" w:rsidP="004D5BDE">
      <w:pPr>
        <w:pStyle w:val="ListBullet2"/>
      </w:pPr>
      <w:r w:rsidRPr="004D5BDE">
        <w:t>provision of clear verbal information</w:t>
      </w:r>
    </w:p>
    <w:p w:rsidR="00000000" w:rsidRPr="004D5BDE" w:rsidP="004D5BDE">
      <w:pPr>
        <w:pStyle w:val="ListBullet2"/>
      </w:pPr>
      <w:r w:rsidRPr="004D5BDE">
        <w:t>questioning</w:t>
      </w:r>
    </w:p>
    <w:p w:rsidR="00000000" w:rsidRPr="004D5BDE" w:rsidP="004D5BDE">
      <w:pPr>
        <w:pStyle w:val="ListBullet2"/>
      </w:pPr>
      <w:r w:rsidRPr="004D5BDE">
        <w:t>negotiation.</w:t>
      </w:r>
    </w:p>
    <w:p w:rsidR="00000000" w:rsidRPr="004D5BDE" w:rsidP="004D5BDE">
      <w:pPr>
        <w:pStyle w:val="AllowPageBreak"/>
      </w:pPr>
    </w:p>
    <w:p w:rsidR="00000000" w:rsidRPr="004D5BDE" w:rsidP="004D5BDE">
      <w:pPr>
        <w:pStyle w:val="Heading1"/>
      </w:pPr>
      <w:bookmarkStart w:id="13" w:name="O_1182826"/>
      <w:bookmarkEnd w:id="13"/>
      <w:r w:rsidRPr="004D5BDE">
        <w:t>Assessment Conditions</w:t>
      </w:r>
    </w:p>
    <w:p w:rsidR="00000000" w:rsidRPr="004D5BDE" w:rsidP="00CF52C1">
      <w:pPr>
        <w:pStyle w:val="BodyText"/>
      </w:pPr>
      <w:r w:rsidRPr="004D5BDE">
        <w:t>Skills must be demonstrated in a regulated children’s education and care service in Australia:</w:t>
      </w:r>
    </w:p>
    <w:p w:rsidR="00000000" w:rsidRPr="004D5BDE" w:rsidP="004D5BDE">
      <w:pPr>
        <w:pStyle w:val="ListBullet"/>
      </w:pPr>
      <w:r w:rsidRPr="004D5BDE">
        <w:t>interactions with children must be supervised by an approved early childhood educator.</w:t>
      </w:r>
    </w:p>
    <w:p w:rsidR="00000000" w:rsidRPr="004D5BDE" w:rsidP="00CF52C1">
      <w:pPr>
        <w:pStyle w:val="BodyText"/>
      </w:pPr>
      <w:r w:rsidRPr="004D5BDE">
        <w:t>Where there is documented evidence that the service</w:t>
      </w:r>
      <w:r w:rsidRPr="004D5BDE">
        <w:t xml:space="preserve"> does not permit performance of one or more of the above skills by individuals who are not staff members, those skills may be demonstrated through simulated activities and scenarios. </w:t>
      </w:r>
    </w:p>
    <w:p w:rsidR="00000000" w:rsidRPr="004D5BDE" w:rsidP="00CF52C1">
      <w:pPr>
        <w:pStyle w:val="BodyText"/>
      </w:pPr>
      <w:r w:rsidRPr="004D5BDE">
        <w:t>Simulated assessment environments must simulate the real-life working en</w:t>
      </w:r>
      <w:r w:rsidRPr="004D5BDE">
        <w:t xml:space="preserve">vironment where the skills and knowledge within this unit would be utilised, with all the relevant equipment and resources of that working environment. </w:t>
      </w:r>
    </w:p>
    <w:p w:rsidR="00000000" w:rsidRPr="004D5BDE" w:rsidP="00CF52C1">
      <w:pPr>
        <w:pStyle w:val="BodyText"/>
      </w:pPr>
      <w:r w:rsidRPr="004D5BDE">
        <w:t>Assessment must ensure access to:</w:t>
      </w:r>
    </w:p>
    <w:p w:rsidR="00000000" w:rsidRPr="004D5BDE" w:rsidP="004D5BDE">
      <w:pPr>
        <w:pStyle w:val="ListBullet"/>
      </w:pPr>
      <w:r w:rsidRPr="004D5BDE">
        <w:t>publicly available information about the service</w:t>
      </w:r>
    </w:p>
    <w:p w:rsidR="00000000" w:rsidRPr="004D5BDE" w:rsidP="004D5BDE">
      <w:pPr>
        <w:pStyle w:val="ListBullet"/>
      </w:pPr>
      <w:r w:rsidRPr="004D5BDE">
        <w:t>information technology for research about community services and resources and sharing of information</w:t>
      </w:r>
    </w:p>
    <w:p w:rsidR="00000000" w:rsidRPr="004D5BDE" w:rsidP="004D5BDE">
      <w:pPr>
        <w:pStyle w:val="ListBullet"/>
      </w:pPr>
      <w:r w:rsidRPr="004D5BDE">
        <w:t>National Quality Framework:</w:t>
      </w:r>
    </w:p>
    <w:p w:rsidR="00000000" w:rsidRPr="004D5BDE" w:rsidP="004D5BDE">
      <w:pPr>
        <w:pStyle w:val="ListBullet2"/>
      </w:pPr>
      <w:r w:rsidRPr="004D5BDE">
        <w:t>Education and Care Services National Regulations</w:t>
      </w:r>
    </w:p>
    <w:p w:rsidR="00000000" w:rsidRPr="004D5BDE" w:rsidP="004D5BDE">
      <w:pPr>
        <w:pStyle w:val="ListBullet2"/>
      </w:pPr>
      <w:r w:rsidRPr="004D5BDE">
        <w:t>National Quality Standard</w:t>
      </w:r>
    </w:p>
    <w:p w:rsidR="00000000" w:rsidRPr="004D5BDE" w:rsidP="004D5BDE">
      <w:pPr>
        <w:pStyle w:val="ListBullet2"/>
      </w:pPr>
      <w:r w:rsidRPr="004D5BDE">
        <w:t xml:space="preserve">the relevant approved learning framework </w:t>
      </w:r>
    </w:p>
    <w:p w:rsidR="00000000" w:rsidRPr="004D5BDE" w:rsidP="004D5BDE">
      <w:pPr>
        <w:pStyle w:val="ListBullet"/>
      </w:pPr>
      <w:r w:rsidRPr="004D5BDE">
        <w:t>service</w:t>
      </w:r>
      <w:r w:rsidRPr="004D5BDE">
        <w:t xml:space="preserve"> standards, policies and procedures for:</w:t>
      </w:r>
    </w:p>
    <w:p w:rsidR="00000000" w:rsidRPr="004D5BDE" w:rsidP="004D5BDE">
      <w:pPr>
        <w:pStyle w:val="ListBullet2"/>
      </w:pPr>
      <w:r w:rsidRPr="004D5BDE">
        <w:t>collaborative partnerships with families and communities</w:t>
      </w:r>
    </w:p>
    <w:p w:rsidR="00000000" w:rsidRPr="004D5BDE" w:rsidP="004D5BDE">
      <w:pPr>
        <w:pStyle w:val="ListBullet2"/>
      </w:pPr>
      <w:r w:rsidRPr="004D5BDE">
        <w:t>educational program and practice</w:t>
      </w:r>
    </w:p>
    <w:p w:rsidR="00000000" w:rsidRPr="004D5BDE" w:rsidP="004D5BDE">
      <w:pPr>
        <w:pStyle w:val="ListBullet"/>
      </w:pPr>
      <w:r w:rsidRPr="004D5BDE">
        <w:t>children in a regulated education and care service in Australia</w:t>
      </w:r>
    </w:p>
    <w:p w:rsidR="00000000" w:rsidRPr="004D5BDE" w:rsidP="004D5BDE">
      <w:pPr>
        <w:pStyle w:val="ListBullet"/>
      </w:pPr>
      <w:r w:rsidRPr="004D5BDE">
        <w:t xml:space="preserve">families or carers of the above children. </w:t>
      </w:r>
    </w:p>
    <w:p w:rsidR="00000000" w:rsidRPr="004D5BDE" w:rsidP="00CF52C1">
      <w:pPr>
        <w:pStyle w:val="BodyText"/>
      </w:pPr>
      <w:r w:rsidRPr="004D5BDE">
        <w:t>Assessors must s</w:t>
      </w:r>
      <w:r w:rsidRPr="004D5BDE">
        <w:t>atisfy the Standards for Registered Training Organisations’ requirements for assessors.</w:t>
      </w:r>
    </w:p>
    <w:p w:rsidR="00000000" w:rsidRPr="004D5BDE" w:rsidP="004D5BDE">
      <w:pPr>
        <w:pStyle w:val="Heading1"/>
      </w:pPr>
      <w:bookmarkStart w:id="14" w:name="O_1182829"/>
      <w:bookmarkEnd w:id="14"/>
      <w:r w:rsidRPr="004D5BDE">
        <w:t>Links</w:t>
      </w:r>
    </w:p>
    <w:p w:rsidR="00000000" w:rsidRPr="004D5BDE" w:rsidP="00CF52C1">
      <w:pPr>
        <w:pStyle w:val="BodyText"/>
      </w:pPr>
      <w:r w:rsidRPr="004D5BD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C413C">
        <w:rPr>
          <w:rStyle w:val="Hyperlink"/>
        </w:rPr>
        <w:t>https://vetnet.gov.au/Pages/TrainingDocs.aspx?q=5e0c25cc-3d9d-4b43-80d3-bd22cc4f1e53</w:t>
      </w:r>
      <w:r>
        <w:fldChar w:fldCharType="end"/>
      </w:r>
    </w:p>
    <w:p w:rsidR="00000000" w:rsidRPr="004D5BDE" w:rsidP="004D5BDE"/>
    <w:sectPr w:rsidSect="004D5B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E" w:rsidRPr="00CF52C1" w:rsidP="00CF5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C1" w:rsidP="004D5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52C1" w:rsidP="004D5B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F52C1" w:rsidP="004D5B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E" w:rsidP="004D5BDE">
    <w:pPr>
      <w:pStyle w:val="Footer"/>
      <w:framePr w:wrap="around"/>
    </w:pPr>
    <w:r>
      <w:fldChar w:fldCharType="begin"/>
    </w:r>
    <w:r>
      <w:instrText xml:space="preserve"> DOCPROPERTY  Subject  \* MERGEFORMAT </w:instrText>
    </w:r>
    <w:r>
      <w:fldChar w:fldCharType="separate"/>
    </w:r>
    <w:r w:rsidR="00CF52C1">
      <w:t>Approved</w:t>
    </w:r>
    <w:r w:rsidR="00CF52C1">
      <w:fldChar w:fldCharType="end"/>
    </w:r>
    <w:r>
      <w:tab/>
      <w:t xml:space="preserve">Page </w:t>
    </w:r>
    <w:r>
      <w:fldChar w:fldCharType="begin"/>
    </w:r>
    <w:r>
      <w:instrText xml:space="preserve"> PAGE  \* Arabic  \* MERGEFORMAT </w:instrText>
    </w:r>
    <w:r>
      <w:fldChar w:fldCharType="separate"/>
    </w:r>
    <w:r w:rsidR="00CF52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52C1">
      <w:rPr>
        <w:noProof/>
      </w:rPr>
      <w:t>5</w:t>
    </w:r>
    <w:r>
      <w:rPr>
        <w:noProof/>
      </w:rPr>
      <w:fldChar w:fldCharType="end"/>
    </w:r>
  </w:p>
  <w:p w:rsidR="004D5BDE" w:rsidP="004D5BDE">
    <w:pPr>
      <w:pStyle w:val="Footer"/>
      <w:framePr w:wrap="around"/>
    </w:pPr>
    <w:r>
      <w:t xml:space="preserve">© Commonwealth of Australia, </w:t>
    </w:r>
    <w:r>
      <w:fldChar w:fldCharType="begin"/>
    </w:r>
    <w:r>
      <w:instrText xml:space="preserve"> DATE  \@ "yyyy"  \* MERGEFORMAT </w:instrText>
    </w:r>
    <w:r>
      <w:fldChar w:fldCharType="separate"/>
    </w:r>
    <w:r w:rsidR="00CF52C1">
      <w:rPr>
        <w:noProof/>
      </w:rPr>
      <w:t>2025</w:t>
    </w:r>
    <w:r>
      <w:fldChar w:fldCharType="end"/>
    </w:r>
    <w:r>
      <w:tab/>
    </w:r>
    <w:r>
      <w:fldChar w:fldCharType="begin"/>
    </w:r>
    <w:r>
      <w:instrText xml:space="preserve"> DOCPROPERTY  Author  \* MERGEFORMAT </w:instrText>
    </w:r>
    <w:r>
      <w:fldChar w:fldCharType="separate"/>
    </w:r>
    <w:r w:rsidR="00CF52C1">
      <w:t>HumanAbility</w:t>
    </w:r>
    <w:r w:rsidR="00CF52C1">
      <w:fldChar w:fldCharType="end"/>
    </w:r>
  </w:p>
  <w:p w:rsidR="004D5BDE" w:rsidP="004D5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BDE" w:rsidRPr="00CF52C1" w:rsidP="00CF52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C1" w:rsidRPr="002D2AF8" w:rsidP="004D5BDE">
    <w:pPr>
      <w:pStyle w:val="Header"/>
      <w:framePr w:wrap="around"/>
    </w:pPr>
    <w:r>
      <w:fldChar w:fldCharType="begin"/>
    </w:r>
    <w:r>
      <w:instrText xml:space="preserve"> TITLE   \* MERGEFORMAT </w:instrText>
    </w:r>
    <w:r>
      <w:fldChar w:fldCharType="separate"/>
    </w:r>
    <w:r>
      <w:t>CHCECE050 Work in partnership with children's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F52C1" w:rsidP="004D5B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E" w:rsidRPr="002D2AF8" w:rsidP="004D5BDE">
    <w:pPr>
      <w:pStyle w:val="Header"/>
      <w:framePr w:wrap="around"/>
    </w:pPr>
    <w:r>
      <w:fldChar w:fldCharType="begin"/>
    </w:r>
    <w:r>
      <w:instrText xml:space="preserve"> TITLE   \* MERGEFORMAT </w:instrText>
    </w:r>
    <w:r>
      <w:fldChar w:fldCharType="separate"/>
    </w:r>
    <w:r w:rsidR="00CF52C1">
      <w:t>CHCECE050 Work in partnership with children's families</w:t>
    </w:r>
    <w:r w:rsidR="00CF52C1">
      <w:fldChar w:fldCharType="end"/>
    </w:r>
    <w:r>
      <w:tab/>
      <w:t xml:space="preserve">Date this document was generated: </w:t>
    </w:r>
    <w:r>
      <w:fldChar w:fldCharType="begin"/>
    </w:r>
    <w:r>
      <w:instrText xml:space="preserve"> CREATEDATE  \@ "d MMMM yyyy"  \* MERGEFORMAT </w:instrText>
    </w:r>
    <w:r>
      <w:fldChar w:fldCharType="separate"/>
    </w:r>
    <w:r w:rsidR="00CF52C1">
      <w:rPr>
        <w:noProof/>
      </w:rPr>
      <w:t>1 March 2025</w:t>
    </w:r>
    <w:r>
      <w:fldChar w:fldCharType="end"/>
    </w:r>
  </w:p>
  <w:p w:rsidR="004D5BDE" w:rsidP="004D5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84B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40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86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BDE"/>
    <w:pPr>
      <w:spacing w:before="360" w:after="60"/>
      <w:outlineLvl w:val="0"/>
    </w:pPr>
    <w:rPr>
      <w:sz w:val="32"/>
    </w:rPr>
  </w:style>
  <w:style w:type="paragraph" w:styleId="Heading2">
    <w:name w:val="heading 2"/>
    <w:basedOn w:val="HeadingBase"/>
    <w:next w:val="BodyText"/>
    <w:link w:val="Heading2Char"/>
    <w:qFormat/>
    <w:rsid w:val="004D5BDE"/>
    <w:pPr>
      <w:keepLines/>
      <w:spacing w:before="240" w:after="120"/>
      <w:outlineLvl w:val="1"/>
    </w:pPr>
    <w:rPr>
      <w:sz w:val="28"/>
      <w:szCs w:val="40"/>
    </w:rPr>
  </w:style>
  <w:style w:type="paragraph" w:styleId="Heading3">
    <w:name w:val="heading 3"/>
    <w:basedOn w:val="HeadingBase"/>
    <w:next w:val="BodyText"/>
    <w:link w:val="Heading3Char"/>
    <w:qFormat/>
    <w:rsid w:val="004D5BDE"/>
    <w:pPr>
      <w:spacing w:before="180" w:after="120"/>
      <w:outlineLvl w:val="2"/>
    </w:pPr>
    <w:rPr>
      <w:spacing w:val="-10"/>
      <w:kern w:val="32"/>
    </w:rPr>
  </w:style>
  <w:style w:type="paragraph" w:styleId="Heading4">
    <w:name w:val="heading 4"/>
    <w:basedOn w:val="HeadingBase"/>
    <w:next w:val="BodyText"/>
    <w:link w:val="Heading4Char"/>
    <w:qFormat/>
    <w:rsid w:val="004D5BDE"/>
    <w:pPr>
      <w:spacing w:before="160" w:after="120"/>
      <w:outlineLvl w:val="3"/>
    </w:pPr>
    <w:rPr>
      <w:sz w:val="22"/>
    </w:rPr>
  </w:style>
  <w:style w:type="paragraph" w:styleId="Heading5">
    <w:name w:val="heading 5"/>
    <w:basedOn w:val="HeadingBase"/>
    <w:next w:val="Normal"/>
    <w:link w:val="Heading5Char"/>
    <w:qFormat/>
    <w:rsid w:val="004D5BDE"/>
    <w:pPr>
      <w:spacing w:before="80"/>
      <w:outlineLvl w:val="4"/>
    </w:pPr>
    <w:rPr>
      <w:color w:val="918585"/>
      <w:sz w:val="20"/>
    </w:rPr>
  </w:style>
  <w:style w:type="paragraph" w:styleId="Heading6">
    <w:name w:val="heading 6"/>
    <w:basedOn w:val="HeadingBase"/>
    <w:next w:val="Normal"/>
    <w:link w:val="Heading6Char"/>
    <w:qFormat/>
    <w:rsid w:val="004D5BDE"/>
    <w:pPr>
      <w:spacing w:before="60"/>
      <w:outlineLvl w:val="5"/>
    </w:pPr>
    <w:rPr>
      <w:color w:val="918585"/>
      <w:sz w:val="20"/>
    </w:rPr>
  </w:style>
  <w:style w:type="paragraph" w:styleId="Heading7">
    <w:name w:val="heading 7"/>
    <w:basedOn w:val="Normal"/>
    <w:next w:val="Normal"/>
    <w:link w:val="Heading7Char"/>
    <w:qFormat/>
    <w:rsid w:val="004D5BDE"/>
    <w:pPr>
      <w:ind w:left="720"/>
      <w:outlineLvl w:val="6"/>
    </w:pPr>
    <w:rPr>
      <w:i/>
    </w:rPr>
  </w:style>
  <w:style w:type="paragraph" w:styleId="Heading8">
    <w:name w:val="heading 8"/>
    <w:basedOn w:val="Normal"/>
    <w:next w:val="Normal"/>
    <w:link w:val="Heading8Char"/>
    <w:qFormat/>
    <w:rsid w:val="004D5BDE"/>
    <w:pPr>
      <w:ind w:left="720"/>
      <w:outlineLvl w:val="7"/>
    </w:pPr>
    <w:rPr>
      <w:i/>
    </w:rPr>
  </w:style>
  <w:style w:type="paragraph" w:styleId="Heading9">
    <w:name w:val="heading 9"/>
    <w:basedOn w:val="Normal"/>
    <w:next w:val="Normal"/>
    <w:link w:val="Heading9Char"/>
    <w:qFormat/>
    <w:rsid w:val="004D5BDE"/>
    <w:pPr>
      <w:ind w:left="720"/>
      <w:outlineLvl w:val="8"/>
    </w:pPr>
    <w:rPr>
      <w:i/>
    </w:rPr>
  </w:style>
  <w:style w:type="character" w:default="1" w:styleId="DefaultParagraphFont">
    <w:name w:val="Default Paragraph Font"/>
    <w:uiPriority w:val="1"/>
    <w:unhideWhenUsed/>
    <w:rsid w:val="004D5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BDE"/>
  </w:style>
  <w:style w:type="character" w:customStyle="1" w:styleId="Heading1Char">
    <w:name w:val="Heading 1 Char"/>
    <w:basedOn w:val="DefaultParagraphFont"/>
    <w:link w:val="Heading1"/>
    <w:rsid w:val="004D5BDE"/>
    <w:rPr>
      <w:rFonts w:ascii="Times New Roman" w:eastAsia="Times New Roman" w:hAnsi="Times New Roman" w:cs="Times New Roman"/>
      <w:b/>
      <w:sz w:val="32"/>
      <w:szCs w:val="20"/>
      <w:lang w:eastAsia="en-US"/>
    </w:rPr>
  </w:style>
  <w:style w:type="paragraph" w:styleId="BodyText">
    <w:name w:val="Body Text"/>
    <w:basedOn w:val="Normal"/>
    <w:link w:val="BodyTextChar"/>
    <w:rsid w:val="004D5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BDE"/>
    <w:rPr>
      <w:rFonts w:ascii="Times New Roman" w:eastAsia="Times New Roman" w:hAnsi="Times New Roman" w:cs="Times New Roman"/>
      <w:sz w:val="24"/>
      <w:lang w:eastAsia="en-US"/>
    </w:rPr>
  </w:style>
  <w:style w:type="paragraph" w:styleId="List">
    <w:name w:val="List"/>
    <w:basedOn w:val="BodyText"/>
    <w:next w:val="BodyText"/>
    <w:rsid w:val="004D5BDE"/>
    <w:pPr>
      <w:tabs>
        <w:tab w:val="left" w:pos="340"/>
      </w:tabs>
      <w:spacing w:before="60" w:after="60"/>
      <w:ind w:left="340" w:hanging="340"/>
    </w:pPr>
  </w:style>
  <w:style w:type="paragraph" w:styleId="ListBullet">
    <w:name w:val="List Bullet"/>
    <w:basedOn w:val="List"/>
    <w:rsid w:val="004D5BDE"/>
    <w:pPr>
      <w:numPr>
        <w:numId w:val="12"/>
      </w:numPr>
      <w:tabs>
        <w:tab w:val="clear" w:pos="340"/>
      </w:tabs>
      <w:spacing w:before="40" w:after="40"/>
    </w:pPr>
  </w:style>
  <w:style w:type="character" w:customStyle="1" w:styleId="SpecialBold">
    <w:name w:val="Special Bold"/>
    <w:basedOn w:val="DefaultParagraphFont"/>
    <w:rsid w:val="004D5BDE"/>
    <w:rPr>
      <w:b/>
      <w:spacing w:val="0"/>
    </w:rPr>
  </w:style>
  <w:style w:type="paragraph" w:styleId="ListBullet2">
    <w:name w:val="List Bullet 2"/>
    <w:basedOn w:val="List2"/>
    <w:rsid w:val="004D5BDE"/>
    <w:pPr>
      <w:numPr>
        <w:numId w:val="13"/>
      </w:numPr>
      <w:tabs>
        <w:tab w:val="clear" w:pos="680"/>
      </w:tabs>
    </w:pPr>
  </w:style>
  <w:style w:type="character" w:styleId="Emphasis">
    <w:name w:val="Emphasis"/>
    <w:basedOn w:val="DefaultParagraphFont"/>
    <w:qFormat/>
    <w:rsid w:val="004D5BDE"/>
    <w:rPr>
      <w:i/>
    </w:rPr>
  </w:style>
  <w:style w:type="paragraph" w:customStyle="1" w:styleId="SuperHeading">
    <w:name w:val="SuperHeading"/>
    <w:basedOn w:val="Normal"/>
    <w:rsid w:val="004D5BDE"/>
    <w:pPr>
      <w:spacing w:before="240" w:after="120"/>
      <w:outlineLvl w:val="0"/>
    </w:pPr>
    <w:rPr>
      <w:rFonts w:ascii="Times New Roman" w:hAnsi="Times New Roman"/>
      <w:b/>
      <w:sz w:val="32"/>
    </w:rPr>
  </w:style>
  <w:style w:type="paragraph" w:customStyle="1" w:styleId="AllowPageBreak">
    <w:name w:val="AllowPageBreak"/>
    <w:rsid w:val="004D5B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5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BDE"/>
    <w:rPr>
      <w:rFonts w:ascii="Courier New" w:eastAsia="Times New Roman" w:hAnsi="Courier New" w:cs="Times New Roman"/>
      <w:i/>
      <w:szCs w:val="20"/>
      <w:lang w:eastAsia="en-US"/>
    </w:rPr>
  </w:style>
  <w:style w:type="paragraph" w:customStyle="1" w:styleId="HeadingBase">
    <w:name w:val="Heading Base"/>
    <w:rsid w:val="004D5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BDE"/>
    <w:pPr>
      <w:tabs>
        <w:tab w:val="right" w:leader="dot" w:pos="9072"/>
      </w:tabs>
      <w:ind w:left="567"/>
    </w:pPr>
    <w:rPr>
      <w:szCs w:val="22"/>
    </w:rPr>
  </w:style>
  <w:style w:type="paragraph" w:customStyle="1" w:styleId="TOCBase">
    <w:name w:val="TOC Base"/>
    <w:rsid w:val="004D5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BDE"/>
    <w:pPr>
      <w:tabs>
        <w:tab w:val="right" w:leader="dot" w:pos="9072"/>
      </w:tabs>
      <w:spacing w:before="40" w:after="40"/>
      <w:ind w:left="284"/>
    </w:pPr>
    <w:rPr>
      <w:rFonts w:ascii="Times New Roman" w:hAnsi="Times New Roman"/>
    </w:rPr>
  </w:style>
  <w:style w:type="paragraph" w:styleId="TOC1">
    <w:name w:val="toc 1"/>
    <w:basedOn w:val="TOCBase"/>
    <w:next w:val="Normal"/>
    <w:rsid w:val="004D5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BDE"/>
    <w:rPr>
      <w:rFonts w:ascii="Times New Roman" w:eastAsia="Times New Roman" w:hAnsi="Times New Roman" w:cs="Times New Roman"/>
      <w:sz w:val="16"/>
      <w:lang w:eastAsia="en-US"/>
    </w:rPr>
  </w:style>
  <w:style w:type="paragraph" w:styleId="Title">
    <w:name w:val="Title"/>
    <w:basedOn w:val="HeadingBase"/>
    <w:link w:val="TitleChar"/>
    <w:qFormat/>
    <w:rsid w:val="004D5BDE"/>
    <w:pPr>
      <w:spacing w:before="5040"/>
      <w:jc w:val="center"/>
    </w:pPr>
    <w:rPr>
      <w:sz w:val="48"/>
      <w:szCs w:val="72"/>
      <w:lang w:val="en-US"/>
    </w:rPr>
  </w:style>
  <w:style w:type="character" w:customStyle="1" w:styleId="TitleChar">
    <w:name w:val="Title Char"/>
    <w:basedOn w:val="DefaultParagraphFont"/>
    <w:link w:val="Title"/>
    <w:rsid w:val="004D5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BDE"/>
    <w:pPr>
      <w:tabs>
        <w:tab w:val="left" w:pos="3600"/>
        <w:tab w:val="left" w:pos="3958"/>
      </w:tabs>
    </w:pPr>
  </w:style>
  <w:style w:type="paragraph" w:customStyle="1" w:styleId="Note">
    <w:name w:val="Note"/>
    <w:basedOn w:val="BodyText"/>
    <w:rsid w:val="004D5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BDE"/>
    <w:pPr>
      <w:framePr w:wrap="auto" w:hAnchor="text" w:y="6049"/>
    </w:pPr>
    <w:rPr>
      <w:color w:val="000000"/>
      <w:sz w:val="40"/>
    </w:rPr>
  </w:style>
  <w:style w:type="paragraph" w:customStyle="1" w:styleId="TOCTitle">
    <w:name w:val="TOCTitle"/>
    <w:basedOn w:val="Heading1"/>
    <w:rsid w:val="004D5BDE"/>
    <w:pPr>
      <w:spacing w:after="240"/>
      <w:jc w:val="center"/>
      <w:outlineLvl w:val="9"/>
    </w:pPr>
    <w:rPr>
      <w:caps/>
    </w:rPr>
  </w:style>
  <w:style w:type="paragraph" w:customStyle="1" w:styleId="Version">
    <w:name w:val="Version"/>
    <w:rsid w:val="004D5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BDE"/>
    <w:pPr>
      <w:keepNext w:val="0"/>
      <w:tabs>
        <w:tab w:val="right" w:pos="4176"/>
      </w:tabs>
      <w:ind w:left="198" w:hanging="198"/>
    </w:pPr>
    <w:rPr>
      <w:rFonts w:ascii="Garamond" w:hAnsi="Garamond"/>
    </w:rPr>
  </w:style>
  <w:style w:type="paragraph" w:styleId="IndexHeading">
    <w:name w:val="index heading"/>
    <w:basedOn w:val="Normal"/>
    <w:next w:val="Index1"/>
    <w:semiHidden/>
    <w:rsid w:val="004D5BDE"/>
    <w:pPr>
      <w:spacing w:before="120" w:after="120"/>
    </w:pPr>
    <w:rPr>
      <w:rFonts w:ascii="Arial" w:hAnsi="Arial"/>
      <w:b/>
      <w:color w:val="918585"/>
      <w:sz w:val="24"/>
    </w:rPr>
  </w:style>
  <w:style w:type="paragraph" w:styleId="Header">
    <w:name w:val="header"/>
    <w:basedOn w:val="Normal"/>
    <w:link w:val="HeaderChar"/>
    <w:rsid w:val="004D5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BDE"/>
    <w:rPr>
      <w:rFonts w:ascii="Times New Roman" w:eastAsia="Times New Roman" w:hAnsi="Times New Roman" w:cs="Times New Roman"/>
      <w:sz w:val="16"/>
      <w:szCs w:val="20"/>
      <w:lang w:val="en-GB" w:eastAsia="en-US"/>
    </w:rPr>
  </w:style>
  <w:style w:type="paragraph" w:customStyle="1" w:styleId="Chapter">
    <w:name w:val="Chapter"/>
    <w:basedOn w:val="Normal"/>
    <w:rsid w:val="004D5BDE"/>
    <w:pPr>
      <w:spacing w:before="240"/>
    </w:pPr>
    <w:rPr>
      <w:rFonts w:ascii="Times New Roman" w:hAnsi="Times New Roman"/>
      <w:smallCaps/>
      <w:spacing w:val="80"/>
      <w:sz w:val="28"/>
    </w:rPr>
  </w:style>
  <w:style w:type="paragraph" w:customStyle="1" w:styleId="InChapter">
    <w:name w:val="InChapter"/>
    <w:basedOn w:val="Heading3"/>
    <w:rsid w:val="004D5BDE"/>
    <w:pPr>
      <w:spacing w:after="240"/>
      <w:outlineLvl w:val="9"/>
    </w:pPr>
    <w:rPr>
      <w:noProof/>
    </w:rPr>
  </w:style>
  <w:style w:type="paragraph" w:styleId="Index2">
    <w:name w:val="index 2"/>
    <w:basedOn w:val="Normal"/>
    <w:next w:val="Normal"/>
    <w:semiHidden/>
    <w:rsid w:val="004D5BDE"/>
    <w:pPr>
      <w:tabs>
        <w:tab w:val="right" w:pos="4176"/>
      </w:tabs>
      <w:ind w:left="568" w:hanging="284"/>
    </w:pPr>
    <w:rPr>
      <w:rFonts w:ascii="Garamond" w:hAnsi="Garamond"/>
    </w:rPr>
  </w:style>
  <w:style w:type="paragraph" w:customStyle="1" w:styleId="Byline">
    <w:name w:val="Byline"/>
    <w:rsid w:val="004D5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BDE"/>
    <w:pPr>
      <w:tabs>
        <w:tab w:val="clear" w:pos="3600"/>
        <w:tab w:val="clear" w:pos="3958"/>
      </w:tabs>
      <w:jc w:val="right"/>
    </w:pPr>
  </w:style>
  <w:style w:type="paragraph" w:styleId="Caption">
    <w:name w:val="caption"/>
    <w:basedOn w:val="BodyText"/>
    <w:next w:val="Normal"/>
    <w:qFormat/>
    <w:rsid w:val="004D5BDE"/>
    <w:pPr>
      <w:framePr w:w="2268" w:hSpace="181" w:vSpace="181" w:wrap="around" w:vAnchor="text" w:hAnchor="page" w:x="1135" w:y="285" w:anchorLock="1"/>
    </w:pPr>
    <w:rPr>
      <w:i/>
    </w:rPr>
  </w:style>
  <w:style w:type="paragraph" w:customStyle="1" w:styleId="MiniTOCTitle">
    <w:name w:val="MiniTOCTitle"/>
    <w:basedOn w:val="Heading4"/>
    <w:rsid w:val="004D5BDE"/>
    <w:pPr>
      <w:spacing w:before="240"/>
      <w:outlineLvl w:val="9"/>
    </w:pPr>
    <w:rPr>
      <w:noProof/>
      <w:sz w:val="24"/>
    </w:rPr>
  </w:style>
  <w:style w:type="paragraph" w:customStyle="1" w:styleId="MiniTOCItem">
    <w:name w:val="MiniTOCItem"/>
    <w:basedOn w:val="ListBullet"/>
    <w:rsid w:val="004D5BDE"/>
    <w:pPr>
      <w:numPr>
        <w:numId w:val="0"/>
      </w:numPr>
      <w:tabs>
        <w:tab w:val="right" w:leader="dot" w:pos="6521"/>
      </w:tabs>
      <w:spacing w:before="0" w:after="0"/>
    </w:pPr>
  </w:style>
  <w:style w:type="paragraph" w:customStyle="1" w:styleId="TOFTitle">
    <w:name w:val="TOFTitle"/>
    <w:basedOn w:val="TOCTitle"/>
    <w:rsid w:val="004D5BDE"/>
  </w:style>
  <w:style w:type="paragraph" w:styleId="TableofFigures">
    <w:name w:val="table of figures"/>
    <w:basedOn w:val="Normal"/>
    <w:next w:val="Normal"/>
    <w:semiHidden/>
    <w:rsid w:val="004D5BDE"/>
    <w:pPr>
      <w:tabs>
        <w:tab w:val="right" w:leader="dot" w:pos="9072"/>
      </w:tabs>
      <w:ind w:left="970" w:hanging="403"/>
    </w:pPr>
    <w:rPr>
      <w:rFonts w:ascii="Times New Roman" w:hAnsi="Times New Roman"/>
      <w:b/>
    </w:rPr>
  </w:style>
  <w:style w:type="paragraph" w:styleId="ListNumber">
    <w:name w:val="List Number"/>
    <w:basedOn w:val="List"/>
    <w:rsid w:val="004D5BDE"/>
    <w:pPr>
      <w:numPr>
        <w:numId w:val="15"/>
      </w:numPr>
      <w:tabs>
        <w:tab w:val="clear" w:pos="340"/>
      </w:tabs>
    </w:pPr>
  </w:style>
  <w:style w:type="character" w:customStyle="1" w:styleId="WingdingSymbols">
    <w:name w:val="Wingding Symbols"/>
    <w:rsid w:val="004D5BDE"/>
    <w:rPr>
      <w:rFonts w:ascii="Wingdings" w:hAnsi="Wingdings"/>
    </w:rPr>
  </w:style>
  <w:style w:type="paragraph" w:customStyle="1" w:styleId="TableHeading">
    <w:name w:val="Table Heading"/>
    <w:basedOn w:val="HeadingBase"/>
    <w:rsid w:val="004D5BDE"/>
    <w:pPr>
      <w:keepLines/>
      <w:pBdr>
        <w:bottom w:val="single" w:sz="6" w:space="1" w:color="918585"/>
      </w:pBdr>
      <w:spacing w:before="240"/>
    </w:pPr>
  </w:style>
  <w:style w:type="character" w:customStyle="1" w:styleId="HotSpot">
    <w:name w:val="HotSpot"/>
    <w:rsid w:val="004D5BDE"/>
    <w:rPr>
      <w:color w:val="0033CC"/>
      <w:u w:val="none"/>
    </w:rPr>
  </w:style>
  <w:style w:type="paragraph" w:customStyle="1" w:styleId="BodyTextRight">
    <w:name w:val="Body Text Right"/>
    <w:basedOn w:val="BodyText"/>
    <w:rsid w:val="004D5BDE"/>
    <w:pPr>
      <w:spacing w:before="0" w:after="0"/>
      <w:jc w:val="right"/>
    </w:pPr>
  </w:style>
  <w:style w:type="paragraph" w:styleId="Index3">
    <w:name w:val="index 3"/>
    <w:basedOn w:val="ListNumber2"/>
    <w:next w:val="Normal"/>
    <w:semiHidden/>
    <w:rsid w:val="004D5BDE"/>
    <w:pPr>
      <w:numPr>
        <w:numId w:val="0"/>
      </w:numPr>
      <w:tabs>
        <w:tab w:val="right" w:leader="dot" w:pos="4176"/>
      </w:tabs>
    </w:pPr>
  </w:style>
  <w:style w:type="paragraph" w:styleId="ListNumber2">
    <w:name w:val="List Number 2"/>
    <w:basedOn w:val="List2"/>
    <w:rsid w:val="004D5BDE"/>
    <w:pPr>
      <w:numPr>
        <w:numId w:val="10"/>
      </w:numPr>
      <w:tabs>
        <w:tab w:val="clear" w:pos="1060"/>
      </w:tabs>
    </w:pPr>
  </w:style>
  <w:style w:type="paragraph" w:customStyle="1" w:styleId="MarginNote">
    <w:name w:val="Margin Note"/>
    <w:basedOn w:val="BodyText"/>
    <w:rsid w:val="004D5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BDE"/>
    <w:rPr>
      <w:sz w:val="32"/>
    </w:rPr>
  </w:style>
  <w:style w:type="paragraph" w:customStyle="1" w:styleId="HeadingProcedure">
    <w:name w:val="Heading Procedure"/>
    <w:basedOn w:val="HeadingBase"/>
    <w:next w:val="Normal"/>
    <w:rsid w:val="004D5BDE"/>
    <w:pPr>
      <w:tabs>
        <w:tab w:val="left" w:pos="0"/>
      </w:tabs>
      <w:spacing w:before="120" w:after="60"/>
    </w:pPr>
    <w:rPr>
      <w:i/>
      <w:color w:val="918585"/>
      <w:sz w:val="22"/>
    </w:rPr>
  </w:style>
  <w:style w:type="paragraph" w:customStyle="1" w:styleId="TableBodyText">
    <w:name w:val="Table Body Text"/>
    <w:basedOn w:val="BodyText"/>
    <w:rsid w:val="004D5BDE"/>
    <w:pPr>
      <w:spacing w:before="60" w:after="60"/>
    </w:pPr>
  </w:style>
  <w:style w:type="paragraph" w:styleId="ListContinue">
    <w:name w:val="List Continue"/>
    <w:basedOn w:val="List"/>
    <w:rsid w:val="004D5BDE"/>
    <w:pPr>
      <w:ind w:firstLine="0"/>
    </w:pPr>
  </w:style>
  <w:style w:type="paragraph" w:customStyle="1" w:styleId="ListNote">
    <w:name w:val="List Note"/>
    <w:basedOn w:val="List"/>
    <w:rsid w:val="004D5BDE"/>
    <w:pPr>
      <w:pBdr>
        <w:top w:val="single" w:sz="6" w:space="2" w:color="918585"/>
        <w:bottom w:val="single" w:sz="6" w:space="2" w:color="918585"/>
      </w:pBdr>
      <w:tabs>
        <w:tab w:val="left" w:pos="1021"/>
      </w:tabs>
      <w:ind w:firstLine="0"/>
    </w:pPr>
  </w:style>
  <w:style w:type="paragraph" w:customStyle="1" w:styleId="Warning">
    <w:name w:val="Warning"/>
    <w:basedOn w:val="BodyText"/>
    <w:rsid w:val="004D5BDE"/>
    <w:pPr>
      <w:shd w:val="clear" w:color="auto" w:fill="D9D9D9"/>
      <w:tabs>
        <w:tab w:val="left" w:pos="992"/>
      </w:tabs>
      <w:ind w:left="119" w:right="119"/>
    </w:pPr>
    <w:rPr>
      <w:sz w:val="20"/>
    </w:rPr>
  </w:style>
  <w:style w:type="paragraph" w:customStyle="1" w:styleId="MarginIcons">
    <w:name w:val="Margin Icons"/>
    <w:basedOn w:val="BodyText"/>
    <w:rsid w:val="004D5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BDE"/>
    <w:rPr>
      <w:rFonts w:ascii="Courier New" w:hAnsi="Courier New"/>
    </w:rPr>
  </w:style>
  <w:style w:type="paragraph" w:customStyle="1" w:styleId="NoteBullet">
    <w:name w:val="Note Bullet"/>
    <w:basedOn w:val="Note"/>
    <w:rsid w:val="004D5BDE"/>
    <w:pPr>
      <w:tabs>
        <w:tab w:val="clear" w:pos="680"/>
      </w:tabs>
      <w:spacing w:before="60" w:after="60"/>
    </w:pPr>
  </w:style>
  <w:style w:type="paragraph" w:customStyle="1" w:styleId="SubHeading2">
    <w:name w:val="SubHeading2"/>
    <w:basedOn w:val="HeadingBase"/>
    <w:rsid w:val="004D5BDE"/>
    <w:pPr>
      <w:spacing w:before="240" w:after="60"/>
    </w:pPr>
    <w:rPr>
      <w:sz w:val="20"/>
    </w:rPr>
  </w:style>
  <w:style w:type="paragraph" w:customStyle="1" w:styleId="SubHeading1">
    <w:name w:val="SubHeading1"/>
    <w:basedOn w:val="HeadingBase"/>
    <w:rsid w:val="004D5BDE"/>
    <w:pPr>
      <w:spacing w:before="240" w:after="60"/>
    </w:pPr>
    <w:rPr>
      <w:color w:val="918585"/>
      <w:sz w:val="22"/>
    </w:rPr>
  </w:style>
  <w:style w:type="paragraph" w:customStyle="1" w:styleId="SideHeading">
    <w:name w:val="Side Heading"/>
    <w:basedOn w:val="HeadingBase"/>
    <w:rsid w:val="004D5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BDE"/>
    <w:pPr>
      <w:tabs>
        <w:tab w:val="num" w:pos="360"/>
      </w:tabs>
    </w:pPr>
  </w:style>
  <w:style w:type="paragraph" w:styleId="PlainText">
    <w:name w:val="Plain Text"/>
    <w:basedOn w:val="Normal"/>
    <w:link w:val="PlainTextChar"/>
    <w:rsid w:val="004D5BDE"/>
    <w:rPr>
      <w:sz w:val="20"/>
    </w:rPr>
  </w:style>
  <w:style w:type="character" w:customStyle="1" w:styleId="PlainTextChar">
    <w:name w:val="Plain Text Char"/>
    <w:basedOn w:val="DefaultParagraphFont"/>
    <w:link w:val="PlainText"/>
    <w:rsid w:val="004D5BDE"/>
    <w:rPr>
      <w:rFonts w:ascii="Courier New" w:eastAsia="Times New Roman" w:hAnsi="Courier New" w:cs="Times New Roman"/>
      <w:sz w:val="20"/>
      <w:szCs w:val="20"/>
      <w:lang w:eastAsia="en-US"/>
    </w:rPr>
  </w:style>
  <w:style w:type="character" w:customStyle="1" w:styleId="MenuOption">
    <w:name w:val="Menu Option"/>
    <w:basedOn w:val="DefaultParagraphFont"/>
    <w:rsid w:val="004D5BDE"/>
    <w:rPr>
      <w:b/>
      <w:smallCaps/>
    </w:rPr>
  </w:style>
  <w:style w:type="paragraph" w:customStyle="1" w:styleId="TableListNumber">
    <w:name w:val="Table List Number"/>
    <w:basedOn w:val="ListNumber"/>
    <w:rsid w:val="004D5BDE"/>
    <w:pPr>
      <w:numPr>
        <w:numId w:val="0"/>
      </w:numPr>
    </w:pPr>
  </w:style>
  <w:style w:type="paragraph" w:styleId="TOC4">
    <w:name w:val="toc 4"/>
    <w:basedOn w:val="TOCBase"/>
    <w:next w:val="Normal"/>
    <w:semiHidden/>
    <w:rsid w:val="004D5BDE"/>
    <w:pPr>
      <w:tabs>
        <w:tab w:val="right" w:leader="dot" w:pos="9071"/>
      </w:tabs>
      <w:ind w:left="1701"/>
    </w:pPr>
  </w:style>
  <w:style w:type="paragraph" w:customStyle="1" w:styleId="ListAlpha">
    <w:name w:val="List Alpha"/>
    <w:basedOn w:val="List"/>
    <w:rsid w:val="004D5BDE"/>
    <w:pPr>
      <w:numPr>
        <w:numId w:val="9"/>
      </w:numPr>
    </w:pPr>
  </w:style>
  <w:style w:type="paragraph" w:customStyle="1" w:styleId="ListAlpha2">
    <w:name w:val="List Alpha 2"/>
    <w:basedOn w:val="List2"/>
    <w:rsid w:val="004D5BDE"/>
    <w:pPr>
      <w:numPr>
        <w:numId w:val="8"/>
      </w:numPr>
    </w:pPr>
  </w:style>
  <w:style w:type="paragraph" w:styleId="List2">
    <w:name w:val="List 2"/>
    <w:basedOn w:val="BodyText"/>
    <w:rsid w:val="004D5BDE"/>
    <w:pPr>
      <w:tabs>
        <w:tab w:val="left" w:pos="680"/>
      </w:tabs>
      <w:spacing w:before="60" w:after="60"/>
      <w:ind w:left="680" w:hanging="340"/>
    </w:pPr>
  </w:style>
  <w:style w:type="paragraph" w:styleId="List3">
    <w:name w:val="List 3"/>
    <w:basedOn w:val="BodyText"/>
    <w:rsid w:val="004D5BDE"/>
    <w:pPr>
      <w:tabs>
        <w:tab w:val="left" w:pos="1021"/>
      </w:tabs>
      <w:spacing w:before="60" w:after="60"/>
      <w:ind w:left="1020" w:hanging="340"/>
    </w:pPr>
  </w:style>
  <w:style w:type="paragraph" w:styleId="List4">
    <w:name w:val="List 4"/>
    <w:basedOn w:val="BodyText"/>
    <w:rsid w:val="004D5BDE"/>
    <w:pPr>
      <w:tabs>
        <w:tab w:val="left" w:pos="1361"/>
      </w:tabs>
      <w:spacing w:before="60" w:after="60"/>
      <w:ind w:left="1361" w:hanging="340"/>
    </w:pPr>
  </w:style>
  <w:style w:type="paragraph" w:styleId="List5">
    <w:name w:val="List 5"/>
    <w:basedOn w:val="BodyText"/>
    <w:rsid w:val="004D5BDE"/>
    <w:pPr>
      <w:tabs>
        <w:tab w:val="left" w:pos="1701"/>
      </w:tabs>
      <w:spacing w:before="60" w:after="60"/>
      <w:ind w:left="1701" w:hanging="340"/>
    </w:pPr>
  </w:style>
  <w:style w:type="paragraph" w:styleId="ListBullet3">
    <w:name w:val="List Bullet 3"/>
    <w:basedOn w:val="List3"/>
    <w:rsid w:val="004D5BDE"/>
    <w:pPr>
      <w:numPr>
        <w:numId w:val="14"/>
      </w:numPr>
      <w:tabs>
        <w:tab w:val="clear" w:pos="1021"/>
      </w:tabs>
      <w:ind w:left="1037" w:hanging="357"/>
    </w:pPr>
  </w:style>
  <w:style w:type="paragraph" w:styleId="ListBullet4">
    <w:name w:val="List Bullet 4"/>
    <w:basedOn w:val="List4"/>
    <w:rsid w:val="004D5BDE"/>
    <w:pPr>
      <w:numPr>
        <w:numId w:val="3"/>
      </w:numPr>
      <w:tabs>
        <w:tab w:val="clear" w:pos="1361"/>
      </w:tabs>
    </w:pPr>
  </w:style>
  <w:style w:type="paragraph" w:styleId="ListBullet5">
    <w:name w:val="List Bullet 5"/>
    <w:basedOn w:val="List5"/>
    <w:rsid w:val="004D5BDE"/>
    <w:pPr>
      <w:numPr>
        <w:numId w:val="4"/>
      </w:numPr>
    </w:pPr>
  </w:style>
  <w:style w:type="paragraph" w:styleId="ListContinue2">
    <w:name w:val="List Continue 2"/>
    <w:basedOn w:val="List2"/>
    <w:rsid w:val="004D5BDE"/>
    <w:pPr>
      <w:ind w:firstLine="0"/>
    </w:pPr>
  </w:style>
  <w:style w:type="paragraph" w:styleId="ListContinue3">
    <w:name w:val="List Continue 3"/>
    <w:basedOn w:val="List3"/>
    <w:rsid w:val="004D5BDE"/>
    <w:pPr>
      <w:ind w:left="1021" w:firstLine="0"/>
    </w:pPr>
  </w:style>
  <w:style w:type="paragraph" w:styleId="ListContinue4">
    <w:name w:val="List Continue 4"/>
    <w:basedOn w:val="List4"/>
    <w:rsid w:val="004D5BDE"/>
    <w:pPr>
      <w:ind w:firstLine="0"/>
    </w:pPr>
  </w:style>
  <w:style w:type="paragraph" w:styleId="ListContinue5">
    <w:name w:val="List Continue 5"/>
    <w:basedOn w:val="List5"/>
    <w:rsid w:val="004D5BDE"/>
    <w:pPr>
      <w:ind w:firstLine="0"/>
    </w:pPr>
  </w:style>
  <w:style w:type="paragraph" w:styleId="ListNumber3">
    <w:name w:val="List Number 3"/>
    <w:basedOn w:val="List3"/>
    <w:rsid w:val="004D5BDE"/>
    <w:pPr>
      <w:numPr>
        <w:numId w:val="5"/>
      </w:numPr>
    </w:pPr>
  </w:style>
  <w:style w:type="paragraph" w:styleId="ListNumber4">
    <w:name w:val="List Number 4"/>
    <w:basedOn w:val="List4"/>
    <w:rsid w:val="004D5BDE"/>
    <w:pPr>
      <w:numPr>
        <w:numId w:val="6"/>
      </w:numPr>
    </w:pPr>
  </w:style>
  <w:style w:type="paragraph" w:styleId="ListNumber5">
    <w:name w:val="List Number 5"/>
    <w:basedOn w:val="List5"/>
    <w:rsid w:val="004D5BDE"/>
    <w:pPr>
      <w:numPr>
        <w:numId w:val="7"/>
      </w:numPr>
    </w:pPr>
  </w:style>
  <w:style w:type="paragraph" w:styleId="BlockText">
    <w:name w:val="Block Text"/>
    <w:basedOn w:val="Normal"/>
    <w:rsid w:val="004D5BDE"/>
    <w:pPr>
      <w:spacing w:after="120"/>
      <w:ind w:left="1440" w:right="1440"/>
    </w:pPr>
  </w:style>
  <w:style w:type="character" w:customStyle="1" w:styleId="Subscript">
    <w:name w:val="Subscript"/>
    <w:basedOn w:val="DefaultParagraphFont"/>
    <w:rsid w:val="004D5BDE"/>
    <w:rPr>
      <w:sz w:val="16"/>
      <w:vertAlign w:val="subscript"/>
    </w:rPr>
  </w:style>
  <w:style w:type="character" w:customStyle="1" w:styleId="Superscript">
    <w:name w:val="Superscript"/>
    <w:basedOn w:val="DefaultParagraphFont"/>
    <w:rsid w:val="004D5BDE"/>
    <w:rPr>
      <w:sz w:val="16"/>
      <w:vertAlign w:val="superscript"/>
    </w:rPr>
  </w:style>
  <w:style w:type="character" w:customStyle="1" w:styleId="Symbols">
    <w:name w:val="Symbols"/>
    <w:basedOn w:val="DefaultParagraphFont"/>
    <w:rsid w:val="004D5BDE"/>
    <w:rPr>
      <w:rFonts w:ascii="Symbol" w:hAnsi="Symbol"/>
    </w:rPr>
  </w:style>
  <w:style w:type="character" w:customStyle="1" w:styleId="MenuOptions">
    <w:name w:val="Menu Options"/>
    <w:basedOn w:val="DefaultParagraphFont"/>
    <w:rsid w:val="004D5BDE"/>
    <w:rPr>
      <w:rFonts w:ascii="Arial Narrow" w:hAnsi="Arial Narrow"/>
      <w:smallCaps/>
    </w:rPr>
  </w:style>
  <w:style w:type="character" w:customStyle="1" w:styleId="Buttons">
    <w:name w:val="Buttons"/>
    <w:basedOn w:val="DefaultParagraphFont"/>
    <w:rsid w:val="004D5BDE"/>
    <w:rPr>
      <w:b/>
    </w:rPr>
  </w:style>
  <w:style w:type="character" w:customStyle="1" w:styleId="Underlined">
    <w:name w:val="Underlined"/>
    <w:basedOn w:val="DefaultParagraphFont"/>
    <w:rsid w:val="004D5BDE"/>
    <w:rPr>
      <w:u w:val="single"/>
    </w:rPr>
  </w:style>
  <w:style w:type="paragraph" w:customStyle="1" w:styleId="TableBodyTextRight">
    <w:name w:val="Table Body Text Right"/>
    <w:basedOn w:val="TableBodyText"/>
    <w:rsid w:val="004D5BDE"/>
    <w:pPr>
      <w:widowControl w:val="0"/>
      <w:autoSpaceDE w:val="0"/>
      <w:autoSpaceDN w:val="0"/>
      <w:adjustRightInd w:val="0"/>
      <w:jc w:val="right"/>
    </w:pPr>
    <w:rPr>
      <w:rFonts w:cs="Arial"/>
      <w:szCs w:val="18"/>
    </w:rPr>
  </w:style>
  <w:style w:type="paragraph" w:customStyle="1" w:styleId="CopyrightText">
    <w:name w:val="Copyright Text"/>
    <w:basedOn w:val="BodyText"/>
    <w:rsid w:val="004D5BDE"/>
    <w:rPr>
      <w:sz w:val="18"/>
    </w:rPr>
  </w:style>
  <w:style w:type="paragraph" w:customStyle="1" w:styleId="BodySmallRight">
    <w:name w:val="Body Small Right"/>
    <w:basedOn w:val="BodyTextRight"/>
    <w:rsid w:val="004D5BDE"/>
    <w:rPr>
      <w:sz w:val="18"/>
      <w:szCs w:val="18"/>
    </w:rPr>
  </w:style>
  <w:style w:type="paragraph" w:customStyle="1" w:styleId="MarginEdition">
    <w:name w:val="Margin Edition"/>
    <w:basedOn w:val="MarginNote"/>
    <w:rsid w:val="004D5BDE"/>
    <w:pPr>
      <w:spacing w:before="0" w:after="0"/>
    </w:pPr>
    <w:rPr>
      <w:rFonts w:ascii="Times New Roman" w:hAnsi="Times New Roman"/>
      <w:color w:val="999999"/>
    </w:rPr>
  </w:style>
  <w:style w:type="paragraph" w:customStyle="1" w:styleId="Spacer">
    <w:name w:val="Spacer"/>
    <w:basedOn w:val="Normal"/>
    <w:rsid w:val="004D5BDE"/>
    <w:rPr>
      <w:sz w:val="2"/>
      <w:szCs w:val="2"/>
    </w:rPr>
  </w:style>
  <w:style w:type="character" w:customStyle="1" w:styleId="Small">
    <w:name w:val="Small"/>
    <w:basedOn w:val="DefaultParagraphFont"/>
    <w:rsid w:val="004D5BDE"/>
    <w:rPr>
      <w:sz w:val="16"/>
    </w:rPr>
  </w:style>
  <w:style w:type="paragraph" w:customStyle="1" w:styleId="WideTable">
    <w:name w:val="Wide Table"/>
    <w:basedOn w:val="Normal"/>
    <w:rsid w:val="004D5BDE"/>
    <w:pPr>
      <w:ind w:left="-1418"/>
    </w:pPr>
    <w:rPr>
      <w:sz w:val="2"/>
      <w:szCs w:val="2"/>
    </w:rPr>
  </w:style>
  <w:style w:type="character" w:styleId="PageNumber">
    <w:name w:val="page number"/>
    <w:basedOn w:val="DefaultParagraphFont"/>
    <w:rsid w:val="004D5BDE"/>
  </w:style>
  <w:style w:type="paragraph" w:styleId="Quote">
    <w:name w:val="Quote"/>
    <w:basedOn w:val="Heading1"/>
    <w:link w:val="QuoteChar"/>
    <w:qFormat/>
    <w:rsid w:val="004D5BDE"/>
    <w:rPr>
      <w:b w:val="0"/>
      <w:sz w:val="72"/>
      <w:szCs w:val="72"/>
      <w:lang w:val="en-NZ"/>
    </w:rPr>
  </w:style>
  <w:style w:type="character" w:customStyle="1" w:styleId="QuoteChar">
    <w:name w:val="Quote Char"/>
    <w:basedOn w:val="DefaultParagraphFont"/>
    <w:link w:val="Quote"/>
    <w:rsid w:val="004D5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BDE"/>
    <w:pPr>
      <w:pageBreakBefore/>
    </w:pPr>
  </w:style>
  <w:style w:type="paragraph" w:customStyle="1" w:styleId="Border">
    <w:name w:val="Border"/>
    <w:basedOn w:val="Normal"/>
    <w:qFormat/>
    <w:rsid w:val="004D5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BDE"/>
    <w:rPr>
      <w:b/>
      <w:bCs/>
      <w:i/>
      <w:iCs/>
      <w:color w:val="auto"/>
    </w:rPr>
  </w:style>
  <w:style w:type="paragraph" w:styleId="IntenseQuote">
    <w:name w:val="Intense Quote"/>
    <w:basedOn w:val="Normal"/>
    <w:next w:val="Normal"/>
    <w:link w:val="IntenseQuoteChar"/>
    <w:uiPriority w:val="30"/>
    <w:qFormat/>
    <w:rsid w:val="004D5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BDE"/>
    <w:rPr>
      <w:smallCaps/>
      <w:color w:val="auto"/>
      <w:u w:val="single"/>
    </w:rPr>
  </w:style>
  <w:style w:type="character" w:styleId="IntenseReference">
    <w:name w:val="Intense Reference"/>
    <w:basedOn w:val="DefaultParagraphFont"/>
    <w:uiPriority w:val="32"/>
    <w:qFormat/>
    <w:rsid w:val="004D5BDE"/>
    <w:rPr>
      <w:b/>
      <w:bCs/>
      <w:smallCaps/>
      <w:color w:val="auto"/>
      <w:spacing w:val="5"/>
      <w:u w:val="single"/>
    </w:rPr>
  </w:style>
  <w:style w:type="paragraph" w:customStyle="1" w:styleId="2ColumnHeading">
    <w:name w:val="2Column Heading"/>
    <w:basedOn w:val="BodyText"/>
    <w:qFormat/>
    <w:rsid w:val="004D5BDE"/>
    <w:pPr>
      <w:spacing w:after="60"/>
      <w:ind w:left="-2268"/>
    </w:pPr>
    <w:rPr>
      <w:b/>
    </w:rPr>
  </w:style>
  <w:style w:type="paragraph" w:customStyle="1" w:styleId="Heading1TOC">
    <w:name w:val="Heading1 TOC"/>
    <w:basedOn w:val="Normal"/>
    <w:qFormat/>
    <w:rsid w:val="004D5BDE"/>
    <w:pPr>
      <w:spacing w:before="240" w:after="120"/>
    </w:pPr>
    <w:rPr>
      <w:rFonts w:ascii="Times New Roman" w:hAnsi="Times New Roman"/>
      <w:b/>
      <w:sz w:val="32"/>
    </w:rPr>
  </w:style>
  <w:style w:type="paragraph" w:customStyle="1" w:styleId="Heading2TOC">
    <w:name w:val="Heading2 TOC"/>
    <w:basedOn w:val="Normal"/>
    <w:qFormat/>
    <w:rsid w:val="004D5BDE"/>
    <w:pPr>
      <w:spacing w:before="240" w:after="60"/>
    </w:pPr>
    <w:rPr>
      <w:rFonts w:ascii="Times New Roman" w:hAnsi="Times New Roman"/>
      <w:b/>
      <w:sz w:val="28"/>
    </w:rPr>
  </w:style>
  <w:style w:type="character" w:customStyle="1" w:styleId="Underline">
    <w:name w:val="Underline"/>
    <w:basedOn w:val="DefaultParagraphFont"/>
    <w:qFormat/>
    <w:rsid w:val="004D5BDE"/>
    <w:rPr>
      <w:u w:val="single"/>
    </w:rPr>
  </w:style>
  <w:style w:type="character" w:customStyle="1" w:styleId="BoldandItalics">
    <w:name w:val="Bold and Italics"/>
    <w:qFormat/>
    <w:rsid w:val="004D5BDE"/>
    <w:rPr>
      <w:b/>
      <w:i/>
      <w:u w:val="none"/>
    </w:rPr>
  </w:style>
  <w:style w:type="paragraph" w:styleId="BalloonText">
    <w:name w:val="Balloon Text"/>
    <w:basedOn w:val="Normal"/>
    <w:link w:val="BalloonTextChar"/>
    <w:rsid w:val="004D5BDE"/>
    <w:rPr>
      <w:rFonts w:ascii="Tahoma" w:hAnsi="Tahoma" w:cs="Tahoma"/>
      <w:sz w:val="16"/>
      <w:szCs w:val="16"/>
    </w:rPr>
  </w:style>
  <w:style w:type="character" w:customStyle="1" w:styleId="BalloonTextChar">
    <w:name w:val="Balloon Text Char"/>
    <w:basedOn w:val="DefaultParagraphFont"/>
    <w:link w:val="BalloonText"/>
    <w:rsid w:val="004D5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BDE"/>
    <w:rPr>
      <w:b/>
      <w:color w:val="660033"/>
      <w:spacing w:val="0"/>
    </w:rPr>
  </w:style>
  <w:style w:type="paragraph" w:customStyle="1" w:styleId="Nameditemlist">
    <w:name w:val="Named item list"/>
    <w:basedOn w:val="BodyText"/>
    <w:qFormat/>
    <w:rsid w:val="004D5BDE"/>
    <w:pPr>
      <w:tabs>
        <w:tab w:val="left" w:pos="2835"/>
      </w:tabs>
      <w:ind w:left="2835" w:hanging="2835"/>
    </w:pPr>
  </w:style>
  <w:style w:type="paragraph" w:customStyle="1" w:styleId="BodyTextnopadding">
    <w:name w:val="Body Text no padding"/>
    <w:basedOn w:val="BodyText"/>
    <w:qFormat/>
    <w:rsid w:val="004D5BDE"/>
    <w:pPr>
      <w:spacing w:before="0" w:after="0"/>
    </w:pPr>
  </w:style>
  <w:style w:type="paragraph" w:customStyle="1" w:styleId="BodyTextBold">
    <w:name w:val="Body Text Bold"/>
    <w:basedOn w:val="BodyText"/>
    <w:qFormat/>
    <w:rsid w:val="004D5BDE"/>
    <w:rPr>
      <w:b/>
    </w:rPr>
  </w:style>
  <w:style w:type="character" w:styleId="Hyperlink">
    <w:name w:val="Hyperlink"/>
    <w:basedOn w:val="DefaultParagraphFont"/>
    <w:uiPriority w:val="99"/>
    <w:unhideWhenUsed/>
    <w:rsid w:val="00CF52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7446</Characters>
  <Application>Microsoft Office Word</Application>
  <DocSecurity>0</DocSecurity>
  <Lines>212</Lines>
  <Paragraphs>138</Paragraphs>
  <ScaleCrop>false</ScaleCrop>
  <Company>Author-it Software Corporation Ltd.</Company>
  <LinksUpToDate>false</LinksUpToDate>
  <CharactersWithSpaces>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CHCECE050 Work in partnership with children's families</dc:title>
  <dc:subject>Approved</dc:subject>
  <dc:creator>HumanAbility</dc:creator>
  <cp:keywords>Release: 1</cp:keywords>
  <dc:description>Review Date: 12 April 2008</dc:description>
  <cp:lastModifiedBy>HSD_TPCMSd.prod</cp:lastModifiedBy>
  <cp:revision>3</cp:revision>
  <dcterms:created xsi:type="dcterms:W3CDTF">2025-03-01T09:56:00Z</dcterms:created>
  <dcterms:modified xsi:type="dcterms:W3CDTF">2025-03-01T09:56:00Z</dcterms:modified>
</cp:coreProperties>
</file>