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336BD" w:rsidP="00A336B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CHCECE048 Plan and implement children’s education and care curriculum</w:t>
      </w:r>
      <w:r>
        <w:fldChar w:fldCharType="end"/>
      </w:r>
    </w:p>
    <w:p w:rsidR="00A336BD" w:rsidP="00A336BD">
      <w:pPr>
        <w:pStyle w:val="Version"/>
        <w:sectPr w:rsidSect="00EA62E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2EB" w:rsidP="00EA62EB">
      <w:pPr>
        <w:pStyle w:val="SuperHeading"/>
      </w:pPr>
      <w:r w:rsidRPr="00EA62EB">
        <w:t>CHCECE048 Plan and implement children</w:t>
      </w:r>
      <w:r>
        <w:t>’</w:t>
      </w:r>
      <w:r w:rsidRPr="00EA62EB">
        <w:t>s education and care curriculum</w:t>
      </w:r>
    </w:p>
    <w:p w:rsidR="00000000" w:rsidRPr="00EA62EB" w:rsidP="00EA62EB">
      <w:pPr>
        <w:pStyle w:val="Heading1"/>
      </w:pPr>
      <w:bookmarkStart w:id="1" w:name="O_1182775"/>
      <w:bookmarkEnd w:id="1"/>
      <w:r w:rsidRPr="00EA62EB">
        <w:t>Modification History</w:t>
      </w:r>
    </w:p>
    <w:p w:rsidR="00000000" w:rsidRPr="00EA62EB" w:rsidP="00A336BD">
      <w:pPr>
        <w:pStyle w:val="BodyText"/>
      </w:pPr>
      <w:r w:rsidRPr="00EA62EB">
        <w:t>Release 1. CHCECE048 Plan and implement children’s education and care curriculum supersedes and is not equivalent to CHCECE022 Promote children’</w:t>
      </w:r>
      <w:r w:rsidRPr="00EA62EB">
        <w:t xml:space="preserve">s agency and CHCECE024 Design and implement the curriculum to foster children’s learning and development. </w:t>
      </w:r>
    </w:p>
    <w:p w:rsidR="00000000" w:rsidRPr="00EA62EB" w:rsidP="00EA62EB">
      <w:pPr>
        <w:pStyle w:val="Heading1"/>
      </w:pPr>
      <w:bookmarkStart w:id="2" w:name="O_1182776"/>
      <w:bookmarkEnd w:id="2"/>
      <w:r w:rsidRPr="00EA62EB">
        <w:t>Application</w:t>
      </w:r>
    </w:p>
    <w:p w:rsidR="00000000" w:rsidRPr="00EA62EB" w:rsidP="00A336BD">
      <w:pPr>
        <w:pStyle w:val="BodyText"/>
      </w:pPr>
      <w:r w:rsidRPr="00EA62EB">
        <w:t>This unit describes the performance outcomes, skills and knowledge required to plan, implement and evaluate curriculum</w:t>
      </w:r>
      <w:r w:rsidRPr="00EA62EB">
        <w:t xml:space="preserve"> over a period of time to foster children’s learning and development.</w:t>
      </w:r>
    </w:p>
    <w:p w:rsidR="00000000" w:rsidRPr="00EA62EB" w:rsidP="00A336BD">
      <w:pPr>
        <w:pStyle w:val="BodyText"/>
      </w:pPr>
      <w:r w:rsidRPr="00EA62EB">
        <w:t>This unit applies to educators who develop and implement curriculum in the context of an approved learning framework in regulated children’s education and care services in Australia. Wor</w:t>
      </w:r>
      <w:r w:rsidRPr="00EA62EB">
        <w:t>k is undertaken independently, but according to the philosophy of the service.</w:t>
      </w:r>
    </w:p>
    <w:p w:rsidR="00000000" w:rsidRPr="00EA62EB" w:rsidP="00A336BD">
      <w:pPr>
        <w:pStyle w:val="BodyText"/>
      </w:pPr>
      <w:r w:rsidRPr="00EA62EB">
        <w:t>The skills in this unit must be applied in accordance with Commonwealth and State/Territory legislation, Australian standards and industry codes of practice.</w:t>
      </w:r>
    </w:p>
    <w:p w:rsidR="00000000" w:rsidRPr="00EA62EB" w:rsidP="00A336BD">
      <w:pPr>
        <w:pStyle w:val="BodyText"/>
      </w:pPr>
      <w:r w:rsidRPr="00EA62EB">
        <w:t>No occupational lic</w:t>
      </w:r>
      <w:r w:rsidRPr="00EA62EB">
        <w:t>ensing, certification or specific legislative requirements apply to this unit at the time of publication.</w:t>
      </w:r>
    </w:p>
    <w:p w:rsidR="00000000" w:rsidRPr="00EA62EB" w:rsidP="00EA62EB">
      <w:pPr>
        <w:pStyle w:val="Heading1"/>
      </w:pPr>
      <w:bookmarkStart w:id="3" w:name="O_1182777"/>
      <w:bookmarkEnd w:id="3"/>
      <w:r w:rsidRPr="00EA62EB">
        <w:t>Pre-requisite Unit</w:t>
      </w:r>
    </w:p>
    <w:p w:rsidR="00000000" w:rsidRPr="00EA62EB" w:rsidP="00A336BD">
      <w:pPr>
        <w:pStyle w:val="BodyText"/>
      </w:pPr>
      <w:r w:rsidRPr="00EA62EB">
        <w:t>Nil</w:t>
      </w:r>
    </w:p>
    <w:p w:rsidR="00000000" w:rsidRPr="00EA62EB" w:rsidP="00EA62EB">
      <w:pPr>
        <w:pStyle w:val="Heading1"/>
      </w:pPr>
      <w:bookmarkStart w:id="4" w:name="O_1182778"/>
      <w:bookmarkEnd w:id="4"/>
      <w:r w:rsidRPr="00EA62EB">
        <w:t>Competency Field</w:t>
      </w:r>
    </w:p>
    <w:p w:rsidR="00000000" w:rsidRPr="00EA62EB" w:rsidP="00A336BD">
      <w:pPr>
        <w:pStyle w:val="BodyText"/>
      </w:pPr>
      <w:r w:rsidRPr="00EA62EB">
        <w:t>Early Childhood Education and Care</w:t>
      </w:r>
    </w:p>
    <w:p w:rsidR="00000000" w:rsidRPr="00EA62EB" w:rsidP="00EA62EB">
      <w:pPr>
        <w:pStyle w:val="Heading1"/>
      </w:pPr>
      <w:bookmarkStart w:id="5" w:name="O_1182779"/>
      <w:bookmarkEnd w:id="5"/>
      <w:r w:rsidRPr="00EA62EB">
        <w:t>Unit Sector</w:t>
      </w:r>
    </w:p>
    <w:p w:rsidR="00000000" w:rsidRPr="00EA62EB" w:rsidP="00A336BD">
      <w:pPr>
        <w:pStyle w:val="BodyText"/>
      </w:pPr>
      <w:r w:rsidRPr="00EA62EB">
        <w:t>Childr</w:t>
      </w:r>
      <w:r w:rsidRPr="00EA62EB">
        <w:t>en’s Education and Care</w:t>
      </w:r>
    </w:p>
    <w:p w:rsidR="00000000" w:rsidRPr="00EA62EB" w:rsidP="00EA62EB">
      <w:pPr>
        <w:pStyle w:val="Heading1"/>
      </w:pPr>
      <w:bookmarkStart w:id="6" w:name="O_1182780"/>
      <w:bookmarkEnd w:id="6"/>
      <w:r w:rsidRPr="00EA62E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06"/>
        <w:gridCol w:w="6438"/>
      </w:tblGrid>
      <w:tr w:rsidTr="00EA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BodyText"/>
            </w:pPr>
            <w:r w:rsidRPr="00EA62EB">
              <w:rPr>
                <w:rStyle w:val="SpecialBold"/>
              </w:rPr>
              <w:t>ELEMENTS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rPr>
                <w:rStyle w:val="SpecialBold"/>
              </w:rPr>
              <w:t>PERFORMANCE</w:t>
            </w:r>
            <w:r w:rsidRPr="00EA62EB">
              <w:t xml:space="preserve"> </w:t>
            </w:r>
            <w:r w:rsidRPr="00EA62EB">
              <w:rPr>
                <w:rStyle w:val="SpecialBold"/>
              </w:rPr>
              <w:t>CRITERIA</w:t>
            </w:r>
          </w:p>
        </w:tc>
      </w:tr>
      <w:tr w:rsidTr="00EA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2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BodyText"/>
            </w:pPr>
            <w:r w:rsidRPr="00EA62EB">
              <w:rPr>
                <w:rStyle w:val="Emphasis"/>
              </w:rPr>
              <w:t>Elements describe the essential outcomes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358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List"/>
            </w:pPr>
            <w:r w:rsidRPr="00EA62EB">
              <w:t>1.  Seek information to inform curriculum design.</w:t>
            </w: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List"/>
            </w:pPr>
            <w:r w:rsidRPr="00EA62EB">
              <w:t>1.1. Seek feedback from colleagues, children and families on current curriculum and learning environments using formal and informal communication methods.</w:t>
            </w:r>
          </w:p>
          <w:p w:rsidR="00000000" w:rsidRPr="00EA62EB" w:rsidP="00EA62EB">
            <w:pPr>
              <w:pStyle w:val="List"/>
            </w:pPr>
            <w:r w:rsidRPr="00EA62EB">
              <w:t>1.2. Identify and reflect on how practices, resour</w:t>
            </w:r>
            <w:r w:rsidRPr="00EA62EB">
              <w:t>ces philosophy and policies of the service may impact curriculum design and adaptation.</w:t>
            </w:r>
          </w:p>
          <w:p w:rsidR="00000000" w:rsidP="00EA62EB">
            <w:pPr>
              <w:pStyle w:val="List"/>
              <w:rPr>
                <w:lang w:val="en-NZ"/>
              </w:rPr>
            </w:pPr>
            <w:r w:rsidRPr="00EA62EB">
              <w:t>1.3. Establish current strengths and goals for improvement from information gathered.</w:t>
            </w:r>
          </w:p>
        </w:tc>
      </w:tr>
      <w:tr w:rsidTr="00EA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5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List"/>
            </w:pPr>
            <w:r w:rsidRPr="00EA62EB">
              <w:t>2.  Design curriculum.</w:t>
            </w:r>
          </w:p>
          <w:p w:rsidR="00000000" w:rsidRPr="00EA62EB" w:rsidP="00EA62EB">
            <w:pPr>
              <w:pStyle w:val="List"/>
            </w:pPr>
          </w:p>
          <w:p w:rsidR="00000000">
            <w:pPr>
              <w:pStyle w:val="List"/>
              <w:keepLines w:val="0"/>
              <w:ind w:left="360" w:hanging="36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List"/>
            </w:pPr>
            <w:r w:rsidRPr="00EA62EB">
              <w:t>2.1. Identify and access information from observations and analysis that will inform design.</w:t>
            </w:r>
          </w:p>
          <w:p w:rsidR="00000000" w:rsidRPr="00EA62EB" w:rsidP="00EA62EB">
            <w:pPr>
              <w:pStyle w:val="List"/>
            </w:pPr>
            <w:r w:rsidRPr="00EA62EB">
              <w:t>2.2. Clarify specific objectives, learning environments and educator roles using the approved framework’s learning outcomes, principles and practices.</w:t>
            </w:r>
          </w:p>
          <w:p w:rsidR="00000000" w:rsidRPr="00EA62EB" w:rsidP="00EA62EB">
            <w:pPr>
              <w:pStyle w:val="List"/>
            </w:pPr>
            <w:r w:rsidRPr="00EA62EB">
              <w:t xml:space="preserve">2.3. Design </w:t>
            </w:r>
            <w:r w:rsidRPr="00EA62EB">
              <w:t>curriculum and environments that foster holistic learning and provide continuity of learning and transitions.</w:t>
            </w:r>
          </w:p>
          <w:p w:rsidR="00000000" w:rsidRPr="00EA62EB" w:rsidP="00EA62EB">
            <w:pPr>
              <w:pStyle w:val="List"/>
            </w:pPr>
            <w:r w:rsidRPr="00EA62EB">
              <w:t>2.4. Provide the opportunity for scaffolding learning and development.</w:t>
            </w:r>
          </w:p>
          <w:p w:rsidR="00000000" w:rsidRPr="00EA62EB" w:rsidP="00EA62EB">
            <w:pPr>
              <w:pStyle w:val="List"/>
            </w:pPr>
            <w:r w:rsidRPr="00EA62EB">
              <w:t>2.5. Integrate a balance between child-initiated and educator-led learning.</w:t>
            </w:r>
            <w:r w:rsidRPr="00EA62EB">
              <w:t xml:space="preserve"> </w:t>
            </w:r>
          </w:p>
          <w:p w:rsidR="00000000" w:rsidRPr="00EA62EB" w:rsidP="00EA62EB">
            <w:pPr>
              <w:pStyle w:val="List"/>
            </w:pPr>
            <w:r w:rsidRPr="00EA62EB">
              <w:t>2.6. Plan monitoring and assessment of children’s learning consistent with principles and practices of the approved framework and allow for planned and unplanned experiences.</w:t>
            </w:r>
          </w:p>
          <w:p w:rsidR="00000000" w:rsidP="00EA62EB">
            <w:pPr>
              <w:pStyle w:val="List"/>
              <w:rPr>
                <w:lang w:val="en-NZ"/>
              </w:rPr>
            </w:pPr>
            <w:r w:rsidRPr="00EA62EB">
              <w:t>2.7. Document curriculum according to service guidelines and the requirements o</w:t>
            </w:r>
            <w:r w:rsidRPr="00EA62EB">
              <w:t>f the National Quality Framework.</w:t>
            </w:r>
          </w:p>
        </w:tc>
      </w:tr>
      <w:tr w:rsidTr="00EA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914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List"/>
              <w:rPr>
                <w:lang w:val="en-NZ"/>
              </w:rPr>
            </w:pPr>
            <w:r w:rsidRPr="00EA62EB">
              <w:t xml:space="preserve">3.  Implement curriculum.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List"/>
            </w:pPr>
            <w:r w:rsidRPr="00EA62EB">
              <w:t xml:space="preserve">3.1. Identify and access required materials for learning opportunities. </w:t>
            </w:r>
          </w:p>
          <w:p w:rsidR="00000000" w:rsidRPr="00EA62EB" w:rsidP="00EA62EB">
            <w:pPr>
              <w:pStyle w:val="List"/>
            </w:pPr>
            <w:r w:rsidRPr="00EA62EB">
              <w:t>3.2. Set up the physical environment according to requirements of learning experiences, ensuring accessibility for all ch</w:t>
            </w:r>
            <w:r w:rsidRPr="00EA62EB">
              <w:t>ildren.</w:t>
            </w:r>
          </w:p>
          <w:p w:rsidR="00000000" w:rsidRPr="00EA62EB" w:rsidP="00EA62EB">
            <w:pPr>
              <w:pStyle w:val="List"/>
            </w:pPr>
            <w:r w:rsidRPr="00EA62EB">
              <w:t>3.3. Use techniques and intentional teaching to co-construct meaning with children and ensure there are sustained interactions.</w:t>
            </w:r>
          </w:p>
          <w:p w:rsidR="00000000" w:rsidRPr="00EA62EB" w:rsidP="00EA62EB">
            <w:pPr>
              <w:pStyle w:val="List"/>
            </w:pPr>
            <w:r w:rsidRPr="00EA62EB">
              <w:t xml:space="preserve">3.4. Provide opportunities for children’s collaborative learning. </w:t>
            </w:r>
          </w:p>
          <w:p w:rsidR="00000000" w:rsidRPr="00EA62EB" w:rsidP="00EA62EB">
            <w:pPr>
              <w:pStyle w:val="List"/>
            </w:pPr>
            <w:r w:rsidRPr="00EA62EB">
              <w:t>3.5. Scaffold learning in ways that support children’</w:t>
            </w:r>
            <w:r w:rsidRPr="00EA62EB">
              <w:t>s development over time.</w:t>
            </w:r>
          </w:p>
          <w:p w:rsidR="00000000" w:rsidRPr="00EA62EB" w:rsidP="00EA62EB">
            <w:pPr>
              <w:pStyle w:val="List"/>
            </w:pPr>
            <w:r w:rsidRPr="00EA62EB">
              <w:t>3.6. Identify spontaneous teachable moments as they occur and use them to build on children’s learning.</w:t>
            </w:r>
          </w:p>
          <w:p w:rsidR="00000000" w:rsidP="00EA62EB">
            <w:pPr>
              <w:pStyle w:val="List"/>
              <w:rPr>
                <w:lang w:val="en-NZ"/>
              </w:rPr>
            </w:pPr>
            <w:r w:rsidRPr="00EA62EB">
              <w:t>3.7. Model and promote positive learning dispositions.</w:t>
            </w:r>
          </w:p>
        </w:tc>
      </w:tr>
      <w:tr w:rsidTr="00EA62E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List"/>
              <w:rPr>
                <w:lang w:val="en-NZ"/>
              </w:rPr>
            </w:pPr>
            <w:r w:rsidRPr="00EA62EB">
              <w:t xml:space="preserve">4.  Evaluate teaching and learning. </w:t>
            </w:r>
          </w:p>
        </w:tc>
        <w:tc>
          <w:tcPr>
            <w:tcW w:w="64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List"/>
            </w:pPr>
            <w:r w:rsidRPr="00EA62EB">
              <w:t>4.1. Monitor children’</w:t>
            </w:r>
            <w:r w:rsidRPr="00EA62EB">
              <w:t>s learning and use critical reflection of outcomes and own pedagogical practices for continuous refinement.</w:t>
            </w:r>
          </w:p>
          <w:p w:rsidR="00000000" w:rsidRPr="00EA62EB" w:rsidP="00EA62EB">
            <w:pPr>
              <w:pStyle w:val="List"/>
            </w:pPr>
            <w:r w:rsidRPr="00EA62EB">
              <w:t xml:space="preserve">4.2. Identify and use opportunities to share information and gather feedback from colleagues, families and children. </w:t>
            </w:r>
          </w:p>
          <w:p w:rsidR="00000000" w:rsidRPr="00EA62EB" w:rsidP="00EA62EB">
            <w:pPr>
              <w:pStyle w:val="List"/>
            </w:pPr>
            <w:r w:rsidRPr="00EA62EB">
              <w:t>4.3. Use and expand on childre</w:t>
            </w:r>
            <w:r w:rsidRPr="00EA62EB">
              <w:t>n’s ideas and skills to refine curriculum.</w:t>
            </w:r>
          </w:p>
          <w:p w:rsidR="00000000" w:rsidRPr="00EA62EB" w:rsidP="00EA62EB">
            <w:pPr>
              <w:pStyle w:val="List"/>
            </w:pPr>
            <w:r w:rsidRPr="00EA62EB">
              <w:t>4.4. Evaluate and critically reflect on planned and unplanned teaching and learning, in the context of the approved frameworks.</w:t>
            </w:r>
          </w:p>
          <w:p w:rsidR="00000000" w:rsidRPr="00EA62EB" w:rsidP="00EA62EB">
            <w:pPr>
              <w:pStyle w:val="List"/>
            </w:pPr>
            <w:r w:rsidRPr="00EA62EB">
              <w:t>4.5. Make evaluation a regular collaborative activity, and document outcomes accordin</w:t>
            </w:r>
            <w:r w:rsidRPr="00EA62EB">
              <w:t>g to service guidelines.</w:t>
            </w:r>
          </w:p>
          <w:p w:rsidR="00000000" w:rsidRPr="00EA62EB" w:rsidP="00EA62EB">
            <w:pPr>
              <w:pStyle w:val="List"/>
            </w:pPr>
            <w:r w:rsidRPr="00EA62EB">
              <w:t>4.6. Use evaluation outcomes to influence the design of future curriculum.</w:t>
            </w:r>
          </w:p>
        </w:tc>
      </w:tr>
    </w:tbl>
    <w:p w:rsidR="00000000" w:rsidRPr="00EA62EB" w:rsidP="00EA62EB">
      <w:pPr>
        <w:pStyle w:val="BodyText"/>
      </w:pPr>
    </w:p>
    <w:p w:rsidR="00000000" w:rsidRPr="00EA62EB" w:rsidP="00EA62EB">
      <w:pPr>
        <w:pStyle w:val="AllowPageBreak"/>
      </w:pPr>
    </w:p>
    <w:p w:rsidR="00000000" w:rsidRPr="00EA62EB" w:rsidP="00EA62EB">
      <w:pPr>
        <w:pStyle w:val="Heading1"/>
      </w:pPr>
      <w:bookmarkStart w:id="7" w:name="O_1182781"/>
      <w:bookmarkEnd w:id="7"/>
      <w:r w:rsidRPr="00EA62EB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810"/>
        <w:gridCol w:w="6386"/>
      </w:tblGrid>
      <w:tr w:rsidTr="00A336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t>Foundation skills essential to performance in this unit, but not explicit in the performance criteria are listed here</w:t>
            </w:r>
            <w:r w:rsidRPr="00EA62EB">
              <w:t>, along with a brief context statement.</w:t>
            </w:r>
          </w:p>
        </w:tc>
      </w:tr>
      <w:tr w:rsidTr="00A336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627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BodyText"/>
            </w:pPr>
            <w:r w:rsidRPr="00EA62EB">
              <w:rPr>
                <w:rStyle w:val="SpecialBold"/>
              </w:rPr>
              <w:t>SKILLS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rPr>
                <w:rStyle w:val="SpecialBold"/>
              </w:rPr>
              <w:t>DESCRIPTION</w:t>
            </w:r>
          </w:p>
        </w:tc>
      </w:tr>
      <w:tr w:rsidTr="00A336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83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ListBullet"/>
              <w:rPr>
                <w:lang w:val="en-NZ"/>
              </w:rPr>
            </w:pPr>
            <w:r w:rsidRPr="00EA62EB">
              <w:t>interpret the relevant approved learning frameworks and the National Quality Standard.</w:t>
            </w:r>
          </w:p>
        </w:tc>
      </w:tr>
      <w:tr w:rsidTr="00A336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95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ListBullet"/>
              <w:rPr>
                <w:lang w:val="en-NZ"/>
              </w:rPr>
            </w:pPr>
            <w:r w:rsidRPr="00EA62EB">
              <w:t>record information according to service guidelines.</w:t>
            </w:r>
          </w:p>
        </w:tc>
      </w:tr>
      <w:tr w:rsidTr="00A336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121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t>Oral communication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ListBullet"/>
            </w:pPr>
            <w:r w:rsidRPr="00EA62EB">
              <w:t xml:space="preserve">ask open and closed questions and actively listen to seek information and confirm understanding </w:t>
            </w:r>
          </w:p>
          <w:p w:rsidR="00000000" w:rsidP="00EA62EB">
            <w:pPr>
              <w:pStyle w:val="ListBullet"/>
              <w:rPr>
                <w:lang w:val="en-NZ"/>
              </w:rPr>
            </w:pPr>
            <w:r w:rsidRPr="00EA62EB">
              <w:t>interact and engage with children and families to build rapport.</w:t>
            </w:r>
          </w:p>
        </w:tc>
      </w:tr>
      <w:tr w:rsidTr="00A336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7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t>Initiative and enterprise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ListBullet"/>
              <w:rPr>
                <w:lang w:val="en-NZ"/>
              </w:rPr>
            </w:pPr>
            <w:r w:rsidRPr="00EA62EB">
              <w:t>determine appropriate strategies to support children’s individual needs.</w:t>
            </w:r>
          </w:p>
        </w:tc>
      </w:tr>
      <w:tr w:rsidTr="00A336BD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2EB">
            <w:pPr>
              <w:pStyle w:val="BodyText"/>
              <w:rPr>
                <w:lang w:val="en-NZ"/>
              </w:rPr>
            </w:pPr>
            <w:r w:rsidRPr="00EA62EB">
              <w:t>Technology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2EB" w:rsidP="00EA62EB">
            <w:pPr>
              <w:pStyle w:val="ListBullet"/>
            </w:pPr>
            <w:r w:rsidRPr="00EA62EB">
              <w:t>document curriculum and record evaluations using digital media.</w:t>
            </w:r>
          </w:p>
        </w:tc>
      </w:tr>
    </w:tbl>
    <w:p w:rsidR="00000000" w:rsidRPr="00EA62EB" w:rsidP="00EA62EB">
      <w:pPr>
        <w:pStyle w:val="BodyText"/>
      </w:pPr>
    </w:p>
    <w:p w:rsidR="00000000" w:rsidRPr="00EA62EB" w:rsidP="00EA62EB">
      <w:pPr>
        <w:pStyle w:val="AllowPageBreak"/>
      </w:pPr>
    </w:p>
    <w:p w:rsidR="00000000" w:rsidRPr="00EA62EB" w:rsidP="00EA62EB">
      <w:pPr>
        <w:pStyle w:val="Heading1"/>
      </w:pPr>
      <w:bookmarkStart w:id="8" w:name="O_1182783"/>
      <w:bookmarkEnd w:id="8"/>
      <w:r w:rsidRPr="00EA62EB">
        <w:t>Unit Mapping Information</w:t>
      </w:r>
    </w:p>
    <w:p w:rsidR="00000000" w:rsidRPr="00EA62EB" w:rsidP="00A336BD">
      <w:pPr>
        <w:pStyle w:val="BodyText"/>
      </w:pPr>
      <w:r w:rsidRPr="00EA62EB">
        <w:t>Release 1. CHCECE048 Plan and implement children’</w:t>
      </w:r>
      <w:r w:rsidRPr="00EA62EB">
        <w:t xml:space="preserve">s education and care curriculum supersedes and is not equivalent to CHCECE022 Promote children’s agency and CHCECE024 Design and implement the curriculum to foster children’s learning and development. </w:t>
      </w:r>
    </w:p>
    <w:p w:rsidR="00000000" w:rsidRPr="00EA62EB" w:rsidP="00EA62EB">
      <w:pPr>
        <w:pStyle w:val="Heading1"/>
      </w:pPr>
      <w:bookmarkStart w:id="9" w:name="O_1182790"/>
      <w:bookmarkEnd w:id="9"/>
      <w:r w:rsidRPr="00EA62EB">
        <w:t>Links</w:t>
      </w:r>
    </w:p>
    <w:p w:rsidR="00000000" w:rsidRPr="00EA62EB" w:rsidP="00A336BD">
      <w:pPr>
        <w:pStyle w:val="BodyText"/>
      </w:pPr>
      <w:r w:rsidRPr="00EA62EB">
        <w:t>Companion Volume implementati</w:t>
      </w:r>
      <w:r w:rsidRPr="00EA62EB">
        <w:t xml:space="preserve">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5799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A62EB" w:rsidP="00A336BD">
      <w:pPr>
        <w:pStyle w:val="BodyText"/>
        <w:sectPr w:rsidSect="00EA62E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A62EB" w:rsidP="00EA62EB">
      <w:pPr>
        <w:pStyle w:val="SuperHeading"/>
      </w:pPr>
      <w:r w:rsidRPr="00EA62EB">
        <w:t>Assessment Requirements for CHCECE048 Plan and implement children</w:t>
      </w:r>
      <w:r>
        <w:t>’</w:t>
      </w:r>
      <w:r w:rsidRPr="00EA62EB">
        <w:t>s education and care curri</w:t>
      </w:r>
      <w:r w:rsidRPr="00EA62EB">
        <w:t>culum</w:t>
      </w:r>
    </w:p>
    <w:p w:rsidR="00000000" w:rsidRPr="00EA62EB" w:rsidP="00EA62EB">
      <w:pPr>
        <w:pStyle w:val="Heading1"/>
      </w:pPr>
      <w:bookmarkStart w:id="10" w:name="O_1182785"/>
      <w:bookmarkEnd w:id="10"/>
      <w:r w:rsidRPr="00EA62EB">
        <w:t>Modification History</w:t>
      </w:r>
    </w:p>
    <w:p w:rsidR="00000000" w:rsidRPr="00EA62EB" w:rsidP="00A336BD">
      <w:pPr>
        <w:pStyle w:val="BodyText"/>
      </w:pPr>
      <w:r w:rsidRPr="00EA62EB">
        <w:t xml:space="preserve">Release 1. CHCECE048 Plan and implement children’s education and care curriculum supersedes and is not equivalent to CHCECE022 Promote children’s agency </w:t>
      </w:r>
      <w:r w:rsidRPr="00EA62EB">
        <w:t xml:space="preserve">and CHCECE024 Design and implement the curriculum to foster children’s learning and development. </w:t>
      </w:r>
    </w:p>
    <w:p w:rsidR="00000000" w:rsidRPr="00EA62EB" w:rsidP="00EA62EB">
      <w:pPr>
        <w:pStyle w:val="Heading1"/>
      </w:pPr>
      <w:bookmarkStart w:id="11" w:name="O_1182786"/>
      <w:bookmarkEnd w:id="11"/>
      <w:r w:rsidRPr="00EA62EB">
        <w:t>Performance Evidence</w:t>
      </w:r>
    </w:p>
    <w:p w:rsidR="00000000" w:rsidRPr="00EA62EB" w:rsidP="00A336BD">
      <w:pPr>
        <w:pStyle w:val="BodyText"/>
      </w:pPr>
      <w:r w:rsidRPr="00EA62EB">
        <w:t>Evidence of the ability to complete tasks outlined in elements and performance criteria of this unit in the context of</w:t>
      </w:r>
      <w:r w:rsidRPr="00EA62EB">
        <w:t xml:space="preserve"> the job role, and:</w:t>
      </w:r>
    </w:p>
    <w:p w:rsidR="00000000" w:rsidRPr="00EA62EB" w:rsidP="00EA62EB">
      <w:pPr>
        <w:pStyle w:val="ListBullet"/>
      </w:pPr>
      <w:r w:rsidRPr="00EA62EB">
        <w:t>plan, document and implement a curriculum that incorporates development and learning for:</w:t>
      </w:r>
    </w:p>
    <w:p w:rsidR="00000000" w:rsidRPr="00EA62EB" w:rsidP="00EA62EB">
      <w:pPr>
        <w:pStyle w:val="ListBullet2"/>
      </w:pPr>
      <w:r w:rsidRPr="00EA62EB">
        <w:t>three individual children</w:t>
      </w:r>
    </w:p>
    <w:p w:rsidR="00000000" w:rsidRPr="00EA62EB" w:rsidP="00EA62EB">
      <w:pPr>
        <w:pStyle w:val="ListBullet2"/>
      </w:pPr>
      <w:r w:rsidRPr="00EA62EB">
        <w:t>a group of at least five children</w:t>
      </w:r>
    </w:p>
    <w:p w:rsidR="00000000" w:rsidRPr="00EA62EB" w:rsidP="00EA62EB">
      <w:pPr>
        <w:pStyle w:val="ListBullet"/>
      </w:pPr>
      <w:r w:rsidRPr="00EA62EB">
        <w:t>include all of the following in the above curriculum:</w:t>
      </w:r>
    </w:p>
    <w:p w:rsidR="00000000" w:rsidRPr="00EA62EB" w:rsidP="00EA62EB">
      <w:pPr>
        <w:pStyle w:val="ListBullet2"/>
      </w:pPr>
      <w:r w:rsidRPr="00EA62EB">
        <w:t xml:space="preserve">play experiences </w:t>
      </w:r>
    </w:p>
    <w:p w:rsidR="00000000" w:rsidRPr="00EA62EB" w:rsidP="00EA62EB">
      <w:pPr>
        <w:pStyle w:val="ListBullet2"/>
      </w:pPr>
      <w:r w:rsidRPr="00EA62EB">
        <w:t>routines</w:t>
      </w:r>
    </w:p>
    <w:p w:rsidR="00000000" w:rsidRPr="00EA62EB" w:rsidP="00EA62EB">
      <w:pPr>
        <w:pStyle w:val="ListBullet2"/>
      </w:pPr>
      <w:r w:rsidRPr="00EA62EB">
        <w:t>transitions</w:t>
      </w:r>
    </w:p>
    <w:p w:rsidR="00000000" w:rsidRPr="00EA62EB" w:rsidP="00EA62EB">
      <w:pPr>
        <w:pStyle w:val="ListBullet2"/>
      </w:pPr>
      <w:r w:rsidRPr="00EA62EB">
        <w:t>indoor activities</w:t>
      </w:r>
    </w:p>
    <w:p w:rsidR="00000000" w:rsidRPr="00EA62EB" w:rsidP="00EA62EB">
      <w:pPr>
        <w:pStyle w:val="ListBullet2"/>
      </w:pPr>
      <w:r w:rsidRPr="00EA62EB">
        <w:t>outdoor activities</w:t>
      </w:r>
    </w:p>
    <w:p w:rsidR="00000000" w:rsidRPr="00EA62EB" w:rsidP="00EA62EB">
      <w:pPr>
        <w:pStyle w:val="ListBullet2"/>
      </w:pPr>
      <w:r w:rsidRPr="00EA62EB">
        <w:t>at least one experience that represents Aboriginal and/or Torres Strait Islander Peoples’, their cultures and languages</w:t>
      </w:r>
    </w:p>
    <w:p w:rsidR="00000000" w:rsidRPr="00EA62EB" w:rsidP="00EA62EB">
      <w:pPr>
        <w:pStyle w:val="ListBullet"/>
      </w:pPr>
      <w:r w:rsidRPr="00EA62EB">
        <w:t>use collaboration and critical reflection to evaluate the implemented curriculum</w:t>
      </w:r>
    </w:p>
    <w:p w:rsidR="00000000" w:rsidRPr="00EA62EB" w:rsidP="00EA62EB">
      <w:pPr>
        <w:pStyle w:val="ListBullet"/>
      </w:pPr>
      <w:r w:rsidRPr="00EA62EB">
        <w:t>docum</w:t>
      </w:r>
      <w:r w:rsidRPr="00EA62EB">
        <w:t>ent the evaluation process and outcomes for the implemented curriculum</w:t>
      </w:r>
    </w:p>
    <w:p w:rsidR="00000000" w:rsidRPr="00EA62EB" w:rsidP="00EA62EB">
      <w:pPr>
        <w:pStyle w:val="ListBullet"/>
      </w:pPr>
      <w:r w:rsidRPr="00EA62EB">
        <w:t>perform the activities outlined in the performance criteria of this unit during a period of at least 280 hours of work in a regulated children’s education and care service in Australia.</w:t>
      </w:r>
    </w:p>
    <w:p w:rsidR="00000000" w:rsidRPr="00EA62EB" w:rsidP="00EA62EB">
      <w:pPr>
        <w:pStyle w:val="AllowPageBreak"/>
      </w:pPr>
    </w:p>
    <w:p w:rsidR="00000000" w:rsidRPr="00EA62EB" w:rsidP="00EA62EB">
      <w:pPr>
        <w:pStyle w:val="Heading1"/>
      </w:pPr>
      <w:bookmarkStart w:id="12" w:name="O_1182787"/>
      <w:bookmarkEnd w:id="12"/>
      <w:r w:rsidRPr="00EA62EB">
        <w:t>Knowledge Evidence</w:t>
      </w:r>
    </w:p>
    <w:p w:rsidR="00000000" w:rsidRPr="00EA62EB" w:rsidP="00A336BD">
      <w:pPr>
        <w:pStyle w:val="BodyText"/>
      </w:pPr>
      <w:r w:rsidRPr="00EA62EB">
        <w:t>Demonstrated knowledge required to complete the tasks outlined in elements and performance criteria of this unit:</w:t>
      </w:r>
    </w:p>
    <w:p w:rsidR="00000000" w:rsidRPr="00EA62EB" w:rsidP="00EA62EB">
      <w:pPr>
        <w:pStyle w:val="ListBullet"/>
      </w:pPr>
      <w:r w:rsidRPr="00EA62EB">
        <w:t>requirements of the following National Quality Standard and related regulations and laws applicable to this unit including:</w:t>
      </w:r>
    </w:p>
    <w:p w:rsidR="00000000" w:rsidRPr="00EA62EB" w:rsidP="00EA62EB">
      <w:pPr>
        <w:pStyle w:val="ListBullet2"/>
      </w:pPr>
      <w:r w:rsidRPr="00EA62EB">
        <w:t>children’s health and safety</w:t>
      </w:r>
    </w:p>
    <w:p w:rsidR="00000000" w:rsidRPr="00EA62EB" w:rsidP="00EA62EB">
      <w:pPr>
        <w:pStyle w:val="ListBullet2"/>
      </w:pPr>
      <w:r w:rsidRPr="00EA62EB">
        <w:t>collaborative partnerships with families and communities</w:t>
      </w:r>
    </w:p>
    <w:p w:rsidR="00000000" w:rsidRPr="00EA62EB" w:rsidP="00EA62EB">
      <w:pPr>
        <w:pStyle w:val="ListBullet2"/>
      </w:pPr>
      <w:r w:rsidRPr="00EA62EB">
        <w:t>educational program and practice</w:t>
      </w:r>
    </w:p>
    <w:p w:rsidR="00000000" w:rsidRPr="00EA62EB" w:rsidP="00EA62EB">
      <w:pPr>
        <w:pStyle w:val="ListBullet2"/>
      </w:pPr>
      <w:r w:rsidRPr="00EA62EB">
        <w:t>physical env</w:t>
      </w:r>
      <w:r w:rsidRPr="00EA62EB">
        <w:t>ironment</w:t>
      </w:r>
    </w:p>
    <w:p w:rsidR="00000000" w:rsidRPr="00EA62EB" w:rsidP="00EA62EB">
      <w:pPr>
        <w:pStyle w:val="ListBullet2"/>
      </w:pPr>
      <w:r w:rsidRPr="00EA62EB">
        <w:t>relationships with children</w:t>
      </w:r>
    </w:p>
    <w:p w:rsidR="00000000" w:rsidRPr="00EA62EB" w:rsidP="00EA62EB">
      <w:pPr>
        <w:pStyle w:val="ListBullet"/>
      </w:pPr>
      <w:r w:rsidRPr="00EA62EB">
        <w:t>the pedagogy of the approved learning framework and related current and emerging thinking</w:t>
      </w:r>
    </w:p>
    <w:p w:rsidR="00000000" w:rsidRPr="00EA62EB" w:rsidP="00EA62EB">
      <w:pPr>
        <w:pStyle w:val="ListBullet"/>
      </w:pPr>
      <w:r w:rsidRPr="00EA62EB">
        <w:t>how and why a service might have or develop a specific philosophy and the potential impact on curriculum design</w:t>
      </w:r>
    </w:p>
    <w:p w:rsidR="00000000" w:rsidRPr="00EA62EB" w:rsidP="00EA62EB">
      <w:pPr>
        <w:pStyle w:val="ListBullet"/>
      </w:pPr>
      <w:r w:rsidRPr="00EA62EB">
        <w:t>stages of the cu</w:t>
      </w:r>
      <w:r w:rsidRPr="00EA62EB">
        <w:t>rriculum planning cycle and how to manage that cycle:</w:t>
      </w:r>
    </w:p>
    <w:p w:rsidR="00000000" w:rsidRPr="00EA62EB" w:rsidP="00EA62EB">
      <w:pPr>
        <w:pStyle w:val="ListBullet2"/>
      </w:pPr>
      <w:r w:rsidRPr="00EA62EB">
        <w:t>collecting information</w:t>
      </w:r>
    </w:p>
    <w:p w:rsidR="00000000" w:rsidRPr="00EA62EB" w:rsidP="00EA62EB">
      <w:pPr>
        <w:pStyle w:val="ListBullet2"/>
      </w:pPr>
      <w:r w:rsidRPr="00EA62EB">
        <w:t>questioning and analysing information</w:t>
      </w:r>
    </w:p>
    <w:p w:rsidR="00000000" w:rsidRPr="00EA62EB" w:rsidP="00EA62EB">
      <w:pPr>
        <w:pStyle w:val="ListBullet2"/>
      </w:pPr>
      <w:r w:rsidRPr="00EA62EB">
        <w:t>planning</w:t>
      </w:r>
    </w:p>
    <w:p w:rsidR="00000000" w:rsidRPr="00EA62EB" w:rsidP="00EA62EB">
      <w:pPr>
        <w:pStyle w:val="ListBullet2"/>
      </w:pPr>
      <w:r w:rsidRPr="00EA62EB">
        <w:t>implementation</w:t>
      </w:r>
    </w:p>
    <w:p w:rsidR="00000000" w:rsidRPr="00EA62EB" w:rsidP="00EA62EB">
      <w:pPr>
        <w:pStyle w:val="ListBullet2"/>
      </w:pPr>
      <w:r w:rsidRPr="00EA62EB">
        <w:t>review and reflection</w:t>
      </w:r>
    </w:p>
    <w:p w:rsidR="00000000" w:rsidRPr="00EA62EB" w:rsidP="00EA62EB">
      <w:pPr>
        <w:pStyle w:val="ListBullet"/>
      </w:pPr>
      <w:r w:rsidRPr="00EA62EB">
        <w:t>strategies for curriculum planning:</w:t>
      </w:r>
    </w:p>
    <w:p w:rsidR="00000000" w:rsidRPr="00EA62EB" w:rsidP="00EA62EB">
      <w:pPr>
        <w:pStyle w:val="ListBullet2"/>
      </w:pPr>
      <w:r w:rsidRPr="00EA62EB">
        <w:t>linking the collection and analysis of information to planning for each child’s play and learning</w:t>
      </w:r>
    </w:p>
    <w:p w:rsidR="00000000" w:rsidRPr="00EA62EB" w:rsidP="00EA62EB">
      <w:pPr>
        <w:pStyle w:val="ListBullet2"/>
      </w:pPr>
      <w:r w:rsidRPr="00EA62EB">
        <w:t>using the approved learning framework to inform plans with appropriate links to principles, practices and learning outcomes</w:t>
      </w:r>
    </w:p>
    <w:p w:rsidR="00000000" w:rsidRPr="00EA62EB" w:rsidP="00EA62EB">
      <w:pPr>
        <w:pStyle w:val="ListBullet2"/>
      </w:pPr>
      <w:r w:rsidRPr="00EA62EB">
        <w:t>incorporating consultation, collab</w:t>
      </w:r>
      <w:r w:rsidRPr="00EA62EB">
        <w:t>oration and communication:</w:t>
      </w:r>
    </w:p>
    <w:p w:rsidR="00000000" w:rsidRPr="00EA62EB" w:rsidP="00EA62EB">
      <w:pPr>
        <w:pStyle w:val="ListBullet3"/>
      </w:pPr>
      <w:r w:rsidRPr="00EA62EB">
        <w:t>children</w:t>
      </w:r>
    </w:p>
    <w:p w:rsidR="00000000" w:rsidRPr="00EA62EB" w:rsidP="00EA62EB">
      <w:pPr>
        <w:pStyle w:val="ListBullet3"/>
      </w:pPr>
      <w:r w:rsidRPr="00EA62EB">
        <w:t>families</w:t>
      </w:r>
    </w:p>
    <w:p w:rsidR="00000000" w:rsidRPr="00EA62EB" w:rsidP="00EA62EB">
      <w:pPr>
        <w:pStyle w:val="ListBullet3"/>
      </w:pPr>
      <w:r w:rsidRPr="00EA62EB">
        <w:t>other educators</w:t>
      </w:r>
    </w:p>
    <w:p w:rsidR="00000000" w:rsidRPr="00EA62EB" w:rsidP="00EA62EB">
      <w:pPr>
        <w:pStyle w:val="ListBullet3"/>
      </w:pPr>
      <w:r w:rsidRPr="00EA62EB">
        <w:t>communities relevant to the children, families and service</w:t>
      </w:r>
    </w:p>
    <w:p w:rsidR="00000000" w:rsidRPr="00EA62EB" w:rsidP="00EA62EB">
      <w:pPr>
        <w:pStyle w:val="ListBullet2"/>
      </w:pPr>
      <w:r w:rsidRPr="00EA62EB">
        <w:t xml:space="preserve">planning environments, opportunities and experiences </w:t>
      </w:r>
    </w:p>
    <w:p w:rsidR="00000000" w:rsidRPr="00EA62EB" w:rsidP="00EA62EB">
      <w:pPr>
        <w:pStyle w:val="ListBullet2"/>
      </w:pPr>
      <w:r w:rsidRPr="00EA62EB">
        <w:t xml:space="preserve">using daily interactions to promote play and learning </w:t>
      </w:r>
    </w:p>
    <w:p w:rsidR="00000000" w:rsidRPr="00EA62EB" w:rsidP="00EA62EB">
      <w:pPr>
        <w:pStyle w:val="ListBullet2"/>
      </w:pPr>
      <w:r w:rsidRPr="00EA62EB">
        <w:t xml:space="preserve">planning intentional teaching strategies </w:t>
      </w:r>
    </w:p>
    <w:p w:rsidR="00000000" w:rsidRPr="00EA62EB" w:rsidP="00EA62EB">
      <w:pPr>
        <w:pStyle w:val="ListBullet2"/>
      </w:pPr>
      <w:r w:rsidRPr="00EA62EB">
        <w:t>documenting curriculum</w:t>
      </w:r>
    </w:p>
    <w:p w:rsidR="00000000" w:rsidRPr="00EA62EB" w:rsidP="00EA62EB">
      <w:pPr>
        <w:pStyle w:val="ListBullet2"/>
      </w:pPr>
      <w:r w:rsidRPr="00EA62EB">
        <w:t xml:space="preserve">developing monitoring and assessment strategies and tools </w:t>
      </w:r>
    </w:p>
    <w:p w:rsidR="00000000" w:rsidRPr="00EA62EB" w:rsidP="00EA62EB">
      <w:pPr>
        <w:pStyle w:val="ListBullet"/>
      </w:pPr>
      <w:r w:rsidRPr="00EA62EB">
        <w:t>strategies for curriculum implementation:</w:t>
      </w:r>
    </w:p>
    <w:p w:rsidR="00000000" w:rsidRPr="00EA62EB" w:rsidP="00EA62EB">
      <w:pPr>
        <w:pStyle w:val="ListBullet2"/>
      </w:pPr>
      <w:r w:rsidRPr="00EA62EB">
        <w:t>using the learning framework to guide the way plans are put into practice</w:t>
      </w:r>
    </w:p>
    <w:p w:rsidR="00000000" w:rsidRPr="00EA62EB" w:rsidP="00EA62EB">
      <w:pPr>
        <w:pStyle w:val="ListBullet2"/>
      </w:pPr>
      <w:r w:rsidRPr="00EA62EB">
        <w:t>collaborating with children, families, educators and relevant communities</w:t>
      </w:r>
    </w:p>
    <w:p w:rsidR="00000000" w:rsidRPr="00EA62EB" w:rsidP="00EA62EB">
      <w:pPr>
        <w:pStyle w:val="ListBullet2"/>
      </w:pPr>
      <w:r w:rsidRPr="00EA62EB">
        <w:t>creating opportunities and environments that support play and learning</w:t>
      </w:r>
    </w:p>
    <w:p w:rsidR="00000000" w:rsidRPr="00EA62EB" w:rsidP="00EA62EB">
      <w:pPr>
        <w:pStyle w:val="ListBullet2"/>
      </w:pPr>
      <w:r w:rsidRPr="00EA62EB">
        <w:t>actively engaging with children to support and co-construct learning</w:t>
      </w:r>
    </w:p>
    <w:p w:rsidR="00000000" w:rsidRPr="00EA62EB" w:rsidP="00EA62EB">
      <w:pPr>
        <w:pStyle w:val="ListBullet2"/>
      </w:pPr>
      <w:r w:rsidRPr="00EA62EB">
        <w:t>modelling positive learning dispositions</w:t>
      </w:r>
    </w:p>
    <w:p w:rsidR="00000000" w:rsidRPr="00EA62EB" w:rsidP="00EA62EB">
      <w:pPr>
        <w:pStyle w:val="ListBullet2"/>
      </w:pPr>
      <w:r w:rsidRPr="00EA62EB">
        <w:t>u</w:t>
      </w:r>
      <w:r w:rsidRPr="00EA62EB">
        <w:t xml:space="preserve">sing professional judgment to vary plans in response to children’s needs and emerging interests </w:t>
      </w:r>
    </w:p>
    <w:p w:rsidR="00000000" w:rsidRPr="00EA62EB" w:rsidP="00EA62EB">
      <w:pPr>
        <w:pStyle w:val="ListBullet"/>
      </w:pPr>
      <w:r w:rsidRPr="00EA62EB">
        <w:t>the need for multiple perspectives and how educators can encourage and support collaborative critical reflection in the service</w:t>
      </w:r>
    </w:p>
    <w:p w:rsidR="00000000" w:rsidRPr="00EA62EB" w:rsidP="00EA62EB">
      <w:pPr>
        <w:pStyle w:val="ListBullet"/>
      </w:pPr>
      <w:r w:rsidRPr="00EA62EB">
        <w:t>critical reflection:</w:t>
      </w:r>
    </w:p>
    <w:p w:rsidR="00000000" w:rsidRPr="00EA62EB" w:rsidP="00EA62EB">
      <w:pPr>
        <w:pStyle w:val="ListBullet2"/>
      </w:pPr>
      <w:r w:rsidRPr="00EA62EB">
        <w:t xml:space="preserve">what is </w:t>
      </w:r>
      <w:r w:rsidRPr="00EA62EB">
        <w:t>critical reflection</w:t>
      </w:r>
    </w:p>
    <w:p w:rsidR="00000000" w:rsidRPr="00EA62EB" w:rsidP="00EA62EB">
      <w:pPr>
        <w:pStyle w:val="ListBullet2"/>
      </w:pPr>
      <w:r w:rsidRPr="00EA62EB">
        <w:t>why and how educators use critical reflection</w:t>
      </w:r>
    </w:p>
    <w:p w:rsidR="00000000" w:rsidRPr="00EA62EB" w:rsidP="00EA62EB">
      <w:pPr>
        <w:pStyle w:val="ListBullet2"/>
      </w:pPr>
      <w:r w:rsidRPr="00EA62EB">
        <w:t>what makes for meaningful critical reflection.</w:t>
      </w:r>
    </w:p>
    <w:p w:rsidR="00000000" w:rsidRPr="00EA62EB" w:rsidP="00EA62EB">
      <w:pPr>
        <w:pStyle w:val="AllowPageBreak"/>
      </w:pPr>
    </w:p>
    <w:p w:rsidR="00000000" w:rsidRPr="00EA62EB" w:rsidP="00EA62EB">
      <w:pPr>
        <w:pStyle w:val="Heading1"/>
      </w:pPr>
      <w:bookmarkStart w:id="13" w:name="O_1182788"/>
      <w:bookmarkEnd w:id="13"/>
      <w:r w:rsidRPr="00EA62EB">
        <w:t>Assessment Conditions</w:t>
      </w:r>
    </w:p>
    <w:p w:rsidR="00000000" w:rsidRPr="00EA62EB" w:rsidP="00A336BD">
      <w:pPr>
        <w:pStyle w:val="BodyText"/>
      </w:pPr>
      <w:r w:rsidRPr="00EA62EB">
        <w:t>Skills must be demonstrated in a regulated children’s education and care service in Australia:</w:t>
      </w:r>
    </w:p>
    <w:p w:rsidR="00000000" w:rsidRPr="00EA62EB" w:rsidP="00EA62EB">
      <w:pPr>
        <w:pStyle w:val="ListBullet"/>
      </w:pPr>
      <w:r w:rsidRPr="00EA62EB">
        <w:t>the following aspects of performance evidence must be directly observed by the assessor:</w:t>
      </w:r>
    </w:p>
    <w:p w:rsidR="00000000" w:rsidRPr="00EA62EB" w:rsidP="00EA62EB">
      <w:pPr>
        <w:pStyle w:val="ListBullet2"/>
      </w:pPr>
      <w:r w:rsidRPr="00EA62EB">
        <w:t>implementation of one aspect of the curriculum</w:t>
      </w:r>
    </w:p>
    <w:p w:rsidR="00000000" w:rsidRPr="00EA62EB" w:rsidP="00EA62EB">
      <w:pPr>
        <w:pStyle w:val="ListBullet"/>
      </w:pPr>
      <w:r w:rsidRPr="00EA62EB">
        <w:t>remaining performance evidence may be collected through authenticated third-party reports</w:t>
      </w:r>
    </w:p>
    <w:p w:rsidR="00000000" w:rsidRPr="00EA62EB" w:rsidP="00EA62EB">
      <w:pPr>
        <w:pStyle w:val="ListBullet"/>
      </w:pPr>
      <w:r w:rsidRPr="00EA62EB">
        <w:t xml:space="preserve">observation and third-party </w:t>
      </w:r>
      <w:r w:rsidRPr="00EA62EB">
        <w:t>reports must be supplemented by other forms of evidence</w:t>
      </w:r>
    </w:p>
    <w:p w:rsidR="00000000" w:rsidRPr="00EA62EB" w:rsidP="00EA62EB">
      <w:pPr>
        <w:pStyle w:val="ListBullet"/>
      </w:pPr>
      <w:r w:rsidRPr="00EA62EB">
        <w:t>interactions with children must be supervised by an approved early childhood educator.</w:t>
      </w:r>
    </w:p>
    <w:p w:rsidR="00000000" w:rsidRPr="00EA62EB" w:rsidP="00A336BD">
      <w:pPr>
        <w:pStyle w:val="BodyText"/>
      </w:pPr>
      <w:r w:rsidRPr="00EA62EB">
        <w:t>Skills related to research, design and evaluation may be demonstrated outside of the service, but must be based o</w:t>
      </w:r>
      <w:r w:rsidRPr="00EA62EB">
        <w:t>n work in a regulated children’s education and care service in Australia.</w:t>
      </w:r>
    </w:p>
    <w:p w:rsidR="00000000" w:rsidRPr="00EA62EB" w:rsidP="00A336BD">
      <w:pPr>
        <w:pStyle w:val="BodyText"/>
      </w:pPr>
      <w:r w:rsidRPr="00EA62EB">
        <w:t>Assessment must ensure access to:</w:t>
      </w:r>
    </w:p>
    <w:p w:rsidR="00000000" w:rsidRPr="00EA62EB" w:rsidP="00EA62EB">
      <w:pPr>
        <w:pStyle w:val="ListBullet"/>
      </w:pPr>
      <w:r w:rsidRPr="00EA62EB">
        <w:t>information technology for documentation</w:t>
      </w:r>
    </w:p>
    <w:p w:rsidR="00000000" w:rsidRPr="00EA62EB" w:rsidP="00EA62EB">
      <w:pPr>
        <w:pStyle w:val="ListBullet"/>
      </w:pPr>
      <w:r w:rsidRPr="00EA62EB">
        <w:t>National Quality Framework:</w:t>
      </w:r>
    </w:p>
    <w:p w:rsidR="00000000" w:rsidRPr="00EA62EB" w:rsidP="00EA62EB">
      <w:pPr>
        <w:pStyle w:val="ListBullet2"/>
      </w:pPr>
      <w:r w:rsidRPr="00EA62EB">
        <w:t>National Quality Standard</w:t>
      </w:r>
    </w:p>
    <w:p w:rsidR="00000000" w:rsidRPr="00EA62EB" w:rsidP="00EA62EB">
      <w:pPr>
        <w:pStyle w:val="ListBullet2"/>
      </w:pPr>
      <w:r w:rsidRPr="00EA62EB">
        <w:t xml:space="preserve">the relevant approved learning framework </w:t>
      </w:r>
    </w:p>
    <w:p w:rsidR="00000000" w:rsidRPr="00EA62EB" w:rsidP="00EA62EB">
      <w:pPr>
        <w:pStyle w:val="ListBullet"/>
      </w:pPr>
      <w:r w:rsidRPr="00EA62EB">
        <w:t>service standards, policies and procedures for:</w:t>
      </w:r>
    </w:p>
    <w:p w:rsidR="00000000" w:rsidRPr="00EA62EB" w:rsidP="00EA62EB">
      <w:pPr>
        <w:pStyle w:val="ListBullet2"/>
      </w:pPr>
      <w:r w:rsidRPr="00EA62EB">
        <w:t>children’s health and safety</w:t>
      </w:r>
    </w:p>
    <w:p w:rsidR="00000000" w:rsidRPr="00EA62EB" w:rsidP="00EA62EB">
      <w:pPr>
        <w:pStyle w:val="ListBullet2"/>
      </w:pPr>
      <w:r w:rsidRPr="00EA62EB">
        <w:t>collaborative partnerships with families and communities</w:t>
      </w:r>
    </w:p>
    <w:p w:rsidR="00000000" w:rsidRPr="00EA62EB" w:rsidP="00EA62EB">
      <w:pPr>
        <w:pStyle w:val="ListBullet2"/>
      </w:pPr>
      <w:r w:rsidRPr="00EA62EB">
        <w:t>educational program and practice</w:t>
      </w:r>
    </w:p>
    <w:p w:rsidR="00000000" w:rsidRPr="00EA62EB" w:rsidP="00EA62EB">
      <w:pPr>
        <w:pStyle w:val="ListBullet2"/>
      </w:pPr>
      <w:r w:rsidRPr="00EA62EB">
        <w:t>physical environment</w:t>
      </w:r>
    </w:p>
    <w:p w:rsidR="00000000" w:rsidRPr="00EA62EB" w:rsidP="00EA62EB">
      <w:pPr>
        <w:pStyle w:val="ListBullet2"/>
      </w:pPr>
      <w:r w:rsidRPr="00EA62EB">
        <w:t>relationships with children</w:t>
      </w:r>
    </w:p>
    <w:p w:rsidR="00000000" w:rsidRPr="00EA62EB" w:rsidP="00EA62EB">
      <w:pPr>
        <w:pStyle w:val="ListBullet"/>
      </w:pPr>
      <w:r w:rsidRPr="00EA62EB">
        <w:t>educators for collaboration</w:t>
      </w:r>
    </w:p>
    <w:p w:rsidR="00000000" w:rsidRPr="00EA62EB" w:rsidP="00EA62EB">
      <w:pPr>
        <w:pStyle w:val="ListBullet"/>
      </w:pPr>
      <w:r w:rsidRPr="00EA62EB">
        <w:t>children i</w:t>
      </w:r>
      <w:r w:rsidRPr="00EA62EB">
        <w:t xml:space="preserve">n a regulated education and care service in Australia. </w:t>
      </w:r>
    </w:p>
    <w:p w:rsidR="00000000" w:rsidRPr="00EA62EB" w:rsidP="00A336BD">
      <w:pPr>
        <w:pStyle w:val="BodyText"/>
      </w:pPr>
      <w:r w:rsidRPr="00EA62EB">
        <w:t>Assessors must satisfy the Standards for Registered Training Organisations’ requirements for assessors.</w:t>
      </w:r>
    </w:p>
    <w:p w:rsidR="00000000" w:rsidRPr="00EA62EB" w:rsidP="00EA62EB">
      <w:pPr>
        <w:pStyle w:val="Heading1"/>
      </w:pPr>
      <w:bookmarkStart w:id="14" w:name="O_1182791"/>
      <w:bookmarkEnd w:id="14"/>
      <w:r w:rsidRPr="00EA62EB">
        <w:t>Links</w:t>
      </w:r>
    </w:p>
    <w:p w:rsidR="00000000" w:rsidRPr="00EA62EB" w:rsidP="00A336BD">
      <w:pPr>
        <w:pStyle w:val="BodyText"/>
      </w:pPr>
      <w:r w:rsidRPr="00EA62E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657992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A62EB" w:rsidP="00EA62EB"/>
    <w:sectPr w:rsidSect="00EA62E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B" w:rsidRPr="00A336BD" w:rsidP="00A336B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BD" w:rsidP="00EA6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A336BD" w:rsidP="00EA6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HumanAbility</w:t>
    </w:r>
    <w:r>
      <w:fldChar w:fldCharType="end"/>
    </w:r>
  </w:p>
  <w:p w:rsidR="00A336BD" w:rsidP="00EA62E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B" w:rsidP="00EA62E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A336BD">
      <w:t>Approved</w:t>
    </w:r>
    <w:r w:rsidR="00A336B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A336BD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A336BD">
      <w:rPr>
        <w:noProof/>
      </w:rPr>
      <w:t>6</w:t>
    </w:r>
    <w:r>
      <w:rPr>
        <w:noProof/>
      </w:rPr>
      <w:fldChar w:fldCharType="end"/>
    </w:r>
  </w:p>
  <w:p w:rsidR="00EA62EB" w:rsidP="00EA62E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A336B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A336BD">
      <w:t>HumanAbility</w:t>
    </w:r>
    <w:r w:rsidR="00A336BD">
      <w:fldChar w:fldCharType="end"/>
    </w:r>
  </w:p>
  <w:p w:rsidR="00EA62EB" w:rsidP="00EA62E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B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2EB" w:rsidRPr="00A336BD" w:rsidP="00A336B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36BD" w:rsidRPr="002D2AF8" w:rsidP="00EA6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CHCECE048 Plan and implement children's education and care curriculum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A336BD" w:rsidP="00EA62E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2EB" w:rsidRPr="002D2AF8" w:rsidP="00EA62E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A336BD">
      <w:t>CHCECE048 Plan and implement children's education and care curriculum</w:t>
    </w:r>
    <w:r w:rsidR="00A336B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A336BD">
      <w:rPr>
        <w:noProof/>
      </w:rPr>
      <w:t>2 March 2025</w:t>
    </w:r>
    <w:r>
      <w:fldChar w:fldCharType="end"/>
    </w:r>
  </w:p>
  <w:p w:rsidR="00EA62EB" w:rsidP="00EA62E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F820D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D9EB6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8A37A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2E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2E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2E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2E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2E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2E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2E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2E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2E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2E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2E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2EB"/>
  </w:style>
  <w:style w:type="character" w:customStyle="1" w:styleId="Heading1Char">
    <w:name w:val="Heading 1 Char"/>
    <w:basedOn w:val="DefaultParagraphFont"/>
    <w:link w:val="Heading1"/>
    <w:rsid w:val="00EA62E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2E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2E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EA62E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2E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A62EB"/>
    <w:rPr>
      <w:b/>
      <w:spacing w:val="0"/>
    </w:rPr>
  </w:style>
  <w:style w:type="paragraph" w:styleId="ListBullet2">
    <w:name w:val="List Bullet 2"/>
    <w:basedOn w:val="List2"/>
    <w:rsid w:val="00EA62EB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EA62EB"/>
    <w:rPr>
      <w:i/>
    </w:rPr>
  </w:style>
  <w:style w:type="paragraph" w:customStyle="1" w:styleId="SuperHeading">
    <w:name w:val="SuperHeading"/>
    <w:basedOn w:val="Normal"/>
    <w:rsid w:val="00EA62E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2E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EA62E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EA62E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2E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2E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2E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2E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2E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2E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2E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2E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2E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2E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2E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2E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2E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2E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2E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EA62E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2E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2E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2E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EA62E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2E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2E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2E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2E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2E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2E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2E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2E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2E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2E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2E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2EB"/>
  </w:style>
  <w:style w:type="paragraph" w:styleId="TableofFigures">
    <w:name w:val="table of figures"/>
    <w:basedOn w:val="Normal"/>
    <w:next w:val="Normal"/>
    <w:semiHidden/>
    <w:rsid w:val="00EA62E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2E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EA62EB"/>
    <w:rPr>
      <w:rFonts w:ascii="Wingdings" w:hAnsi="Wingdings"/>
    </w:rPr>
  </w:style>
  <w:style w:type="paragraph" w:customStyle="1" w:styleId="TableHeading">
    <w:name w:val="Table Heading"/>
    <w:basedOn w:val="HeadingBase"/>
    <w:rsid w:val="00EA62E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2EB"/>
    <w:rPr>
      <w:color w:val="0033CC"/>
      <w:u w:val="none"/>
    </w:rPr>
  </w:style>
  <w:style w:type="paragraph" w:customStyle="1" w:styleId="BodyTextRight">
    <w:name w:val="Body Text Right"/>
    <w:basedOn w:val="BodyText"/>
    <w:rsid w:val="00EA62E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2E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2E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2E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2E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2E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2EB"/>
    <w:rPr>
      <w:sz w:val="32"/>
    </w:rPr>
  </w:style>
  <w:style w:type="paragraph" w:customStyle="1" w:styleId="HeadingProcedure">
    <w:name w:val="Heading Procedure"/>
    <w:basedOn w:val="HeadingBase"/>
    <w:next w:val="Normal"/>
    <w:rsid w:val="00EA62E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2EB"/>
    <w:pPr>
      <w:spacing w:before="60" w:after="60"/>
    </w:pPr>
  </w:style>
  <w:style w:type="paragraph" w:styleId="ListContinue">
    <w:name w:val="List Continue"/>
    <w:basedOn w:val="List"/>
    <w:rsid w:val="00EA62EB"/>
    <w:pPr>
      <w:ind w:firstLine="0"/>
    </w:pPr>
  </w:style>
  <w:style w:type="paragraph" w:customStyle="1" w:styleId="ListNote">
    <w:name w:val="List Note"/>
    <w:basedOn w:val="List"/>
    <w:rsid w:val="00EA62E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2E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2E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2EB"/>
    <w:rPr>
      <w:rFonts w:ascii="Courier New" w:hAnsi="Courier New"/>
    </w:rPr>
  </w:style>
  <w:style w:type="paragraph" w:customStyle="1" w:styleId="NoteBullet">
    <w:name w:val="Note Bullet"/>
    <w:basedOn w:val="Note"/>
    <w:rsid w:val="00EA62E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2E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2E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2E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2E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EA62E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2E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2EB"/>
    <w:rPr>
      <w:b/>
      <w:smallCaps/>
    </w:rPr>
  </w:style>
  <w:style w:type="paragraph" w:customStyle="1" w:styleId="TableListNumber">
    <w:name w:val="Table List Number"/>
    <w:basedOn w:val="ListNumber"/>
    <w:rsid w:val="00EA62E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2E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2EB"/>
    <w:pPr>
      <w:numPr>
        <w:numId w:val="10"/>
      </w:numPr>
    </w:pPr>
  </w:style>
  <w:style w:type="paragraph" w:customStyle="1" w:styleId="ListAlpha2">
    <w:name w:val="List Alpha 2"/>
    <w:basedOn w:val="List2"/>
    <w:rsid w:val="00EA62EB"/>
    <w:pPr>
      <w:numPr>
        <w:numId w:val="9"/>
      </w:numPr>
    </w:pPr>
  </w:style>
  <w:style w:type="paragraph" w:styleId="List2">
    <w:name w:val="List 2"/>
    <w:basedOn w:val="BodyText"/>
    <w:rsid w:val="00EA62E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2E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2E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2E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EA62E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EA62EB"/>
    <w:pPr>
      <w:numPr>
        <w:numId w:val="5"/>
      </w:numPr>
    </w:pPr>
  </w:style>
  <w:style w:type="paragraph" w:styleId="ListContinue2">
    <w:name w:val="List Continue 2"/>
    <w:basedOn w:val="List2"/>
    <w:rsid w:val="00EA62EB"/>
    <w:pPr>
      <w:ind w:firstLine="0"/>
    </w:pPr>
  </w:style>
  <w:style w:type="paragraph" w:styleId="ListContinue3">
    <w:name w:val="List Continue 3"/>
    <w:basedOn w:val="List3"/>
    <w:rsid w:val="00EA62EB"/>
    <w:pPr>
      <w:ind w:left="1021" w:firstLine="0"/>
    </w:pPr>
  </w:style>
  <w:style w:type="paragraph" w:styleId="ListContinue4">
    <w:name w:val="List Continue 4"/>
    <w:basedOn w:val="List4"/>
    <w:rsid w:val="00EA62EB"/>
    <w:pPr>
      <w:ind w:firstLine="0"/>
    </w:pPr>
  </w:style>
  <w:style w:type="paragraph" w:styleId="ListContinue5">
    <w:name w:val="List Continue 5"/>
    <w:basedOn w:val="List5"/>
    <w:rsid w:val="00EA62EB"/>
    <w:pPr>
      <w:ind w:firstLine="0"/>
    </w:pPr>
  </w:style>
  <w:style w:type="paragraph" w:styleId="ListNumber3">
    <w:name w:val="List Number 3"/>
    <w:basedOn w:val="List3"/>
    <w:rsid w:val="00EA62EB"/>
    <w:pPr>
      <w:numPr>
        <w:numId w:val="6"/>
      </w:numPr>
    </w:pPr>
  </w:style>
  <w:style w:type="paragraph" w:styleId="ListNumber4">
    <w:name w:val="List Number 4"/>
    <w:basedOn w:val="List4"/>
    <w:rsid w:val="00EA62EB"/>
    <w:pPr>
      <w:numPr>
        <w:numId w:val="7"/>
      </w:numPr>
    </w:pPr>
  </w:style>
  <w:style w:type="paragraph" w:styleId="ListNumber5">
    <w:name w:val="List Number 5"/>
    <w:basedOn w:val="List5"/>
    <w:rsid w:val="00EA62EB"/>
    <w:pPr>
      <w:numPr>
        <w:numId w:val="8"/>
      </w:numPr>
    </w:pPr>
  </w:style>
  <w:style w:type="paragraph" w:styleId="BlockText">
    <w:name w:val="Block Text"/>
    <w:basedOn w:val="Normal"/>
    <w:rsid w:val="00EA62E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2E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2EB"/>
    <w:rPr>
      <w:sz w:val="16"/>
      <w:vertAlign w:val="superscript"/>
    </w:rPr>
  </w:style>
  <w:style w:type="character" w:customStyle="1" w:styleId="Symbols">
    <w:name w:val="Symbols"/>
    <w:basedOn w:val="DefaultParagraphFont"/>
    <w:rsid w:val="00EA62EB"/>
    <w:rPr>
      <w:rFonts w:ascii="Symbol" w:hAnsi="Symbol"/>
    </w:rPr>
  </w:style>
  <w:style w:type="character" w:customStyle="1" w:styleId="MenuOptions">
    <w:name w:val="Menu Options"/>
    <w:basedOn w:val="DefaultParagraphFont"/>
    <w:rsid w:val="00EA62E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2EB"/>
    <w:rPr>
      <w:b/>
    </w:rPr>
  </w:style>
  <w:style w:type="character" w:customStyle="1" w:styleId="Underlined">
    <w:name w:val="Underlined"/>
    <w:basedOn w:val="DefaultParagraphFont"/>
    <w:rsid w:val="00EA62EB"/>
    <w:rPr>
      <w:u w:val="single"/>
    </w:rPr>
  </w:style>
  <w:style w:type="paragraph" w:customStyle="1" w:styleId="TableBodyTextRight">
    <w:name w:val="Table Body Text Right"/>
    <w:basedOn w:val="TableBodyText"/>
    <w:rsid w:val="00EA62E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2EB"/>
    <w:rPr>
      <w:sz w:val="18"/>
    </w:rPr>
  </w:style>
  <w:style w:type="paragraph" w:customStyle="1" w:styleId="BodySmallRight">
    <w:name w:val="Body Small Right"/>
    <w:basedOn w:val="BodyTextRight"/>
    <w:rsid w:val="00EA62EB"/>
    <w:rPr>
      <w:sz w:val="18"/>
      <w:szCs w:val="18"/>
    </w:rPr>
  </w:style>
  <w:style w:type="paragraph" w:customStyle="1" w:styleId="MarginEdition">
    <w:name w:val="Margin Edition"/>
    <w:basedOn w:val="MarginNote"/>
    <w:rsid w:val="00EA62E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2EB"/>
    <w:rPr>
      <w:sz w:val="2"/>
      <w:szCs w:val="2"/>
    </w:rPr>
  </w:style>
  <w:style w:type="character" w:customStyle="1" w:styleId="Small">
    <w:name w:val="Small"/>
    <w:basedOn w:val="DefaultParagraphFont"/>
    <w:rsid w:val="00EA62EB"/>
    <w:rPr>
      <w:sz w:val="16"/>
    </w:rPr>
  </w:style>
  <w:style w:type="paragraph" w:customStyle="1" w:styleId="WideTable">
    <w:name w:val="Wide Table"/>
    <w:basedOn w:val="Normal"/>
    <w:rsid w:val="00EA62E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2EB"/>
  </w:style>
  <w:style w:type="paragraph" w:styleId="Quote">
    <w:name w:val="Quote"/>
    <w:basedOn w:val="Heading1"/>
    <w:link w:val="QuoteChar"/>
    <w:qFormat/>
    <w:rsid w:val="00EA62E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2E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2EB"/>
    <w:pPr>
      <w:pageBreakBefore/>
    </w:pPr>
  </w:style>
  <w:style w:type="paragraph" w:customStyle="1" w:styleId="Border">
    <w:name w:val="Border"/>
    <w:basedOn w:val="Normal"/>
    <w:qFormat/>
    <w:rsid w:val="00EA62E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2E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2E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2E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2E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2E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2E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2E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2E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2EB"/>
    <w:rPr>
      <w:u w:val="single"/>
    </w:rPr>
  </w:style>
  <w:style w:type="character" w:customStyle="1" w:styleId="BoldandItalics">
    <w:name w:val="Bold and Italics"/>
    <w:qFormat/>
    <w:rsid w:val="00EA62EB"/>
    <w:rPr>
      <w:b/>
      <w:i/>
      <w:u w:val="none"/>
    </w:rPr>
  </w:style>
  <w:style w:type="paragraph" w:styleId="BalloonText">
    <w:name w:val="Balloon Text"/>
    <w:basedOn w:val="Normal"/>
    <w:link w:val="BalloonTextChar"/>
    <w:rsid w:val="00EA62E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2E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2E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2E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2E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2E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2EB"/>
    <w:pPr>
      <w:spacing w:before="0" w:after="0"/>
    </w:pPr>
  </w:style>
  <w:style w:type="paragraph" w:customStyle="1" w:styleId="BodyTextBold">
    <w:name w:val="Body Text Bold"/>
    <w:basedOn w:val="BodyText"/>
    <w:qFormat/>
    <w:rsid w:val="00EA62EB"/>
    <w:rPr>
      <w:b/>
    </w:rPr>
  </w:style>
  <w:style w:type="character" w:styleId="Hyperlink">
    <w:name w:val="Hyperlink"/>
    <w:basedOn w:val="DefaultParagraphFont"/>
    <w:uiPriority w:val="99"/>
    <w:unhideWhenUsed/>
    <w:rsid w:val="00A336B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1379</Words>
  <Characters>9076</Characters>
  <Application>Microsoft Office Word</Application>
  <DocSecurity>0</DocSecurity>
  <Lines>252</Lines>
  <Paragraphs>174</Paragraphs>
  <ScaleCrop>false</ScaleCrop>
  <Company>Author-it Software Corporation Ltd.</Company>
  <LinksUpToDate>false</LinksUpToDate>
  <CharactersWithSpaces>10281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CHCECE048 Plan and implement children's education and care curriculum</dc:title>
  <dc:subject>Approved</dc:subject>
  <dc:creator>HumanAbility</dc:creator>
  <cp:keywords>Release: 1</cp:keywords>
  <dc:description>Review Date: 12 April 2008</dc:description>
  <cp:lastModifiedBy>HSD_TPCMSd.prod</cp:lastModifiedBy>
  <cp:revision>3</cp:revision>
  <dcterms:created xsi:type="dcterms:W3CDTF">2025-03-01T15:06:00Z</dcterms:created>
  <dcterms:modified xsi:type="dcterms:W3CDTF">2025-03-01T15:06:00Z</dcterms:modified>
</cp:coreProperties>
</file>