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D3A" w:rsidP="00C10D3A">
      <w:pPr>
        <w:pStyle w:val="Title"/>
      </w:pPr>
      <w:r>
        <w:fldChar w:fldCharType="begin"/>
      </w:r>
      <w:r>
        <w:instrText xml:space="preserve"> TITLE   \* MERGEFORMAT </w:instrText>
      </w:r>
      <w:r>
        <w:fldChar w:fldCharType="separate"/>
      </w:r>
      <w:r>
        <w:t>CHCECE043 Nurture creativity in children</w:t>
      </w:r>
      <w:r>
        <w:fldChar w:fldCharType="end"/>
      </w:r>
    </w:p>
    <w:p w:rsidR="00C10D3A" w:rsidP="00C10D3A">
      <w:pPr>
        <w:pStyle w:val="Version"/>
        <w:sectPr w:rsidSect="00B25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441" w:rsidP="00B25441">
      <w:pPr>
        <w:pStyle w:val="SuperHeading"/>
      </w:pPr>
      <w:r w:rsidRPr="00B25441">
        <w:t>CHCECE043 Nurture creativity in children</w:t>
      </w:r>
    </w:p>
    <w:p w:rsidR="00000000" w:rsidRPr="00B25441" w:rsidP="00B25441">
      <w:pPr>
        <w:pStyle w:val="Heading1"/>
      </w:pPr>
      <w:bookmarkStart w:id="1" w:name="O_1182680"/>
      <w:bookmarkEnd w:id="1"/>
      <w:r w:rsidRPr="00B25441">
        <w:t>Modification History</w:t>
      </w:r>
    </w:p>
    <w:p w:rsidR="00000000" w:rsidRPr="00B25441" w:rsidP="00C10D3A">
      <w:pPr>
        <w:pStyle w:val="BodyText"/>
      </w:pPr>
      <w:r w:rsidRPr="00B25441">
        <w:t xml:space="preserve">Release 1. CHCECE043 Nurture creativity in children supersedes and is not equivalent to CHCECE018 Nurture creativity in children. </w:t>
      </w:r>
    </w:p>
    <w:p w:rsidR="00000000" w:rsidRPr="00B25441" w:rsidP="00B25441">
      <w:pPr>
        <w:pStyle w:val="Heading1"/>
      </w:pPr>
      <w:bookmarkStart w:id="2" w:name="O_1182681"/>
      <w:bookmarkEnd w:id="2"/>
      <w:r w:rsidRPr="00B25441">
        <w:t>Application</w:t>
      </w:r>
    </w:p>
    <w:p w:rsidR="00000000" w:rsidRPr="00B25441" w:rsidP="00C10D3A">
      <w:pPr>
        <w:pStyle w:val="BodyText"/>
      </w:pPr>
      <w:r w:rsidRPr="00B25441">
        <w:t>This unit describes the performance outcomes, skills and knowledge requir</w:t>
      </w:r>
      <w:r w:rsidRPr="00B25441">
        <w:t>ed to develop, implement and evaluate experiences that nurture creativity in children through construction, digital technologies, dramatic play, imaginative play, movement, music and visual art.</w:t>
      </w:r>
    </w:p>
    <w:p w:rsidR="00000000" w:rsidRPr="00B25441" w:rsidP="00C10D3A">
      <w:pPr>
        <w:pStyle w:val="BodyText"/>
      </w:pPr>
      <w:r w:rsidRPr="00B25441">
        <w:t>This unit applies to educators who develop and implement lear</w:t>
      </w:r>
      <w:r w:rsidRPr="00B25441">
        <w:t>ning experiences in the context of an approved learning framework in regulated children’s education and care services in Australia. Work is undertaken independently, but according to the philosophy of the service.</w:t>
      </w:r>
    </w:p>
    <w:p w:rsidR="00000000" w:rsidRPr="00B25441" w:rsidP="00C10D3A">
      <w:pPr>
        <w:pStyle w:val="BodyText"/>
      </w:pPr>
      <w:r w:rsidRPr="00B25441">
        <w:t>The skills in this unit must be applied in</w:t>
      </w:r>
      <w:r w:rsidRPr="00B25441">
        <w:t xml:space="preserve"> accordance with Commonwealth and State/Territory legislation, Australian standards and industry codes of practice.</w:t>
      </w:r>
    </w:p>
    <w:p w:rsidR="00000000" w:rsidRPr="00B25441" w:rsidP="00C10D3A">
      <w:pPr>
        <w:pStyle w:val="BodyText"/>
      </w:pPr>
      <w:r w:rsidRPr="00B25441">
        <w:t>No occupational licensing, certification or specific legislative requirements apply to this unit at the time of publication.</w:t>
      </w:r>
    </w:p>
    <w:p w:rsidR="00000000" w:rsidRPr="00B25441" w:rsidP="00B25441">
      <w:pPr>
        <w:pStyle w:val="Heading1"/>
      </w:pPr>
      <w:bookmarkStart w:id="3" w:name="O_1182682"/>
      <w:bookmarkEnd w:id="3"/>
      <w:r w:rsidRPr="00B25441">
        <w:t>Pre-requisite Unit</w:t>
      </w:r>
    </w:p>
    <w:p w:rsidR="00000000" w:rsidRPr="00B25441" w:rsidP="00C10D3A">
      <w:pPr>
        <w:pStyle w:val="BodyText"/>
      </w:pPr>
      <w:r w:rsidRPr="00B25441">
        <w:t>Nil</w:t>
      </w:r>
    </w:p>
    <w:p w:rsidR="00000000" w:rsidRPr="00B25441" w:rsidP="00B25441">
      <w:pPr>
        <w:pStyle w:val="Heading1"/>
      </w:pPr>
      <w:bookmarkStart w:id="4" w:name="O_1182683"/>
      <w:bookmarkEnd w:id="4"/>
      <w:r w:rsidRPr="00B25441">
        <w:t>Competency Field</w:t>
      </w:r>
    </w:p>
    <w:p w:rsidR="00000000" w:rsidRPr="00B25441" w:rsidP="00C10D3A">
      <w:pPr>
        <w:pStyle w:val="BodyText"/>
      </w:pPr>
      <w:r w:rsidRPr="00B25441">
        <w:t>Early Childhood Education and Care</w:t>
      </w:r>
    </w:p>
    <w:p w:rsidR="00000000" w:rsidRPr="00B25441" w:rsidP="00B25441">
      <w:pPr>
        <w:pStyle w:val="Heading1"/>
      </w:pPr>
      <w:bookmarkStart w:id="5" w:name="O_1182684"/>
      <w:bookmarkEnd w:id="5"/>
      <w:r w:rsidRPr="00B25441">
        <w:t>Unit Sector</w:t>
      </w:r>
    </w:p>
    <w:p w:rsidR="00000000" w:rsidRPr="00B25441" w:rsidP="00C10D3A">
      <w:pPr>
        <w:pStyle w:val="BodyText"/>
      </w:pPr>
      <w:r w:rsidRPr="00B25441">
        <w:t>Children’s Education and Care</w:t>
      </w:r>
    </w:p>
    <w:p w:rsidR="00000000" w:rsidRPr="00B25441" w:rsidP="00B25441">
      <w:pPr>
        <w:pStyle w:val="Heading1"/>
      </w:pPr>
      <w:bookmarkStart w:id="6" w:name="O_1182685"/>
      <w:bookmarkEnd w:id="6"/>
      <w:r w:rsidRPr="00B25441">
        <w:t>Elements and Performance Criteria</w:t>
      </w:r>
    </w:p>
    <w:tbl>
      <w:tblPr>
        <w:tblW w:w="9270" w:type="dxa"/>
        <w:tblLayout w:type="fixed"/>
        <w:tblCellMar>
          <w:left w:w="62" w:type="dxa"/>
          <w:right w:w="62" w:type="dxa"/>
        </w:tblCellMar>
        <w:tblLook w:val="0000"/>
      </w:tblPr>
      <w:tblGrid>
        <w:gridCol w:w="2606"/>
        <w:gridCol w:w="6664"/>
      </w:tblGrid>
      <w:tr w:rsidTr="00B25441">
        <w:tblPrEx>
          <w:tblW w:w="9270" w:type="dxa"/>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B25441" w:rsidP="00B25441">
            <w:pPr>
              <w:pStyle w:val="BodyText"/>
            </w:pPr>
            <w:r w:rsidRPr="00B25441">
              <w:rPr>
                <w:rStyle w:val="SpecialBold"/>
              </w:rPr>
              <w:t>ELEMENTS</w:t>
            </w:r>
          </w:p>
        </w:tc>
        <w:tc>
          <w:tcPr>
            <w:tcW w:w="6664" w:type="dxa"/>
            <w:tcBorders>
              <w:top w:val="nil"/>
              <w:left w:val="nil"/>
              <w:bottom w:val="nil"/>
              <w:right w:val="nil"/>
            </w:tcBorders>
            <w:tcMar>
              <w:top w:w="0" w:type="dxa"/>
              <w:left w:w="62" w:type="dxa"/>
              <w:bottom w:w="0" w:type="dxa"/>
              <w:right w:w="62" w:type="dxa"/>
            </w:tcMar>
          </w:tcPr>
          <w:p w:rsidR="00000000" w:rsidP="00B25441">
            <w:pPr>
              <w:pStyle w:val="BodyText"/>
              <w:rPr>
                <w:lang w:val="en-NZ"/>
              </w:rPr>
            </w:pPr>
            <w:r w:rsidRPr="00B25441">
              <w:rPr>
                <w:rStyle w:val="SpecialBold"/>
              </w:rPr>
              <w:t>PERFORMANCE</w:t>
            </w:r>
            <w:r w:rsidRPr="00B25441">
              <w:t xml:space="preserve"> </w:t>
            </w:r>
            <w:r w:rsidRPr="00B25441">
              <w:rPr>
                <w:rStyle w:val="SpecialBold"/>
              </w:rPr>
              <w:t>CRITERIA</w:t>
            </w:r>
          </w:p>
        </w:tc>
      </w:tr>
      <w:tr w:rsidTr="00B25441">
        <w:tblPrEx>
          <w:tblW w:w="9270" w:type="dxa"/>
          <w:tblLayout w:type="fixed"/>
          <w:tblCellMar>
            <w:left w:w="62" w:type="dxa"/>
            <w:right w:w="62" w:type="dxa"/>
          </w:tblCellMar>
          <w:tblLook w:val="0000"/>
        </w:tblPrEx>
        <w:trPr>
          <w:trHeight w:val="1052"/>
        </w:trPr>
        <w:tc>
          <w:tcPr>
            <w:tcW w:w="2606" w:type="dxa"/>
            <w:tcBorders>
              <w:top w:val="nil"/>
              <w:left w:val="nil"/>
              <w:bottom w:val="nil"/>
              <w:right w:val="nil"/>
            </w:tcBorders>
            <w:tcMar>
              <w:top w:w="0" w:type="dxa"/>
              <w:left w:w="62" w:type="dxa"/>
              <w:bottom w:w="0" w:type="dxa"/>
              <w:right w:w="62" w:type="dxa"/>
            </w:tcMar>
          </w:tcPr>
          <w:p w:rsidR="00000000" w:rsidRPr="00B25441" w:rsidP="00B25441">
            <w:pPr>
              <w:pStyle w:val="BodyText"/>
            </w:pPr>
            <w:r w:rsidRPr="00B25441">
              <w:rPr>
                <w:rStyle w:val="Emphasis"/>
              </w:rPr>
              <w:t>Elements describe the essential outcomes</w:t>
            </w:r>
          </w:p>
        </w:tc>
        <w:tc>
          <w:tcPr>
            <w:tcW w:w="6664" w:type="dxa"/>
            <w:tcBorders>
              <w:top w:val="nil"/>
              <w:left w:val="nil"/>
              <w:bottom w:val="nil"/>
              <w:right w:val="nil"/>
            </w:tcBorders>
            <w:tcMar>
              <w:top w:w="0" w:type="dxa"/>
              <w:left w:w="62" w:type="dxa"/>
              <w:bottom w:w="0" w:type="dxa"/>
              <w:right w:w="62" w:type="dxa"/>
            </w:tcMar>
          </w:tcPr>
          <w:p w:rsidR="00000000" w:rsidP="00B25441">
            <w:pPr>
              <w:pStyle w:val="BodyText"/>
              <w:rPr>
                <w:lang w:val="en-NZ"/>
              </w:rPr>
            </w:pPr>
            <w:r w:rsidRPr="00B25441">
              <w:rPr>
                <w:rStyle w:val="Emphasis"/>
              </w:rPr>
              <w:t>Performance criteria describe the performance needed to demonstrate achievement of the element.</w:t>
            </w:r>
          </w:p>
        </w:tc>
      </w:tr>
      <w:tr w:rsidTr="00B25441">
        <w:tblPrEx>
          <w:tblW w:w="9270" w:type="dxa"/>
          <w:tblLayout w:type="fixed"/>
          <w:tblCellMar>
            <w:left w:w="62" w:type="dxa"/>
            <w:right w:w="62" w:type="dxa"/>
          </w:tblCellMar>
          <w:tblLook w:val="0000"/>
        </w:tblPrEx>
        <w:trPr>
          <w:trHeight w:val="3230"/>
        </w:trPr>
        <w:tc>
          <w:tcPr>
            <w:tcW w:w="2606" w:type="dxa"/>
            <w:tcBorders>
              <w:top w:val="nil"/>
              <w:left w:val="nil"/>
              <w:bottom w:val="nil"/>
              <w:right w:val="nil"/>
            </w:tcBorders>
            <w:tcMar>
              <w:top w:w="0" w:type="dxa"/>
              <w:left w:w="62" w:type="dxa"/>
              <w:bottom w:w="0" w:type="dxa"/>
              <w:right w:w="62" w:type="dxa"/>
            </w:tcMar>
          </w:tcPr>
          <w:p w:rsidR="00000000" w:rsidP="00B25441">
            <w:pPr>
              <w:pStyle w:val="List"/>
              <w:rPr>
                <w:lang w:val="en-NZ"/>
              </w:rPr>
            </w:pPr>
            <w:r w:rsidRPr="00B25441">
              <w:t>1.  Understand the role of the arts in development and learning.</w:t>
            </w:r>
          </w:p>
        </w:tc>
        <w:tc>
          <w:tcPr>
            <w:tcW w:w="6664" w:type="dxa"/>
            <w:tcBorders>
              <w:top w:val="nil"/>
              <w:left w:val="nil"/>
              <w:bottom w:val="nil"/>
              <w:right w:val="nil"/>
            </w:tcBorders>
            <w:tcMar>
              <w:top w:w="0" w:type="dxa"/>
              <w:left w:w="62" w:type="dxa"/>
              <w:bottom w:w="0" w:type="dxa"/>
              <w:right w:w="62" w:type="dxa"/>
            </w:tcMar>
          </w:tcPr>
          <w:p w:rsidR="00000000" w:rsidRPr="00B25441" w:rsidP="00B25441">
            <w:pPr>
              <w:pStyle w:val="List"/>
            </w:pPr>
            <w:r w:rsidRPr="00B25441">
              <w:t xml:space="preserve">1.1. Explore the role of the arts in early childhood </w:t>
            </w:r>
            <w:r w:rsidRPr="00B25441">
              <w:t>development and learning.</w:t>
            </w:r>
          </w:p>
          <w:p w:rsidR="00000000" w:rsidRPr="00B25441" w:rsidP="00B25441">
            <w:pPr>
              <w:pStyle w:val="List"/>
            </w:pPr>
            <w:r w:rsidRPr="00B25441">
              <w:t>1.2. Understand the concept of creative freedom and its positive connection to development and learning.</w:t>
            </w:r>
          </w:p>
          <w:p w:rsidR="00000000" w:rsidRPr="00B25441" w:rsidP="00B25441">
            <w:pPr>
              <w:pStyle w:val="List"/>
            </w:pPr>
            <w:r w:rsidRPr="00B25441">
              <w:t xml:space="preserve">1.3. Identify the connection between creativity and different learning dispositions. </w:t>
            </w:r>
          </w:p>
          <w:p w:rsidR="00000000" w:rsidRPr="00B25441" w:rsidP="00B25441">
            <w:pPr>
              <w:pStyle w:val="List"/>
            </w:pPr>
            <w:r w:rsidRPr="00B25441">
              <w:t>1.4. Provide opportunities for children</w:t>
            </w:r>
            <w:r w:rsidRPr="00B25441">
              <w:t xml:space="preserve"> to be exposed to a range of art forms and artists from diverse cultures.</w:t>
            </w:r>
          </w:p>
          <w:p w:rsidR="00000000" w:rsidP="00B25441">
            <w:pPr>
              <w:pStyle w:val="List"/>
              <w:rPr>
                <w:lang w:val="en-NZ"/>
              </w:rPr>
            </w:pPr>
            <w:r w:rsidRPr="00B25441">
              <w:t>1.5. Provide experiences that allow children to be exposed to Aboriginal and/or Torres Strait Islander peoples’ art forms and artists.</w:t>
            </w:r>
          </w:p>
        </w:tc>
      </w:tr>
      <w:tr w:rsidTr="00B25441">
        <w:tblPrEx>
          <w:tblW w:w="9270" w:type="dxa"/>
          <w:tblLayout w:type="fixed"/>
          <w:tblCellMar>
            <w:left w:w="62" w:type="dxa"/>
            <w:right w:w="62" w:type="dxa"/>
          </w:tblCellMar>
          <w:tblLook w:val="0000"/>
        </w:tblPrEx>
        <w:trPr>
          <w:trHeight w:val="3008"/>
        </w:trPr>
        <w:tc>
          <w:tcPr>
            <w:tcW w:w="2606" w:type="dxa"/>
            <w:tcBorders>
              <w:top w:val="nil"/>
              <w:left w:val="nil"/>
              <w:bottom w:val="nil"/>
              <w:right w:val="nil"/>
            </w:tcBorders>
            <w:tcMar>
              <w:top w:w="0" w:type="dxa"/>
              <w:left w:w="62" w:type="dxa"/>
              <w:bottom w:w="0" w:type="dxa"/>
              <w:right w:w="62" w:type="dxa"/>
            </w:tcMar>
          </w:tcPr>
          <w:p w:rsidR="00000000" w:rsidP="00B25441">
            <w:pPr>
              <w:pStyle w:val="List"/>
              <w:rPr>
                <w:lang w:val="en-NZ"/>
              </w:rPr>
            </w:pPr>
            <w:r w:rsidRPr="00B25441">
              <w:t>2.  Create experiences that nurture creativity.</w:t>
            </w:r>
          </w:p>
        </w:tc>
        <w:tc>
          <w:tcPr>
            <w:tcW w:w="6664" w:type="dxa"/>
            <w:tcBorders>
              <w:top w:val="nil"/>
              <w:left w:val="nil"/>
              <w:bottom w:val="nil"/>
              <w:right w:val="nil"/>
            </w:tcBorders>
            <w:tcMar>
              <w:top w:w="0" w:type="dxa"/>
              <w:left w:w="62" w:type="dxa"/>
              <w:bottom w:w="0" w:type="dxa"/>
              <w:right w:w="62" w:type="dxa"/>
            </w:tcMar>
          </w:tcPr>
          <w:p w:rsidR="00000000" w:rsidRPr="00B25441" w:rsidP="00B25441">
            <w:pPr>
              <w:pStyle w:val="List"/>
            </w:pPr>
            <w:r w:rsidRPr="00B25441">
              <w:t>2.1. Identify opportunities that nurture creativity, based on children’s interests and cultural backgrounds.</w:t>
            </w:r>
          </w:p>
          <w:p w:rsidR="00000000" w:rsidRPr="00B25441" w:rsidP="00B25441">
            <w:pPr>
              <w:pStyle w:val="List"/>
            </w:pPr>
            <w:r w:rsidRPr="00B25441">
              <w:t xml:space="preserve">2.2. Structure and document opportunities and intentional teaching strategies that assist children </w:t>
            </w:r>
            <w:r w:rsidRPr="00B25441">
              <w:t>to explore the arts.</w:t>
            </w:r>
          </w:p>
          <w:p w:rsidR="00000000" w:rsidRPr="00B25441" w:rsidP="00B25441">
            <w:pPr>
              <w:pStyle w:val="List"/>
            </w:pPr>
            <w:r w:rsidRPr="00B25441">
              <w:t>2.3. Research and organise resources required for creative activities.</w:t>
            </w:r>
          </w:p>
          <w:p w:rsidR="00000000" w:rsidRPr="00B25441" w:rsidP="00B25441">
            <w:pPr>
              <w:pStyle w:val="List"/>
            </w:pPr>
            <w:r w:rsidRPr="00B25441">
              <w:t xml:space="preserve">2.4. Select and promote the use of diverse natural and found materials and make them available to children. </w:t>
            </w:r>
          </w:p>
          <w:p w:rsidR="00000000" w:rsidP="00B25441">
            <w:pPr>
              <w:pStyle w:val="List"/>
              <w:rPr>
                <w:lang w:val="en-NZ"/>
              </w:rPr>
            </w:pPr>
            <w:r w:rsidRPr="00B25441">
              <w:t>2.5. Identify and use opportunities to make sustainable</w:t>
            </w:r>
            <w:r w:rsidRPr="00B25441">
              <w:t xml:space="preserve"> resources.</w:t>
            </w:r>
          </w:p>
        </w:tc>
      </w:tr>
      <w:tr w:rsidTr="00B25441">
        <w:tblPrEx>
          <w:tblW w:w="9270" w:type="dxa"/>
          <w:tblLayout w:type="fixed"/>
          <w:tblCellMar>
            <w:left w:w="62" w:type="dxa"/>
            <w:right w:w="62" w:type="dxa"/>
          </w:tblCellMar>
          <w:tblLook w:val="0000"/>
        </w:tblPrEx>
        <w:trPr>
          <w:trHeight w:val="2989"/>
        </w:trPr>
        <w:tc>
          <w:tcPr>
            <w:tcW w:w="2606" w:type="dxa"/>
            <w:tcBorders>
              <w:top w:val="nil"/>
              <w:left w:val="nil"/>
              <w:bottom w:val="nil"/>
              <w:right w:val="nil"/>
            </w:tcBorders>
            <w:tcMar>
              <w:top w:w="0" w:type="dxa"/>
              <w:left w:w="62" w:type="dxa"/>
              <w:bottom w:w="0" w:type="dxa"/>
              <w:right w:w="62" w:type="dxa"/>
            </w:tcMar>
          </w:tcPr>
          <w:p w:rsidR="00C10D3A" w:rsidP="00B25441">
            <w:pPr>
              <w:pStyle w:val="List"/>
            </w:pPr>
            <w:r w:rsidRPr="00B25441">
              <w:t>3.  Nurture creativity through teaching and learning.</w:t>
            </w:r>
          </w:p>
          <w:p w:rsidR="00C10D3A" w:rsidP="00B25441">
            <w:pPr>
              <w:pStyle w:val="List"/>
            </w:pPr>
          </w:p>
          <w:p w:rsidR="00000000" w:rsidP="00B25441">
            <w:pPr>
              <w:pStyle w:val="BodyText"/>
              <w:rPr>
                <w:lang w:val="en-NZ"/>
              </w:rPr>
            </w:pPr>
          </w:p>
        </w:tc>
        <w:tc>
          <w:tcPr>
            <w:tcW w:w="6664" w:type="dxa"/>
            <w:tcBorders>
              <w:top w:val="nil"/>
              <w:left w:val="nil"/>
              <w:bottom w:val="nil"/>
              <w:right w:val="nil"/>
            </w:tcBorders>
            <w:tcMar>
              <w:top w:w="0" w:type="dxa"/>
              <w:left w:w="62" w:type="dxa"/>
              <w:bottom w:w="0" w:type="dxa"/>
              <w:right w:w="62" w:type="dxa"/>
            </w:tcMar>
          </w:tcPr>
          <w:p w:rsidR="00000000" w:rsidRPr="00B25441" w:rsidP="00B25441">
            <w:pPr>
              <w:pStyle w:val="List"/>
            </w:pPr>
            <w:r w:rsidRPr="00B25441">
              <w:t>3.1. Provide time for children to be creative and encourage efforts to extend over days or weeks.</w:t>
            </w:r>
          </w:p>
          <w:p w:rsidR="00000000" w:rsidRPr="00B25441" w:rsidP="00B25441">
            <w:pPr>
              <w:pStyle w:val="List"/>
            </w:pPr>
            <w:r w:rsidRPr="00B25441">
              <w:t>3.2. Teach children how to use and care for materials and equipment according to the na</w:t>
            </w:r>
            <w:r w:rsidRPr="00B25441">
              <w:t>ture of the activity.</w:t>
            </w:r>
          </w:p>
          <w:p w:rsidR="00000000" w:rsidRPr="00B25441" w:rsidP="00B25441">
            <w:pPr>
              <w:pStyle w:val="List"/>
            </w:pPr>
            <w:r w:rsidRPr="00B25441">
              <w:t>3.3. Plan and create opportunities for children to collaborate creatively with each other.</w:t>
            </w:r>
          </w:p>
          <w:p w:rsidR="00000000" w:rsidRPr="00B25441" w:rsidP="00B25441">
            <w:pPr>
              <w:pStyle w:val="List"/>
            </w:pPr>
            <w:r w:rsidRPr="00B25441">
              <w:t>3.4. Encourage children to use creativity to overcome challenges.</w:t>
            </w:r>
          </w:p>
          <w:p w:rsidR="00000000" w:rsidP="00B25441">
            <w:pPr>
              <w:pStyle w:val="List"/>
              <w:rPr>
                <w:lang w:val="en-NZ"/>
              </w:rPr>
            </w:pPr>
            <w:r w:rsidRPr="00B25441">
              <w:t>3.5. Use flexibility to respond to children’s interests and needs.</w:t>
            </w:r>
          </w:p>
        </w:tc>
      </w:tr>
      <w:tr w:rsidTr="00B25441">
        <w:tblPrEx>
          <w:tblW w:w="9270" w:type="dxa"/>
          <w:tblLayout w:type="fixed"/>
          <w:tblCellMar>
            <w:left w:w="62" w:type="dxa"/>
            <w:right w:w="62" w:type="dxa"/>
          </w:tblCellMar>
          <w:tblLook w:val="0000"/>
        </w:tblPrEx>
        <w:trPr>
          <w:trHeight w:val="4926"/>
        </w:trPr>
        <w:tc>
          <w:tcPr>
            <w:tcW w:w="2606" w:type="dxa"/>
            <w:tcBorders>
              <w:top w:val="nil"/>
              <w:left w:val="nil"/>
              <w:bottom w:val="nil"/>
              <w:right w:val="nil"/>
            </w:tcBorders>
            <w:tcMar>
              <w:top w:w="0" w:type="dxa"/>
              <w:left w:w="62" w:type="dxa"/>
              <w:bottom w:w="0" w:type="dxa"/>
              <w:right w:w="62" w:type="dxa"/>
            </w:tcMar>
          </w:tcPr>
          <w:p w:rsidR="00000000" w:rsidP="00B25441">
            <w:pPr>
              <w:pStyle w:val="List"/>
              <w:rPr>
                <w:lang w:val="en-NZ"/>
              </w:rPr>
            </w:pPr>
            <w:r w:rsidRPr="00B25441">
              <w:t>4.  Nurture creativity through engagement with children.</w:t>
            </w:r>
          </w:p>
        </w:tc>
        <w:tc>
          <w:tcPr>
            <w:tcW w:w="6664" w:type="dxa"/>
            <w:tcBorders>
              <w:top w:val="nil"/>
              <w:left w:val="nil"/>
              <w:bottom w:val="nil"/>
              <w:right w:val="nil"/>
            </w:tcBorders>
            <w:tcMar>
              <w:top w:w="0" w:type="dxa"/>
              <w:left w:w="62" w:type="dxa"/>
              <w:bottom w:w="0" w:type="dxa"/>
              <w:right w:w="62" w:type="dxa"/>
            </w:tcMar>
          </w:tcPr>
          <w:p w:rsidR="00000000" w:rsidRPr="00B25441" w:rsidP="00B25441">
            <w:pPr>
              <w:pStyle w:val="List"/>
            </w:pPr>
            <w:r w:rsidRPr="00B25441">
              <w:t>4.1. Support children to feel a sense of value and responsibility for equipment and materials through encouragement and modelling.</w:t>
            </w:r>
          </w:p>
          <w:p w:rsidR="00000000" w:rsidRPr="00B25441" w:rsidP="00B25441">
            <w:pPr>
              <w:pStyle w:val="List"/>
            </w:pPr>
            <w:r w:rsidRPr="00B25441">
              <w:t>4.2. Use strategies that model creativity by improvising with equipm</w:t>
            </w:r>
            <w:r w:rsidRPr="00B25441">
              <w:t>ent and materials.</w:t>
            </w:r>
          </w:p>
          <w:p w:rsidR="00000000" w:rsidRPr="00B25441" w:rsidP="00B25441">
            <w:pPr>
              <w:pStyle w:val="List"/>
            </w:pPr>
            <w:r w:rsidRPr="00B25441">
              <w:t>4.3. Encourage children to pursue their own original ideas, interpretations and expressions.</w:t>
            </w:r>
          </w:p>
          <w:p w:rsidR="00000000" w:rsidRPr="00B25441" w:rsidP="00B25441">
            <w:pPr>
              <w:pStyle w:val="List"/>
            </w:pPr>
            <w:r w:rsidRPr="00B25441">
              <w:t>4.4. Invite children to ask questions and assist them to find their own answers.</w:t>
            </w:r>
          </w:p>
          <w:p w:rsidR="00000000" w:rsidRPr="00B25441" w:rsidP="00B25441">
            <w:pPr>
              <w:pStyle w:val="List"/>
            </w:pPr>
            <w:r w:rsidRPr="00B25441">
              <w:t>4.5. Engage children in talking about their creations and ask t</w:t>
            </w:r>
            <w:r w:rsidRPr="00B25441">
              <w:t>hem open-ended questions.</w:t>
            </w:r>
          </w:p>
          <w:p w:rsidR="00000000" w:rsidRPr="00B25441" w:rsidP="00B25441">
            <w:pPr>
              <w:pStyle w:val="List"/>
            </w:pPr>
            <w:r w:rsidRPr="00B25441">
              <w:t>4.6. Model and share enthusiasm for creative work with children.</w:t>
            </w:r>
          </w:p>
          <w:p w:rsidR="00000000" w:rsidRPr="00B25441" w:rsidP="00B25441">
            <w:pPr>
              <w:pStyle w:val="List"/>
            </w:pPr>
            <w:r w:rsidRPr="00B25441">
              <w:t xml:space="preserve">4.7. Show respect and seek permission from children regarding their creative work. </w:t>
            </w:r>
          </w:p>
          <w:p w:rsidR="00000000" w:rsidP="00B25441">
            <w:pPr>
              <w:pStyle w:val="List"/>
              <w:rPr>
                <w:lang w:val="en-NZ"/>
              </w:rPr>
            </w:pPr>
            <w:r w:rsidRPr="00B25441">
              <w:t>4.8. Encourage children to respect and appreciate the creative effort of their pe</w:t>
            </w:r>
            <w:r w:rsidRPr="00B25441">
              <w:t>ers.</w:t>
            </w:r>
          </w:p>
        </w:tc>
      </w:tr>
      <w:tr w:rsidTr="00B25441">
        <w:tblPrEx>
          <w:tblW w:w="9270" w:type="dxa"/>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B25441">
            <w:pPr>
              <w:pStyle w:val="List"/>
              <w:rPr>
                <w:lang w:val="en-NZ"/>
              </w:rPr>
            </w:pPr>
            <w:r w:rsidRPr="00B25441">
              <w:t>5.  Evaluate experiences.</w:t>
            </w:r>
          </w:p>
        </w:tc>
        <w:tc>
          <w:tcPr>
            <w:tcW w:w="6664" w:type="dxa"/>
            <w:tcBorders>
              <w:top w:val="nil"/>
              <w:left w:val="nil"/>
              <w:bottom w:val="nil"/>
              <w:right w:val="nil"/>
            </w:tcBorders>
            <w:tcMar>
              <w:top w:w="0" w:type="dxa"/>
              <w:left w:w="62" w:type="dxa"/>
              <w:bottom w:w="0" w:type="dxa"/>
              <w:right w:w="62" w:type="dxa"/>
            </w:tcMar>
          </w:tcPr>
          <w:p w:rsidR="00000000" w:rsidRPr="00B25441" w:rsidP="00B25441">
            <w:pPr>
              <w:pStyle w:val="List"/>
            </w:pPr>
            <w:r w:rsidRPr="00B25441">
              <w:t>5.1. Monitor children’s role in creativity through observation and critical reflection.</w:t>
            </w:r>
          </w:p>
          <w:p w:rsidR="00000000" w:rsidRPr="00B25441" w:rsidP="00B25441">
            <w:pPr>
              <w:pStyle w:val="List"/>
            </w:pPr>
            <w:r w:rsidRPr="00B25441">
              <w:t xml:space="preserve">5.2. Identify and use opportunities to gather feedback from colleagues, families and children. </w:t>
            </w:r>
          </w:p>
          <w:p w:rsidR="00000000" w:rsidRPr="00B25441" w:rsidP="00B25441">
            <w:pPr>
              <w:pStyle w:val="List"/>
            </w:pPr>
            <w:r w:rsidRPr="00B25441">
              <w:t xml:space="preserve">5.3. Use and expand on children’s ideas </w:t>
            </w:r>
            <w:r w:rsidRPr="00B25441">
              <w:t>in relation to creativity.</w:t>
            </w:r>
          </w:p>
          <w:p w:rsidR="00000000" w:rsidRPr="00B25441" w:rsidP="00B25441">
            <w:pPr>
              <w:pStyle w:val="List"/>
            </w:pPr>
            <w:r w:rsidRPr="00B25441">
              <w:t>5.4. Collaborate with others to regularly evaluate children’s participation in experiences and document outcomes according to service policies and procedures.</w:t>
            </w:r>
          </w:p>
          <w:p w:rsidR="00000000" w:rsidRPr="00B25441" w:rsidP="00B25441">
            <w:pPr>
              <w:pStyle w:val="List"/>
            </w:pPr>
            <w:r w:rsidRPr="00B25441">
              <w:t>5.5. Use evaluation outcomes to inform future practice.</w:t>
            </w:r>
          </w:p>
        </w:tc>
      </w:tr>
    </w:tbl>
    <w:p w:rsidR="00C10D3A" w:rsidP="00B25441">
      <w:pPr>
        <w:pStyle w:val="List"/>
      </w:pPr>
    </w:p>
    <w:p w:rsidR="00C10D3A" w:rsidP="00B25441">
      <w:pPr>
        <w:pStyle w:val="List"/>
      </w:pPr>
    </w:p>
    <w:p w:rsidR="00000000" w:rsidRPr="00B25441" w:rsidP="00B25441">
      <w:pPr>
        <w:pStyle w:val="Heading1"/>
      </w:pPr>
      <w:bookmarkStart w:id="7" w:name="O_1182686"/>
      <w:bookmarkEnd w:id="7"/>
      <w:r w:rsidRPr="00B25441">
        <w:t>Foundation Skills</w:t>
      </w:r>
    </w:p>
    <w:tbl>
      <w:tblPr>
        <w:tblW w:w="0" w:type="auto"/>
        <w:tblCellMar>
          <w:left w:w="62" w:type="dxa"/>
          <w:right w:w="62" w:type="dxa"/>
        </w:tblCellMar>
        <w:tblLook w:val="0000"/>
      </w:tblPr>
      <w:tblGrid>
        <w:gridCol w:w="2842"/>
        <w:gridCol w:w="6354"/>
      </w:tblGrid>
      <w:tr w:rsidTr="00C10D3A">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B25441">
            <w:pPr>
              <w:pStyle w:val="BodyText"/>
              <w:rPr>
                <w:lang w:val="en-NZ"/>
              </w:rPr>
            </w:pPr>
            <w:r w:rsidRPr="00B25441">
              <w:t>Foundation skills essential to performance in this unit, but not explicit in the performance criteria are listed here, along with a brief context statement.</w:t>
            </w:r>
          </w:p>
        </w:tc>
      </w:tr>
      <w:tr w:rsidTr="00C10D3A">
        <w:tblPrEx>
          <w:tblW w:w="0" w:type="auto"/>
          <w:tblCellMar>
            <w:left w:w="62" w:type="dxa"/>
            <w:right w:w="62" w:type="dxa"/>
          </w:tblCellMar>
          <w:tblLook w:val="0000"/>
        </w:tblPrEx>
        <w:trPr>
          <w:trHeight w:val="627"/>
        </w:trPr>
        <w:tc>
          <w:tcPr>
            <w:tcW w:w="0" w:type="auto"/>
            <w:tcBorders>
              <w:top w:val="nil"/>
              <w:left w:val="nil"/>
              <w:bottom w:val="nil"/>
              <w:right w:val="nil"/>
            </w:tcBorders>
            <w:tcMar>
              <w:top w:w="0" w:type="dxa"/>
              <w:left w:w="62" w:type="dxa"/>
              <w:bottom w:w="0" w:type="dxa"/>
              <w:right w:w="62" w:type="dxa"/>
            </w:tcMar>
          </w:tcPr>
          <w:p w:rsidR="00000000" w:rsidRPr="00B25441" w:rsidP="00B25441">
            <w:pPr>
              <w:pStyle w:val="BodyText"/>
            </w:pPr>
            <w:r w:rsidRPr="00B25441">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25441">
            <w:pPr>
              <w:pStyle w:val="BodyText"/>
              <w:rPr>
                <w:lang w:val="en-NZ"/>
              </w:rPr>
            </w:pPr>
            <w:r w:rsidRPr="00B25441">
              <w:rPr>
                <w:rStyle w:val="SpecialBold"/>
              </w:rPr>
              <w:t>DESCRIPTION</w:t>
            </w:r>
          </w:p>
        </w:tc>
      </w:tr>
      <w:tr w:rsidTr="00C10D3A">
        <w:tblPrEx>
          <w:tblW w:w="0" w:type="auto"/>
          <w:tblCellMar>
            <w:left w:w="62" w:type="dxa"/>
            <w:right w:w="62" w:type="dxa"/>
          </w:tblCellMar>
          <w:tblLook w:val="0000"/>
        </w:tblPrEx>
        <w:trPr>
          <w:trHeight w:val="683"/>
        </w:trPr>
        <w:tc>
          <w:tcPr>
            <w:tcW w:w="0" w:type="auto"/>
            <w:tcBorders>
              <w:top w:val="nil"/>
              <w:left w:val="nil"/>
              <w:bottom w:val="nil"/>
              <w:right w:val="nil"/>
            </w:tcBorders>
            <w:tcMar>
              <w:top w:w="0" w:type="dxa"/>
              <w:left w:w="62" w:type="dxa"/>
              <w:bottom w:w="0" w:type="dxa"/>
              <w:right w:w="62" w:type="dxa"/>
            </w:tcMar>
          </w:tcPr>
          <w:p w:rsidR="00000000" w:rsidP="00B25441">
            <w:pPr>
              <w:pStyle w:val="BodyText"/>
              <w:rPr>
                <w:lang w:val="en-NZ"/>
              </w:rPr>
            </w:pPr>
            <w:r w:rsidRPr="00B25441">
              <w:t>Writing skills to:</w:t>
            </w:r>
          </w:p>
        </w:tc>
        <w:tc>
          <w:tcPr>
            <w:tcW w:w="0" w:type="auto"/>
            <w:tcBorders>
              <w:top w:val="nil"/>
              <w:left w:val="nil"/>
              <w:bottom w:val="nil"/>
              <w:right w:val="nil"/>
            </w:tcBorders>
            <w:tcMar>
              <w:top w:w="0" w:type="dxa"/>
              <w:left w:w="62" w:type="dxa"/>
              <w:bottom w:w="0" w:type="dxa"/>
              <w:right w:w="62" w:type="dxa"/>
            </w:tcMar>
          </w:tcPr>
          <w:p w:rsidR="00000000" w:rsidP="00B25441">
            <w:pPr>
              <w:pStyle w:val="ListBullet"/>
              <w:rPr>
                <w:lang w:val="en-NZ"/>
              </w:rPr>
            </w:pPr>
            <w:r w:rsidRPr="00B25441">
              <w:t>document information and observations according to service procedures.</w:t>
            </w:r>
          </w:p>
        </w:tc>
      </w:tr>
      <w:tr w:rsidTr="00C10D3A">
        <w:tblPrEx>
          <w:tblW w:w="0" w:type="auto"/>
          <w:tblCellMar>
            <w:left w:w="62" w:type="dxa"/>
            <w:right w:w="62" w:type="dxa"/>
          </w:tblCellMar>
          <w:tblLook w:val="0000"/>
        </w:tblPrEx>
        <w:trPr>
          <w:trHeight w:val="758"/>
        </w:trPr>
        <w:tc>
          <w:tcPr>
            <w:tcW w:w="0" w:type="auto"/>
            <w:tcBorders>
              <w:top w:val="nil"/>
              <w:left w:val="nil"/>
              <w:bottom w:val="nil"/>
              <w:right w:val="nil"/>
            </w:tcBorders>
            <w:tcMar>
              <w:top w:w="0" w:type="dxa"/>
              <w:left w:w="62" w:type="dxa"/>
              <w:bottom w:w="0" w:type="dxa"/>
              <w:right w:w="62" w:type="dxa"/>
            </w:tcMar>
          </w:tcPr>
          <w:p w:rsidR="00000000" w:rsidP="00B25441">
            <w:pPr>
              <w:pStyle w:val="BodyText"/>
              <w:rPr>
                <w:lang w:val="en-NZ"/>
              </w:rPr>
            </w:pPr>
            <w:r w:rsidRPr="00B2544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25441">
            <w:pPr>
              <w:pStyle w:val="ListBullet"/>
              <w:rPr>
                <w:lang w:val="en-NZ"/>
              </w:rPr>
            </w:pPr>
            <w:r w:rsidRPr="00B25441">
              <w:t>interact and engage with children to build rapport.</w:t>
            </w:r>
          </w:p>
        </w:tc>
      </w:tr>
      <w:tr w:rsidTr="00C10D3A">
        <w:tblPrEx>
          <w:tblW w:w="0" w:type="auto"/>
          <w:tblCellMar>
            <w:left w:w="62" w:type="dxa"/>
            <w:right w:w="62" w:type="dxa"/>
          </w:tblCellMar>
          <w:tblLook w:val="0000"/>
        </w:tblPrEx>
        <w:trPr>
          <w:trHeight w:val="646"/>
        </w:trPr>
        <w:tc>
          <w:tcPr>
            <w:tcW w:w="0" w:type="auto"/>
            <w:tcBorders>
              <w:top w:val="nil"/>
              <w:left w:val="nil"/>
              <w:bottom w:val="nil"/>
              <w:right w:val="nil"/>
            </w:tcBorders>
            <w:tcMar>
              <w:top w:w="0" w:type="dxa"/>
              <w:left w:w="62" w:type="dxa"/>
              <w:bottom w:w="0" w:type="dxa"/>
              <w:right w:w="62" w:type="dxa"/>
            </w:tcMar>
          </w:tcPr>
          <w:p w:rsidR="00000000" w:rsidP="00B25441">
            <w:pPr>
              <w:pStyle w:val="BodyText"/>
              <w:rPr>
                <w:lang w:val="en-NZ"/>
              </w:rPr>
            </w:pPr>
            <w:r w:rsidRPr="00B25441">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B25441">
            <w:pPr>
              <w:pStyle w:val="ListBullet"/>
              <w:rPr>
                <w:lang w:val="en-NZ"/>
              </w:rPr>
            </w:pPr>
            <w:r w:rsidRPr="00B25441">
              <w:t>determine appropriate strategies to support children’</w:t>
            </w:r>
            <w:r w:rsidRPr="00B25441">
              <w:t>s individual needs.</w:t>
            </w:r>
          </w:p>
        </w:tc>
      </w:tr>
      <w:tr w:rsidTr="00C10D3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B25441">
            <w:pPr>
              <w:pStyle w:val="BodyText"/>
              <w:rPr>
                <w:lang w:val="en-NZ"/>
              </w:rPr>
            </w:pPr>
            <w:r w:rsidRPr="00B25441">
              <w:t>Technology skills to:</w:t>
            </w:r>
          </w:p>
        </w:tc>
        <w:tc>
          <w:tcPr>
            <w:tcW w:w="0" w:type="auto"/>
            <w:tcBorders>
              <w:top w:val="nil"/>
              <w:left w:val="nil"/>
              <w:bottom w:val="nil"/>
              <w:right w:val="nil"/>
            </w:tcBorders>
            <w:tcMar>
              <w:top w:w="0" w:type="dxa"/>
              <w:left w:w="62" w:type="dxa"/>
              <w:bottom w:w="0" w:type="dxa"/>
              <w:right w:w="62" w:type="dxa"/>
            </w:tcMar>
          </w:tcPr>
          <w:p w:rsidR="00000000" w:rsidRPr="00B25441" w:rsidP="00B25441">
            <w:pPr>
              <w:pStyle w:val="ListBullet"/>
            </w:pPr>
            <w:r w:rsidRPr="00B25441">
              <w:t>research and document experiences using digital media.</w:t>
            </w:r>
          </w:p>
        </w:tc>
      </w:tr>
    </w:tbl>
    <w:p w:rsidR="00000000" w:rsidRPr="00B25441" w:rsidP="00B25441">
      <w:pPr>
        <w:pStyle w:val="BodyText"/>
      </w:pPr>
    </w:p>
    <w:p w:rsidR="00000000" w:rsidRPr="00B25441" w:rsidP="00B25441">
      <w:pPr>
        <w:pStyle w:val="AllowPageBreak"/>
      </w:pPr>
    </w:p>
    <w:p w:rsidR="00000000" w:rsidRPr="00B25441" w:rsidP="00B25441">
      <w:pPr>
        <w:pStyle w:val="Heading1"/>
      </w:pPr>
      <w:bookmarkStart w:id="8" w:name="O_1182688"/>
      <w:bookmarkEnd w:id="8"/>
      <w:r w:rsidRPr="00B25441">
        <w:t>Unit Mapping Information</w:t>
      </w:r>
    </w:p>
    <w:p w:rsidR="00000000" w:rsidRPr="00B25441" w:rsidP="00C10D3A">
      <w:pPr>
        <w:pStyle w:val="BodyText"/>
      </w:pPr>
      <w:r w:rsidRPr="00B25441">
        <w:t>Release 1. CHCECE043 Nurture creativity in children supersedes and is n</w:t>
      </w:r>
      <w:r w:rsidRPr="00B25441">
        <w:t xml:space="preserve">ot equivalent to CHCECE018 Nurture creativity in children. </w:t>
      </w:r>
    </w:p>
    <w:p w:rsidR="00000000" w:rsidRPr="00B25441" w:rsidP="00B25441">
      <w:pPr>
        <w:pStyle w:val="Heading1"/>
      </w:pPr>
      <w:bookmarkStart w:id="9" w:name="O_1182695"/>
      <w:bookmarkEnd w:id="9"/>
      <w:r w:rsidRPr="00B25441">
        <w:t>Links</w:t>
      </w:r>
    </w:p>
    <w:p w:rsidR="00000000" w:rsidRPr="00B25441" w:rsidP="00C10D3A">
      <w:pPr>
        <w:pStyle w:val="BodyText"/>
      </w:pPr>
      <w:r w:rsidRPr="00B2544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57603">
        <w:rPr>
          <w:rStyle w:val="Hyperlink"/>
        </w:rPr>
        <w:t>https://vetnet.gov.au/Pages/TrainingDocs.aspx?q=5e0c25cc-3d9d-4b43-80d3-bd22cc4f1e53</w:t>
      </w:r>
      <w:r>
        <w:fldChar w:fldCharType="end"/>
      </w:r>
    </w:p>
    <w:p w:rsidR="00000000" w:rsidRPr="00B25441" w:rsidP="00B25441"/>
    <w:sectPr w:rsidSect="00B254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41" w:rsidRPr="00C10D3A" w:rsidP="00C10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3A" w:rsidP="00B25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0D3A" w:rsidP="00B254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10D3A" w:rsidP="00B25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441" w:rsidRPr="00C10D3A" w:rsidP="00C10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3A" w:rsidRPr="002D2AF8" w:rsidP="00B25441">
    <w:pPr>
      <w:pStyle w:val="Header"/>
      <w:framePr w:wrap="around"/>
    </w:pPr>
    <w:r>
      <w:fldChar w:fldCharType="begin"/>
    </w:r>
    <w:r>
      <w:instrText xml:space="preserve"> TITLE   \* MERGEFORMAT </w:instrText>
    </w:r>
    <w:r>
      <w:fldChar w:fldCharType="separate"/>
    </w:r>
    <w:r>
      <w:t>CHCECE043 Nurture creativity in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10D3A" w:rsidP="00B25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EEA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30F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441"/>
    <w:pPr>
      <w:spacing w:before="360" w:after="60"/>
      <w:outlineLvl w:val="0"/>
    </w:pPr>
    <w:rPr>
      <w:sz w:val="32"/>
    </w:rPr>
  </w:style>
  <w:style w:type="paragraph" w:styleId="Heading2">
    <w:name w:val="heading 2"/>
    <w:basedOn w:val="HeadingBase"/>
    <w:next w:val="BodyText"/>
    <w:link w:val="Heading2Char"/>
    <w:qFormat/>
    <w:rsid w:val="00B25441"/>
    <w:pPr>
      <w:keepLines/>
      <w:spacing w:before="240" w:after="120"/>
      <w:outlineLvl w:val="1"/>
    </w:pPr>
    <w:rPr>
      <w:sz w:val="28"/>
      <w:szCs w:val="40"/>
    </w:rPr>
  </w:style>
  <w:style w:type="paragraph" w:styleId="Heading3">
    <w:name w:val="heading 3"/>
    <w:basedOn w:val="HeadingBase"/>
    <w:next w:val="BodyText"/>
    <w:link w:val="Heading3Char"/>
    <w:qFormat/>
    <w:rsid w:val="00B25441"/>
    <w:pPr>
      <w:spacing w:before="180" w:after="120"/>
      <w:outlineLvl w:val="2"/>
    </w:pPr>
    <w:rPr>
      <w:spacing w:val="-10"/>
      <w:kern w:val="32"/>
    </w:rPr>
  </w:style>
  <w:style w:type="paragraph" w:styleId="Heading4">
    <w:name w:val="heading 4"/>
    <w:basedOn w:val="HeadingBase"/>
    <w:next w:val="BodyText"/>
    <w:link w:val="Heading4Char"/>
    <w:qFormat/>
    <w:rsid w:val="00B25441"/>
    <w:pPr>
      <w:spacing w:before="160" w:after="120"/>
      <w:outlineLvl w:val="3"/>
    </w:pPr>
    <w:rPr>
      <w:sz w:val="22"/>
    </w:rPr>
  </w:style>
  <w:style w:type="paragraph" w:styleId="Heading5">
    <w:name w:val="heading 5"/>
    <w:basedOn w:val="HeadingBase"/>
    <w:next w:val="Normal"/>
    <w:link w:val="Heading5Char"/>
    <w:qFormat/>
    <w:rsid w:val="00B25441"/>
    <w:pPr>
      <w:spacing w:before="80"/>
      <w:outlineLvl w:val="4"/>
    </w:pPr>
    <w:rPr>
      <w:color w:val="918585"/>
      <w:sz w:val="20"/>
    </w:rPr>
  </w:style>
  <w:style w:type="paragraph" w:styleId="Heading6">
    <w:name w:val="heading 6"/>
    <w:basedOn w:val="HeadingBase"/>
    <w:next w:val="Normal"/>
    <w:link w:val="Heading6Char"/>
    <w:qFormat/>
    <w:rsid w:val="00B25441"/>
    <w:pPr>
      <w:spacing w:before="60"/>
      <w:outlineLvl w:val="5"/>
    </w:pPr>
    <w:rPr>
      <w:color w:val="918585"/>
      <w:sz w:val="20"/>
    </w:rPr>
  </w:style>
  <w:style w:type="paragraph" w:styleId="Heading7">
    <w:name w:val="heading 7"/>
    <w:basedOn w:val="Normal"/>
    <w:next w:val="Normal"/>
    <w:link w:val="Heading7Char"/>
    <w:qFormat/>
    <w:rsid w:val="00B25441"/>
    <w:pPr>
      <w:ind w:left="720"/>
      <w:outlineLvl w:val="6"/>
    </w:pPr>
    <w:rPr>
      <w:i/>
    </w:rPr>
  </w:style>
  <w:style w:type="paragraph" w:styleId="Heading8">
    <w:name w:val="heading 8"/>
    <w:basedOn w:val="Normal"/>
    <w:next w:val="Normal"/>
    <w:link w:val="Heading8Char"/>
    <w:qFormat/>
    <w:rsid w:val="00B25441"/>
    <w:pPr>
      <w:ind w:left="720"/>
      <w:outlineLvl w:val="7"/>
    </w:pPr>
    <w:rPr>
      <w:i/>
    </w:rPr>
  </w:style>
  <w:style w:type="paragraph" w:styleId="Heading9">
    <w:name w:val="heading 9"/>
    <w:basedOn w:val="Normal"/>
    <w:next w:val="Normal"/>
    <w:link w:val="Heading9Char"/>
    <w:qFormat/>
    <w:rsid w:val="00B25441"/>
    <w:pPr>
      <w:ind w:left="720"/>
      <w:outlineLvl w:val="8"/>
    </w:pPr>
    <w:rPr>
      <w:i/>
    </w:rPr>
  </w:style>
  <w:style w:type="character" w:default="1" w:styleId="DefaultParagraphFont">
    <w:name w:val="Default Paragraph Font"/>
    <w:uiPriority w:val="1"/>
    <w:unhideWhenUsed/>
    <w:rsid w:val="00B25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441"/>
  </w:style>
  <w:style w:type="character" w:customStyle="1" w:styleId="Heading1Char">
    <w:name w:val="Heading 1 Char"/>
    <w:basedOn w:val="DefaultParagraphFont"/>
    <w:link w:val="Heading1"/>
    <w:rsid w:val="00B25441"/>
    <w:rPr>
      <w:rFonts w:ascii="Times New Roman" w:eastAsia="Times New Roman" w:hAnsi="Times New Roman" w:cs="Times New Roman"/>
      <w:b/>
      <w:sz w:val="32"/>
      <w:szCs w:val="20"/>
      <w:lang w:eastAsia="en-US"/>
    </w:rPr>
  </w:style>
  <w:style w:type="paragraph" w:styleId="BodyText">
    <w:name w:val="Body Text"/>
    <w:basedOn w:val="Normal"/>
    <w:link w:val="BodyTextChar"/>
    <w:rsid w:val="00B25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441"/>
    <w:rPr>
      <w:rFonts w:ascii="Times New Roman" w:eastAsia="Times New Roman" w:hAnsi="Times New Roman" w:cs="Times New Roman"/>
      <w:sz w:val="24"/>
      <w:lang w:eastAsia="en-US"/>
    </w:rPr>
  </w:style>
  <w:style w:type="paragraph" w:styleId="List">
    <w:name w:val="List"/>
    <w:basedOn w:val="BodyText"/>
    <w:next w:val="BodyText"/>
    <w:rsid w:val="00B25441"/>
    <w:pPr>
      <w:tabs>
        <w:tab w:val="left" w:pos="340"/>
      </w:tabs>
      <w:spacing w:before="60" w:after="60"/>
      <w:ind w:left="340" w:hanging="340"/>
    </w:pPr>
  </w:style>
  <w:style w:type="paragraph" w:styleId="ListBullet">
    <w:name w:val="List Bullet"/>
    <w:basedOn w:val="List"/>
    <w:rsid w:val="00B25441"/>
    <w:pPr>
      <w:numPr>
        <w:numId w:val="11"/>
      </w:numPr>
      <w:tabs>
        <w:tab w:val="clear" w:pos="340"/>
      </w:tabs>
      <w:spacing w:before="40" w:after="40"/>
    </w:pPr>
  </w:style>
  <w:style w:type="character" w:customStyle="1" w:styleId="SpecialBold">
    <w:name w:val="Special Bold"/>
    <w:basedOn w:val="DefaultParagraphFont"/>
    <w:rsid w:val="00B25441"/>
    <w:rPr>
      <w:b/>
      <w:spacing w:val="0"/>
    </w:rPr>
  </w:style>
  <w:style w:type="character" w:styleId="Emphasis">
    <w:name w:val="Emphasis"/>
    <w:basedOn w:val="DefaultParagraphFont"/>
    <w:qFormat/>
    <w:rsid w:val="00B25441"/>
    <w:rPr>
      <w:i/>
    </w:rPr>
  </w:style>
  <w:style w:type="paragraph" w:customStyle="1" w:styleId="SuperHeading">
    <w:name w:val="SuperHeading"/>
    <w:basedOn w:val="Normal"/>
    <w:rsid w:val="00B25441"/>
    <w:pPr>
      <w:spacing w:before="240" w:after="120"/>
      <w:outlineLvl w:val="0"/>
    </w:pPr>
    <w:rPr>
      <w:rFonts w:ascii="Times New Roman" w:hAnsi="Times New Roman"/>
      <w:b/>
      <w:sz w:val="32"/>
    </w:rPr>
  </w:style>
  <w:style w:type="paragraph" w:customStyle="1" w:styleId="AllowPageBreak">
    <w:name w:val="AllowPageBreak"/>
    <w:rsid w:val="00B254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441"/>
    <w:rPr>
      <w:rFonts w:ascii="Courier New" w:eastAsia="Times New Roman" w:hAnsi="Courier New" w:cs="Times New Roman"/>
      <w:i/>
      <w:szCs w:val="20"/>
      <w:lang w:eastAsia="en-US"/>
    </w:rPr>
  </w:style>
  <w:style w:type="paragraph" w:customStyle="1" w:styleId="HeadingBase">
    <w:name w:val="Heading Base"/>
    <w:rsid w:val="00B25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441"/>
    <w:pPr>
      <w:tabs>
        <w:tab w:val="right" w:leader="dot" w:pos="9072"/>
      </w:tabs>
      <w:ind w:left="567"/>
    </w:pPr>
    <w:rPr>
      <w:szCs w:val="22"/>
    </w:rPr>
  </w:style>
  <w:style w:type="paragraph" w:customStyle="1" w:styleId="TOCBase">
    <w:name w:val="TOC Base"/>
    <w:rsid w:val="00B25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441"/>
    <w:pPr>
      <w:tabs>
        <w:tab w:val="right" w:leader="dot" w:pos="9072"/>
      </w:tabs>
      <w:spacing w:before="40" w:after="40"/>
      <w:ind w:left="284"/>
    </w:pPr>
    <w:rPr>
      <w:rFonts w:ascii="Times New Roman" w:hAnsi="Times New Roman"/>
    </w:rPr>
  </w:style>
  <w:style w:type="paragraph" w:styleId="TOC1">
    <w:name w:val="toc 1"/>
    <w:basedOn w:val="TOCBase"/>
    <w:next w:val="Normal"/>
    <w:rsid w:val="00B25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441"/>
    <w:rPr>
      <w:rFonts w:ascii="Times New Roman" w:eastAsia="Times New Roman" w:hAnsi="Times New Roman" w:cs="Times New Roman"/>
      <w:sz w:val="16"/>
      <w:lang w:eastAsia="en-US"/>
    </w:rPr>
  </w:style>
  <w:style w:type="paragraph" w:styleId="Title">
    <w:name w:val="Title"/>
    <w:basedOn w:val="HeadingBase"/>
    <w:link w:val="TitleChar"/>
    <w:qFormat/>
    <w:rsid w:val="00B25441"/>
    <w:pPr>
      <w:spacing w:before="5040"/>
      <w:jc w:val="center"/>
    </w:pPr>
    <w:rPr>
      <w:sz w:val="48"/>
      <w:szCs w:val="72"/>
      <w:lang w:val="en-US"/>
    </w:rPr>
  </w:style>
  <w:style w:type="character" w:customStyle="1" w:styleId="TitleChar">
    <w:name w:val="Title Char"/>
    <w:basedOn w:val="DefaultParagraphFont"/>
    <w:link w:val="Title"/>
    <w:rsid w:val="00B25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441"/>
    <w:pPr>
      <w:tabs>
        <w:tab w:val="left" w:pos="3600"/>
        <w:tab w:val="left" w:pos="3958"/>
      </w:tabs>
    </w:pPr>
  </w:style>
  <w:style w:type="paragraph" w:customStyle="1" w:styleId="Note">
    <w:name w:val="Note"/>
    <w:basedOn w:val="BodyText"/>
    <w:rsid w:val="00B25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441"/>
    <w:pPr>
      <w:framePr w:wrap="auto" w:hAnchor="text" w:y="6049"/>
    </w:pPr>
    <w:rPr>
      <w:color w:val="000000"/>
      <w:sz w:val="40"/>
    </w:rPr>
  </w:style>
  <w:style w:type="paragraph" w:customStyle="1" w:styleId="TOCTitle">
    <w:name w:val="TOCTitle"/>
    <w:basedOn w:val="Heading1"/>
    <w:rsid w:val="00B25441"/>
    <w:pPr>
      <w:spacing w:after="240"/>
      <w:jc w:val="center"/>
      <w:outlineLvl w:val="9"/>
    </w:pPr>
    <w:rPr>
      <w:caps/>
    </w:rPr>
  </w:style>
  <w:style w:type="paragraph" w:customStyle="1" w:styleId="Version">
    <w:name w:val="Version"/>
    <w:rsid w:val="00B254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441"/>
    <w:pPr>
      <w:numPr>
        <w:numId w:val="12"/>
      </w:numPr>
      <w:tabs>
        <w:tab w:val="clear" w:pos="680"/>
      </w:tabs>
    </w:pPr>
  </w:style>
  <w:style w:type="paragraph" w:styleId="Index1">
    <w:name w:val="index 1"/>
    <w:basedOn w:val="Normal"/>
    <w:next w:val="Normal"/>
    <w:semiHidden/>
    <w:rsid w:val="00B25441"/>
    <w:pPr>
      <w:keepNext w:val="0"/>
      <w:tabs>
        <w:tab w:val="right" w:pos="4176"/>
      </w:tabs>
      <w:ind w:left="198" w:hanging="198"/>
    </w:pPr>
    <w:rPr>
      <w:rFonts w:ascii="Garamond" w:hAnsi="Garamond"/>
    </w:rPr>
  </w:style>
  <w:style w:type="paragraph" w:styleId="IndexHeading">
    <w:name w:val="index heading"/>
    <w:basedOn w:val="Normal"/>
    <w:next w:val="Index1"/>
    <w:semiHidden/>
    <w:rsid w:val="00B25441"/>
    <w:pPr>
      <w:spacing w:before="120" w:after="120"/>
    </w:pPr>
    <w:rPr>
      <w:rFonts w:ascii="Arial" w:hAnsi="Arial"/>
      <w:b/>
      <w:color w:val="918585"/>
      <w:sz w:val="24"/>
    </w:rPr>
  </w:style>
  <w:style w:type="paragraph" w:styleId="Header">
    <w:name w:val="header"/>
    <w:basedOn w:val="Normal"/>
    <w:link w:val="HeaderChar"/>
    <w:rsid w:val="00B25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441"/>
    <w:rPr>
      <w:rFonts w:ascii="Times New Roman" w:eastAsia="Times New Roman" w:hAnsi="Times New Roman" w:cs="Times New Roman"/>
      <w:sz w:val="16"/>
      <w:szCs w:val="20"/>
      <w:lang w:val="en-GB" w:eastAsia="en-US"/>
    </w:rPr>
  </w:style>
  <w:style w:type="paragraph" w:customStyle="1" w:styleId="Chapter">
    <w:name w:val="Chapter"/>
    <w:basedOn w:val="Normal"/>
    <w:rsid w:val="00B25441"/>
    <w:pPr>
      <w:spacing w:before="240"/>
    </w:pPr>
    <w:rPr>
      <w:rFonts w:ascii="Times New Roman" w:hAnsi="Times New Roman"/>
      <w:smallCaps/>
      <w:spacing w:val="80"/>
      <w:sz w:val="28"/>
    </w:rPr>
  </w:style>
  <w:style w:type="paragraph" w:customStyle="1" w:styleId="InChapter">
    <w:name w:val="InChapter"/>
    <w:basedOn w:val="Heading3"/>
    <w:rsid w:val="00B25441"/>
    <w:pPr>
      <w:spacing w:after="240"/>
      <w:outlineLvl w:val="9"/>
    </w:pPr>
    <w:rPr>
      <w:noProof/>
    </w:rPr>
  </w:style>
  <w:style w:type="paragraph" w:styleId="Index2">
    <w:name w:val="index 2"/>
    <w:basedOn w:val="Normal"/>
    <w:next w:val="Normal"/>
    <w:semiHidden/>
    <w:rsid w:val="00B25441"/>
    <w:pPr>
      <w:tabs>
        <w:tab w:val="right" w:pos="4176"/>
      </w:tabs>
      <w:ind w:left="568" w:hanging="284"/>
    </w:pPr>
    <w:rPr>
      <w:rFonts w:ascii="Garamond" w:hAnsi="Garamond"/>
    </w:rPr>
  </w:style>
  <w:style w:type="paragraph" w:customStyle="1" w:styleId="Byline">
    <w:name w:val="Byline"/>
    <w:rsid w:val="00B25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441"/>
    <w:pPr>
      <w:tabs>
        <w:tab w:val="clear" w:pos="3600"/>
        <w:tab w:val="clear" w:pos="3958"/>
      </w:tabs>
      <w:jc w:val="right"/>
    </w:pPr>
  </w:style>
  <w:style w:type="paragraph" w:styleId="Caption">
    <w:name w:val="caption"/>
    <w:basedOn w:val="BodyText"/>
    <w:next w:val="Normal"/>
    <w:qFormat/>
    <w:rsid w:val="00B25441"/>
    <w:pPr>
      <w:framePr w:w="2268" w:hSpace="181" w:vSpace="181" w:wrap="around" w:vAnchor="text" w:hAnchor="page" w:x="1135" w:y="285" w:anchorLock="1"/>
    </w:pPr>
    <w:rPr>
      <w:i/>
    </w:rPr>
  </w:style>
  <w:style w:type="paragraph" w:customStyle="1" w:styleId="MiniTOCTitle">
    <w:name w:val="MiniTOCTitle"/>
    <w:basedOn w:val="Heading4"/>
    <w:rsid w:val="00B25441"/>
    <w:pPr>
      <w:spacing w:before="240"/>
      <w:outlineLvl w:val="9"/>
    </w:pPr>
    <w:rPr>
      <w:noProof/>
      <w:sz w:val="24"/>
    </w:rPr>
  </w:style>
  <w:style w:type="paragraph" w:customStyle="1" w:styleId="MiniTOCItem">
    <w:name w:val="MiniTOCItem"/>
    <w:basedOn w:val="ListBullet"/>
    <w:rsid w:val="00B25441"/>
    <w:pPr>
      <w:numPr>
        <w:numId w:val="0"/>
      </w:numPr>
      <w:tabs>
        <w:tab w:val="right" w:leader="dot" w:pos="6521"/>
      </w:tabs>
      <w:spacing w:before="0" w:after="0"/>
    </w:pPr>
  </w:style>
  <w:style w:type="paragraph" w:customStyle="1" w:styleId="TOFTitle">
    <w:name w:val="TOFTitle"/>
    <w:basedOn w:val="TOCTitle"/>
    <w:rsid w:val="00B25441"/>
  </w:style>
  <w:style w:type="paragraph" w:styleId="TableofFigures">
    <w:name w:val="table of figures"/>
    <w:basedOn w:val="Normal"/>
    <w:next w:val="Normal"/>
    <w:semiHidden/>
    <w:rsid w:val="00B25441"/>
    <w:pPr>
      <w:tabs>
        <w:tab w:val="right" w:leader="dot" w:pos="9072"/>
      </w:tabs>
      <w:ind w:left="970" w:hanging="403"/>
    </w:pPr>
    <w:rPr>
      <w:rFonts w:ascii="Times New Roman" w:hAnsi="Times New Roman"/>
      <w:b/>
    </w:rPr>
  </w:style>
  <w:style w:type="paragraph" w:styleId="ListNumber">
    <w:name w:val="List Number"/>
    <w:basedOn w:val="List"/>
    <w:rsid w:val="00B25441"/>
    <w:pPr>
      <w:numPr>
        <w:numId w:val="14"/>
      </w:numPr>
      <w:tabs>
        <w:tab w:val="clear" w:pos="340"/>
      </w:tabs>
    </w:pPr>
  </w:style>
  <w:style w:type="character" w:customStyle="1" w:styleId="WingdingSymbols">
    <w:name w:val="Wingding Symbols"/>
    <w:rsid w:val="00B25441"/>
    <w:rPr>
      <w:rFonts w:ascii="Wingdings" w:hAnsi="Wingdings"/>
    </w:rPr>
  </w:style>
  <w:style w:type="paragraph" w:customStyle="1" w:styleId="TableHeading">
    <w:name w:val="Table Heading"/>
    <w:basedOn w:val="HeadingBase"/>
    <w:rsid w:val="00B25441"/>
    <w:pPr>
      <w:keepLines/>
      <w:pBdr>
        <w:bottom w:val="single" w:sz="6" w:space="1" w:color="918585"/>
      </w:pBdr>
      <w:spacing w:before="240"/>
    </w:pPr>
  </w:style>
  <w:style w:type="character" w:customStyle="1" w:styleId="HotSpot">
    <w:name w:val="HotSpot"/>
    <w:rsid w:val="00B25441"/>
    <w:rPr>
      <w:color w:val="0033CC"/>
      <w:u w:val="none"/>
    </w:rPr>
  </w:style>
  <w:style w:type="paragraph" w:customStyle="1" w:styleId="BodyTextRight">
    <w:name w:val="Body Text Right"/>
    <w:basedOn w:val="BodyText"/>
    <w:rsid w:val="00B25441"/>
    <w:pPr>
      <w:spacing w:before="0" w:after="0"/>
      <w:jc w:val="right"/>
    </w:pPr>
  </w:style>
  <w:style w:type="paragraph" w:styleId="Index3">
    <w:name w:val="index 3"/>
    <w:basedOn w:val="ListNumber2"/>
    <w:next w:val="Normal"/>
    <w:semiHidden/>
    <w:rsid w:val="00B25441"/>
    <w:pPr>
      <w:numPr>
        <w:numId w:val="0"/>
      </w:numPr>
      <w:tabs>
        <w:tab w:val="right" w:leader="dot" w:pos="4176"/>
      </w:tabs>
    </w:pPr>
  </w:style>
  <w:style w:type="paragraph" w:styleId="ListNumber2">
    <w:name w:val="List Number 2"/>
    <w:basedOn w:val="List2"/>
    <w:rsid w:val="00B25441"/>
    <w:pPr>
      <w:numPr>
        <w:numId w:val="9"/>
      </w:numPr>
      <w:tabs>
        <w:tab w:val="clear" w:pos="1060"/>
      </w:tabs>
    </w:pPr>
  </w:style>
  <w:style w:type="paragraph" w:customStyle="1" w:styleId="MarginNote">
    <w:name w:val="Margin Note"/>
    <w:basedOn w:val="BodyText"/>
    <w:rsid w:val="00B25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441"/>
    <w:rPr>
      <w:sz w:val="32"/>
    </w:rPr>
  </w:style>
  <w:style w:type="paragraph" w:customStyle="1" w:styleId="HeadingProcedure">
    <w:name w:val="Heading Procedure"/>
    <w:basedOn w:val="HeadingBase"/>
    <w:next w:val="Normal"/>
    <w:rsid w:val="00B25441"/>
    <w:pPr>
      <w:tabs>
        <w:tab w:val="left" w:pos="0"/>
      </w:tabs>
      <w:spacing w:before="120" w:after="60"/>
    </w:pPr>
    <w:rPr>
      <w:i/>
      <w:color w:val="918585"/>
      <w:sz w:val="22"/>
    </w:rPr>
  </w:style>
  <w:style w:type="paragraph" w:customStyle="1" w:styleId="TableBodyText">
    <w:name w:val="Table Body Text"/>
    <w:basedOn w:val="BodyText"/>
    <w:rsid w:val="00B25441"/>
    <w:pPr>
      <w:spacing w:before="60" w:after="60"/>
    </w:pPr>
  </w:style>
  <w:style w:type="paragraph" w:styleId="ListContinue">
    <w:name w:val="List Continue"/>
    <w:basedOn w:val="List"/>
    <w:rsid w:val="00B25441"/>
    <w:pPr>
      <w:ind w:firstLine="0"/>
    </w:pPr>
  </w:style>
  <w:style w:type="paragraph" w:customStyle="1" w:styleId="ListNote">
    <w:name w:val="List Note"/>
    <w:basedOn w:val="List"/>
    <w:rsid w:val="00B25441"/>
    <w:pPr>
      <w:pBdr>
        <w:top w:val="single" w:sz="6" w:space="2" w:color="918585"/>
        <w:bottom w:val="single" w:sz="6" w:space="2" w:color="918585"/>
      </w:pBdr>
      <w:tabs>
        <w:tab w:val="left" w:pos="1021"/>
      </w:tabs>
      <w:ind w:firstLine="0"/>
    </w:pPr>
  </w:style>
  <w:style w:type="paragraph" w:customStyle="1" w:styleId="Warning">
    <w:name w:val="Warning"/>
    <w:basedOn w:val="BodyText"/>
    <w:rsid w:val="00B25441"/>
    <w:pPr>
      <w:shd w:val="clear" w:color="auto" w:fill="D9D9D9"/>
      <w:tabs>
        <w:tab w:val="left" w:pos="992"/>
      </w:tabs>
      <w:ind w:left="119" w:right="119"/>
    </w:pPr>
    <w:rPr>
      <w:sz w:val="20"/>
    </w:rPr>
  </w:style>
  <w:style w:type="paragraph" w:customStyle="1" w:styleId="MarginIcons">
    <w:name w:val="Margin Icons"/>
    <w:basedOn w:val="BodyText"/>
    <w:rsid w:val="00B25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441"/>
    <w:rPr>
      <w:rFonts w:ascii="Courier New" w:hAnsi="Courier New"/>
    </w:rPr>
  </w:style>
  <w:style w:type="paragraph" w:customStyle="1" w:styleId="NoteBullet">
    <w:name w:val="Note Bullet"/>
    <w:basedOn w:val="Note"/>
    <w:rsid w:val="00B25441"/>
    <w:pPr>
      <w:tabs>
        <w:tab w:val="clear" w:pos="680"/>
      </w:tabs>
      <w:spacing w:before="60" w:after="60"/>
    </w:pPr>
  </w:style>
  <w:style w:type="paragraph" w:customStyle="1" w:styleId="SubHeading2">
    <w:name w:val="SubHeading2"/>
    <w:basedOn w:val="HeadingBase"/>
    <w:rsid w:val="00B25441"/>
    <w:pPr>
      <w:spacing w:before="240" w:after="60"/>
    </w:pPr>
    <w:rPr>
      <w:sz w:val="20"/>
    </w:rPr>
  </w:style>
  <w:style w:type="paragraph" w:customStyle="1" w:styleId="SubHeading1">
    <w:name w:val="SubHeading1"/>
    <w:basedOn w:val="HeadingBase"/>
    <w:rsid w:val="00B25441"/>
    <w:pPr>
      <w:spacing w:before="240" w:after="60"/>
    </w:pPr>
    <w:rPr>
      <w:color w:val="918585"/>
      <w:sz w:val="22"/>
    </w:rPr>
  </w:style>
  <w:style w:type="paragraph" w:customStyle="1" w:styleId="SideHeading">
    <w:name w:val="Side Heading"/>
    <w:basedOn w:val="HeadingBase"/>
    <w:rsid w:val="00B25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441"/>
    <w:pPr>
      <w:numPr>
        <w:numId w:val="10"/>
      </w:numPr>
    </w:pPr>
  </w:style>
  <w:style w:type="paragraph" w:styleId="PlainText">
    <w:name w:val="Plain Text"/>
    <w:basedOn w:val="Normal"/>
    <w:link w:val="PlainTextChar"/>
    <w:rsid w:val="00B25441"/>
    <w:rPr>
      <w:sz w:val="20"/>
    </w:rPr>
  </w:style>
  <w:style w:type="character" w:customStyle="1" w:styleId="PlainTextChar">
    <w:name w:val="Plain Text Char"/>
    <w:basedOn w:val="DefaultParagraphFont"/>
    <w:link w:val="PlainText"/>
    <w:rsid w:val="00B25441"/>
    <w:rPr>
      <w:rFonts w:ascii="Courier New" w:eastAsia="Times New Roman" w:hAnsi="Courier New" w:cs="Times New Roman"/>
      <w:sz w:val="20"/>
      <w:szCs w:val="20"/>
      <w:lang w:eastAsia="en-US"/>
    </w:rPr>
  </w:style>
  <w:style w:type="character" w:customStyle="1" w:styleId="MenuOption">
    <w:name w:val="Menu Option"/>
    <w:basedOn w:val="DefaultParagraphFont"/>
    <w:rsid w:val="00B25441"/>
    <w:rPr>
      <w:b/>
      <w:smallCaps/>
    </w:rPr>
  </w:style>
  <w:style w:type="paragraph" w:customStyle="1" w:styleId="TableListNumber">
    <w:name w:val="Table List Number"/>
    <w:basedOn w:val="ListNumber"/>
    <w:rsid w:val="00B25441"/>
    <w:pPr>
      <w:numPr>
        <w:numId w:val="0"/>
      </w:numPr>
    </w:pPr>
  </w:style>
  <w:style w:type="paragraph" w:styleId="TOC4">
    <w:name w:val="toc 4"/>
    <w:basedOn w:val="TOCBase"/>
    <w:next w:val="Normal"/>
    <w:semiHidden/>
    <w:rsid w:val="00B25441"/>
    <w:pPr>
      <w:tabs>
        <w:tab w:val="right" w:leader="dot" w:pos="9071"/>
      </w:tabs>
      <w:ind w:left="1701"/>
    </w:pPr>
  </w:style>
  <w:style w:type="paragraph" w:customStyle="1" w:styleId="ListAlpha">
    <w:name w:val="List Alpha"/>
    <w:basedOn w:val="List"/>
    <w:rsid w:val="00B25441"/>
    <w:pPr>
      <w:numPr>
        <w:numId w:val="8"/>
      </w:numPr>
    </w:pPr>
  </w:style>
  <w:style w:type="paragraph" w:customStyle="1" w:styleId="ListAlpha2">
    <w:name w:val="List Alpha 2"/>
    <w:basedOn w:val="List2"/>
    <w:rsid w:val="00B25441"/>
    <w:pPr>
      <w:numPr>
        <w:numId w:val="7"/>
      </w:numPr>
    </w:pPr>
  </w:style>
  <w:style w:type="paragraph" w:styleId="List2">
    <w:name w:val="List 2"/>
    <w:basedOn w:val="BodyText"/>
    <w:rsid w:val="00B25441"/>
    <w:pPr>
      <w:tabs>
        <w:tab w:val="left" w:pos="680"/>
      </w:tabs>
      <w:spacing w:before="60" w:after="60"/>
      <w:ind w:left="680" w:hanging="340"/>
    </w:pPr>
  </w:style>
  <w:style w:type="paragraph" w:styleId="List3">
    <w:name w:val="List 3"/>
    <w:basedOn w:val="BodyText"/>
    <w:rsid w:val="00B25441"/>
    <w:pPr>
      <w:tabs>
        <w:tab w:val="left" w:pos="1021"/>
      </w:tabs>
      <w:spacing w:before="60" w:after="60"/>
      <w:ind w:left="1020" w:hanging="340"/>
    </w:pPr>
  </w:style>
  <w:style w:type="paragraph" w:styleId="List4">
    <w:name w:val="List 4"/>
    <w:basedOn w:val="BodyText"/>
    <w:rsid w:val="00B25441"/>
    <w:pPr>
      <w:tabs>
        <w:tab w:val="left" w:pos="1361"/>
      </w:tabs>
      <w:spacing w:before="60" w:after="60"/>
      <w:ind w:left="1361" w:hanging="340"/>
    </w:pPr>
  </w:style>
  <w:style w:type="paragraph" w:styleId="List5">
    <w:name w:val="List 5"/>
    <w:basedOn w:val="BodyText"/>
    <w:rsid w:val="00B25441"/>
    <w:pPr>
      <w:tabs>
        <w:tab w:val="left" w:pos="1701"/>
      </w:tabs>
      <w:spacing w:before="60" w:after="60"/>
      <w:ind w:left="1701" w:hanging="340"/>
    </w:pPr>
  </w:style>
  <w:style w:type="paragraph" w:styleId="ListBullet3">
    <w:name w:val="List Bullet 3"/>
    <w:basedOn w:val="List3"/>
    <w:rsid w:val="00B25441"/>
    <w:pPr>
      <w:numPr>
        <w:numId w:val="13"/>
      </w:numPr>
      <w:tabs>
        <w:tab w:val="clear" w:pos="1021"/>
      </w:tabs>
      <w:ind w:left="1037" w:hanging="357"/>
    </w:pPr>
  </w:style>
  <w:style w:type="paragraph" w:styleId="ListBullet4">
    <w:name w:val="List Bullet 4"/>
    <w:basedOn w:val="List4"/>
    <w:rsid w:val="00B25441"/>
    <w:pPr>
      <w:numPr>
        <w:numId w:val="2"/>
      </w:numPr>
      <w:tabs>
        <w:tab w:val="clear" w:pos="1361"/>
      </w:tabs>
    </w:pPr>
  </w:style>
  <w:style w:type="paragraph" w:styleId="ListBullet5">
    <w:name w:val="List Bullet 5"/>
    <w:basedOn w:val="List5"/>
    <w:rsid w:val="00B25441"/>
    <w:pPr>
      <w:numPr>
        <w:numId w:val="3"/>
      </w:numPr>
    </w:pPr>
  </w:style>
  <w:style w:type="paragraph" w:styleId="ListContinue2">
    <w:name w:val="List Continue 2"/>
    <w:basedOn w:val="List2"/>
    <w:rsid w:val="00B25441"/>
    <w:pPr>
      <w:ind w:firstLine="0"/>
    </w:pPr>
  </w:style>
  <w:style w:type="paragraph" w:styleId="ListContinue3">
    <w:name w:val="List Continue 3"/>
    <w:basedOn w:val="List3"/>
    <w:rsid w:val="00B25441"/>
    <w:pPr>
      <w:ind w:left="1021" w:firstLine="0"/>
    </w:pPr>
  </w:style>
  <w:style w:type="paragraph" w:styleId="ListContinue4">
    <w:name w:val="List Continue 4"/>
    <w:basedOn w:val="List4"/>
    <w:rsid w:val="00B25441"/>
    <w:pPr>
      <w:ind w:firstLine="0"/>
    </w:pPr>
  </w:style>
  <w:style w:type="paragraph" w:styleId="ListContinue5">
    <w:name w:val="List Continue 5"/>
    <w:basedOn w:val="List5"/>
    <w:rsid w:val="00B25441"/>
    <w:pPr>
      <w:ind w:firstLine="0"/>
    </w:pPr>
  </w:style>
  <w:style w:type="paragraph" w:styleId="ListNumber3">
    <w:name w:val="List Number 3"/>
    <w:basedOn w:val="List3"/>
    <w:rsid w:val="00B25441"/>
    <w:pPr>
      <w:numPr>
        <w:numId w:val="4"/>
      </w:numPr>
    </w:pPr>
  </w:style>
  <w:style w:type="paragraph" w:styleId="ListNumber4">
    <w:name w:val="List Number 4"/>
    <w:basedOn w:val="List4"/>
    <w:rsid w:val="00B25441"/>
    <w:pPr>
      <w:numPr>
        <w:numId w:val="5"/>
      </w:numPr>
    </w:pPr>
  </w:style>
  <w:style w:type="paragraph" w:styleId="ListNumber5">
    <w:name w:val="List Number 5"/>
    <w:basedOn w:val="List5"/>
    <w:rsid w:val="00B25441"/>
    <w:pPr>
      <w:numPr>
        <w:numId w:val="6"/>
      </w:numPr>
    </w:pPr>
  </w:style>
  <w:style w:type="paragraph" w:styleId="BlockText">
    <w:name w:val="Block Text"/>
    <w:basedOn w:val="Normal"/>
    <w:rsid w:val="00B25441"/>
    <w:pPr>
      <w:spacing w:after="120"/>
      <w:ind w:left="1440" w:right="1440"/>
    </w:pPr>
  </w:style>
  <w:style w:type="character" w:customStyle="1" w:styleId="Subscript">
    <w:name w:val="Subscript"/>
    <w:basedOn w:val="DefaultParagraphFont"/>
    <w:rsid w:val="00B25441"/>
    <w:rPr>
      <w:sz w:val="16"/>
      <w:vertAlign w:val="subscript"/>
    </w:rPr>
  </w:style>
  <w:style w:type="character" w:customStyle="1" w:styleId="Superscript">
    <w:name w:val="Superscript"/>
    <w:basedOn w:val="DefaultParagraphFont"/>
    <w:rsid w:val="00B25441"/>
    <w:rPr>
      <w:sz w:val="16"/>
      <w:vertAlign w:val="superscript"/>
    </w:rPr>
  </w:style>
  <w:style w:type="character" w:customStyle="1" w:styleId="Symbols">
    <w:name w:val="Symbols"/>
    <w:basedOn w:val="DefaultParagraphFont"/>
    <w:rsid w:val="00B25441"/>
    <w:rPr>
      <w:rFonts w:ascii="Symbol" w:hAnsi="Symbol"/>
    </w:rPr>
  </w:style>
  <w:style w:type="character" w:customStyle="1" w:styleId="MenuOptions">
    <w:name w:val="Menu Options"/>
    <w:basedOn w:val="DefaultParagraphFont"/>
    <w:rsid w:val="00B25441"/>
    <w:rPr>
      <w:rFonts w:ascii="Arial Narrow" w:hAnsi="Arial Narrow"/>
      <w:smallCaps/>
    </w:rPr>
  </w:style>
  <w:style w:type="character" w:customStyle="1" w:styleId="Buttons">
    <w:name w:val="Buttons"/>
    <w:basedOn w:val="DefaultParagraphFont"/>
    <w:rsid w:val="00B25441"/>
    <w:rPr>
      <w:b/>
    </w:rPr>
  </w:style>
  <w:style w:type="character" w:customStyle="1" w:styleId="Underlined">
    <w:name w:val="Underlined"/>
    <w:basedOn w:val="DefaultParagraphFont"/>
    <w:rsid w:val="00B25441"/>
    <w:rPr>
      <w:u w:val="single"/>
    </w:rPr>
  </w:style>
  <w:style w:type="paragraph" w:customStyle="1" w:styleId="TableBodyTextRight">
    <w:name w:val="Table Body Text Right"/>
    <w:basedOn w:val="TableBodyText"/>
    <w:rsid w:val="00B25441"/>
    <w:pPr>
      <w:widowControl w:val="0"/>
      <w:autoSpaceDE w:val="0"/>
      <w:autoSpaceDN w:val="0"/>
      <w:adjustRightInd w:val="0"/>
      <w:jc w:val="right"/>
    </w:pPr>
    <w:rPr>
      <w:rFonts w:cs="Arial"/>
      <w:szCs w:val="18"/>
    </w:rPr>
  </w:style>
  <w:style w:type="paragraph" w:customStyle="1" w:styleId="CopyrightText">
    <w:name w:val="Copyright Text"/>
    <w:basedOn w:val="BodyText"/>
    <w:rsid w:val="00B25441"/>
    <w:rPr>
      <w:sz w:val="18"/>
    </w:rPr>
  </w:style>
  <w:style w:type="paragraph" w:customStyle="1" w:styleId="BodySmallRight">
    <w:name w:val="Body Small Right"/>
    <w:basedOn w:val="BodyTextRight"/>
    <w:rsid w:val="00B25441"/>
    <w:rPr>
      <w:sz w:val="18"/>
      <w:szCs w:val="18"/>
    </w:rPr>
  </w:style>
  <w:style w:type="paragraph" w:customStyle="1" w:styleId="MarginEdition">
    <w:name w:val="Margin Edition"/>
    <w:basedOn w:val="MarginNote"/>
    <w:rsid w:val="00B25441"/>
    <w:pPr>
      <w:spacing w:before="0" w:after="0"/>
    </w:pPr>
    <w:rPr>
      <w:rFonts w:ascii="Times New Roman" w:hAnsi="Times New Roman"/>
      <w:color w:val="999999"/>
    </w:rPr>
  </w:style>
  <w:style w:type="paragraph" w:customStyle="1" w:styleId="Spacer">
    <w:name w:val="Spacer"/>
    <w:basedOn w:val="Normal"/>
    <w:rsid w:val="00B25441"/>
    <w:rPr>
      <w:sz w:val="2"/>
      <w:szCs w:val="2"/>
    </w:rPr>
  </w:style>
  <w:style w:type="character" w:customStyle="1" w:styleId="Small">
    <w:name w:val="Small"/>
    <w:basedOn w:val="DefaultParagraphFont"/>
    <w:rsid w:val="00B25441"/>
    <w:rPr>
      <w:sz w:val="16"/>
    </w:rPr>
  </w:style>
  <w:style w:type="paragraph" w:customStyle="1" w:styleId="WideTable">
    <w:name w:val="Wide Table"/>
    <w:basedOn w:val="Normal"/>
    <w:rsid w:val="00B25441"/>
    <w:pPr>
      <w:ind w:left="-1418"/>
    </w:pPr>
    <w:rPr>
      <w:sz w:val="2"/>
      <w:szCs w:val="2"/>
    </w:rPr>
  </w:style>
  <w:style w:type="character" w:styleId="PageNumber">
    <w:name w:val="page number"/>
    <w:basedOn w:val="DefaultParagraphFont"/>
    <w:rsid w:val="00B25441"/>
  </w:style>
  <w:style w:type="paragraph" w:styleId="Quote">
    <w:name w:val="Quote"/>
    <w:basedOn w:val="Heading1"/>
    <w:link w:val="QuoteChar"/>
    <w:qFormat/>
    <w:rsid w:val="00B25441"/>
    <w:rPr>
      <w:b w:val="0"/>
      <w:sz w:val="72"/>
      <w:szCs w:val="72"/>
      <w:lang w:val="en-NZ"/>
    </w:rPr>
  </w:style>
  <w:style w:type="character" w:customStyle="1" w:styleId="QuoteChar">
    <w:name w:val="Quote Char"/>
    <w:basedOn w:val="DefaultParagraphFont"/>
    <w:link w:val="Quote"/>
    <w:rsid w:val="00B25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441"/>
    <w:pPr>
      <w:pageBreakBefore/>
    </w:pPr>
  </w:style>
  <w:style w:type="paragraph" w:customStyle="1" w:styleId="Border">
    <w:name w:val="Border"/>
    <w:basedOn w:val="Normal"/>
    <w:qFormat/>
    <w:rsid w:val="00B25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441"/>
    <w:rPr>
      <w:b/>
      <w:bCs/>
      <w:i/>
      <w:iCs/>
      <w:color w:val="auto"/>
    </w:rPr>
  </w:style>
  <w:style w:type="paragraph" w:styleId="IntenseQuote">
    <w:name w:val="Intense Quote"/>
    <w:basedOn w:val="Normal"/>
    <w:next w:val="Normal"/>
    <w:link w:val="IntenseQuoteChar"/>
    <w:uiPriority w:val="30"/>
    <w:qFormat/>
    <w:rsid w:val="00B25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441"/>
    <w:rPr>
      <w:smallCaps/>
      <w:color w:val="auto"/>
      <w:u w:val="single"/>
    </w:rPr>
  </w:style>
  <w:style w:type="character" w:styleId="IntenseReference">
    <w:name w:val="Intense Reference"/>
    <w:basedOn w:val="DefaultParagraphFont"/>
    <w:uiPriority w:val="32"/>
    <w:qFormat/>
    <w:rsid w:val="00B25441"/>
    <w:rPr>
      <w:b/>
      <w:bCs/>
      <w:smallCaps/>
      <w:color w:val="auto"/>
      <w:spacing w:val="5"/>
      <w:u w:val="single"/>
    </w:rPr>
  </w:style>
  <w:style w:type="paragraph" w:customStyle="1" w:styleId="2ColumnHeading">
    <w:name w:val="2Column Heading"/>
    <w:basedOn w:val="BodyText"/>
    <w:qFormat/>
    <w:rsid w:val="00B25441"/>
    <w:pPr>
      <w:spacing w:after="60"/>
      <w:ind w:left="-2268"/>
    </w:pPr>
    <w:rPr>
      <w:b/>
    </w:rPr>
  </w:style>
  <w:style w:type="paragraph" w:customStyle="1" w:styleId="Heading1TOC">
    <w:name w:val="Heading1 TOC"/>
    <w:basedOn w:val="Normal"/>
    <w:qFormat/>
    <w:rsid w:val="00B25441"/>
    <w:pPr>
      <w:spacing w:before="240" w:after="120"/>
    </w:pPr>
    <w:rPr>
      <w:rFonts w:ascii="Times New Roman" w:hAnsi="Times New Roman"/>
      <w:b/>
      <w:sz w:val="32"/>
    </w:rPr>
  </w:style>
  <w:style w:type="paragraph" w:customStyle="1" w:styleId="Heading2TOC">
    <w:name w:val="Heading2 TOC"/>
    <w:basedOn w:val="Normal"/>
    <w:qFormat/>
    <w:rsid w:val="00B25441"/>
    <w:pPr>
      <w:spacing w:before="240" w:after="60"/>
    </w:pPr>
    <w:rPr>
      <w:rFonts w:ascii="Times New Roman" w:hAnsi="Times New Roman"/>
      <w:b/>
      <w:sz w:val="28"/>
    </w:rPr>
  </w:style>
  <w:style w:type="character" w:customStyle="1" w:styleId="Underline">
    <w:name w:val="Underline"/>
    <w:basedOn w:val="DefaultParagraphFont"/>
    <w:qFormat/>
    <w:rsid w:val="00B25441"/>
    <w:rPr>
      <w:u w:val="single"/>
    </w:rPr>
  </w:style>
  <w:style w:type="character" w:customStyle="1" w:styleId="BoldandItalics">
    <w:name w:val="Bold and Italics"/>
    <w:qFormat/>
    <w:rsid w:val="00B25441"/>
    <w:rPr>
      <w:b/>
      <w:i/>
      <w:u w:val="none"/>
    </w:rPr>
  </w:style>
  <w:style w:type="paragraph" w:styleId="BalloonText">
    <w:name w:val="Balloon Text"/>
    <w:basedOn w:val="Normal"/>
    <w:link w:val="BalloonTextChar"/>
    <w:rsid w:val="00B25441"/>
    <w:rPr>
      <w:rFonts w:ascii="Tahoma" w:hAnsi="Tahoma" w:cs="Tahoma"/>
      <w:sz w:val="16"/>
      <w:szCs w:val="16"/>
    </w:rPr>
  </w:style>
  <w:style w:type="character" w:customStyle="1" w:styleId="BalloonTextChar">
    <w:name w:val="Balloon Text Char"/>
    <w:basedOn w:val="DefaultParagraphFont"/>
    <w:link w:val="BalloonText"/>
    <w:rsid w:val="00B25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441"/>
    <w:rPr>
      <w:b/>
      <w:color w:val="660033"/>
      <w:spacing w:val="0"/>
    </w:rPr>
  </w:style>
  <w:style w:type="paragraph" w:customStyle="1" w:styleId="Nameditemlist">
    <w:name w:val="Named item list"/>
    <w:basedOn w:val="BodyText"/>
    <w:qFormat/>
    <w:rsid w:val="00B25441"/>
    <w:pPr>
      <w:tabs>
        <w:tab w:val="left" w:pos="2835"/>
      </w:tabs>
      <w:ind w:left="2835" w:hanging="2835"/>
    </w:pPr>
  </w:style>
  <w:style w:type="paragraph" w:customStyle="1" w:styleId="BodyTextnopadding">
    <w:name w:val="Body Text no padding"/>
    <w:basedOn w:val="BodyText"/>
    <w:qFormat/>
    <w:rsid w:val="00B25441"/>
    <w:pPr>
      <w:spacing w:before="0" w:after="0"/>
    </w:pPr>
  </w:style>
  <w:style w:type="paragraph" w:customStyle="1" w:styleId="BodyTextBold">
    <w:name w:val="Body Text Bold"/>
    <w:basedOn w:val="BodyText"/>
    <w:qFormat/>
    <w:rsid w:val="00B25441"/>
    <w:rPr>
      <w:b/>
    </w:rPr>
  </w:style>
  <w:style w:type="character" w:styleId="Hyperlink">
    <w:name w:val="Hyperlink"/>
    <w:basedOn w:val="DefaultParagraphFont"/>
    <w:uiPriority w:val="99"/>
    <w:unhideWhenUsed/>
    <w:rsid w:val="00C10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4578</Characters>
  <Application>Microsoft Office Word</Application>
  <DocSecurity>0</DocSecurity>
  <Lines>138</Lines>
  <Paragraphs>84</Paragraphs>
  <ScaleCrop>false</ScaleCrop>
  <Company>Author-it Software Corporation Ltd.</Company>
  <LinksUpToDate>false</LinksUpToDate>
  <CharactersWithSpaces>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CHCECE043 Nurture creativity in children</dc:title>
  <dc:subject>Approved</dc:subject>
  <dc:creator>SkillsIQ</dc:creator>
  <cp:keywords>Release: 1</cp:keywords>
  <dc:description>Review Date: 12 April 2008</dc:description>
  <cp:lastModifiedBy>HSD_TPCMSd.prod</cp:lastModifiedBy>
  <cp:revision>3</cp:revision>
  <dcterms:created xsi:type="dcterms:W3CDTF">2023-07-01T02:53:00Z</dcterms:created>
  <dcterms:modified xsi:type="dcterms:W3CDTF">2023-07-01T02:53:00Z</dcterms:modified>
</cp:coreProperties>
</file>