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B8F" w:rsidP="00511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CHCECE039 Comply with family day care administration requirements</w:t>
      </w:r>
      <w:r>
        <w:fldChar w:fldCharType="end"/>
      </w:r>
    </w:p>
    <w:p w:rsidR="00511B8F" w:rsidP="00511B8F">
      <w:pPr>
        <w:pStyle w:val="Version"/>
        <w:sectPr w:rsidSect="00E97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0B4" w:rsidP="00E970B4">
      <w:pPr>
        <w:pStyle w:val="SuperHeading"/>
      </w:pPr>
      <w:r w:rsidRPr="00E970B4">
        <w:t>CHCECE039 Comply with family day care administration requirements</w:t>
      </w:r>
    </w:p>
    <w:p w:rsidR="00000000" w:rsidRPr="00E970B4" w:rsidP="00E970B4">
      <w:pPr>
        <w:pStyle w:val="Heading1"/>
      </w:pPr>
      <w:bookmarkStart w:id="1" w:name="O_1182585"/>
      <w:bookmarkEnd w:id="1"/>
      <w:r w:rsidRPr="00E970B4">
        <w:t>Modification History</w:t>
      </w:r>
    </w:p>
    <w:p w:rsidR="00000000" w:rsidRPr="00E970B4" w:rsidP="00511B8F">
      <w:pPr>
        <w:pStyle w:val="BodyText"/>
      </w:pPr>
      <w:r w:rsidRPr="00E970B4">
        <w:t xml:space="preserve">Release 1. CHCECE039 Comply with </w:t>
      </w:r>
      <w:r w:rsidRPr="00E970B4">
        <w:t>family day care administration requirements supersedes and is equivalent to CHCECE014 Comply with family day care administration requirements.</w:t>
      </w:r>
    </w:p>
    <w:p w:rsidR="00000000" w:rsidRPr="00E970B4" w:rsidP="00E970B4">
      <w:pPr>
        <w:pStyle w:val="Heading1"/>
      </w:pPr>
      <w:bookmarkStart w:id="2" w:name="O_1182586"/>
      <w:bookmarkEnd w:id="2"/>
      <w:r w:rsidRPr="00E970B4">
        <w:t>Application</w:t>
      </w:r>
    </w:p>
    <w:p w:rsidR="00000000" w:rsidRPr="00E970B4" w:rsidP="00511B8F">
      <w:pPr>
        <w:pStyle w:val="BodyText"/>
      </w:pPr>
      <w:r w:rsidRPr="00E970B4">
        <w:t>This unit describes the performance outcomes, skills and knowledge required to com</w:t>
      </w:r>
      <w:r w:rsidRPr="00E970B4">
        <w:t>ply with the administrative tasks established for family day care operations.</w:t>
      </w:r>
    </w:p>
    <w:p w:rsidR="00000000" w:rsidRPr="00E970B4" w:rsidP="00511B8F">
      <w:pPr>
        <w:pStyle w:val="BodyText"/>
      </w:pPr>
      <w:r w:rsidRPr="00E970B4">
        <w:t>This unit applies to educators who offer family day care services under the auspices of an approved family day care coordination unit in Australia.</w:t>
      </w:r>
    </w:p>
    <w:p w:rsidR="00000000" w:rsidRPr="00E970B4" w:rsidP="00511B8F">
      <w:pPr>
        <w:pStyle w:val="BodyText"/>
      </w:pPr>
      <w:r w:rsidRPr="00E970B4">
        <w:t>The skills in this unit must b</w:t>
      </w:r>
      <w:r w:rsidRPr="00E970B4">
        <w:t>e applied in accordance with Commonwealth and State/Territory legislation, Australian standards and industry codes of practice.</w:t>
      </w:r>
    </w:p>
    <w:p w:rsidR="00000000" w:rsidRPr="00E970B4" w:rsidP="00511B8F">
      <w:pPr>
        <w:pStyle w:val="BodyText"/>
      </w:pPr>
      <w:r w:rsidRPr="00E970B4">
        <w:t>No occupational licensing, certification or specific legislative requirements apply to this unit at the time of publication.</w:t>
      </w:r>
    </w:p>
    <w:p w:rsidR="00000000" w:rsidRPr="00E970B4" w:rsidP="00E970B4">
      <w:pPr>
        <w:pStyle w:val="Heading1"/>
      </w:pPr>
      <w:bookmarkStart w:id="3" w:name="O_1182587"/>
      <w:bookmarkEnd w:id="3"/>
      <w:r w:rsidRPr="00E970B4">
        <w:t>Pre-requisite Unit</w:t>
      </w:r>
    </w:p>
    <w:p w:rsidR="00000000" w:rsidRPr="00E970B4" w:rsidP="00511B8F">
      <w:pPr>
        <w:pStyle w:val="BodyText"/>
      </w:pPr>
      <w:r w:rsidRPr="00E970B4">
        <w:t>Nil</w:t>
      </w:r>
    </w:p>
    <w:p w:rsidR="00000000" w:rsidRPr="00E970B4" w:rsidP="00E970B4">
      <w:pPr>
        <w:pStyle w:val="Heading1"/>
      </w:pPr>
      <w:bookmarkStart w:id="4" w:name="O_1182588"/>
      <w:bookmarkEnd w:id="4"/>
      <w:r w:rsidRPr="00E970B4">
        <w:t>Competency Field</w:t>
      </w:r>
    </w:p>
    <w:p w:rsidR="00000000" w:rsidRPr="00E970B4" w:rsidP="00511B8F">
      <w:pPr>
        <w:pStyle w:val="BodyText"/>
      </w:pPr>
      <w:r w:rsidRPr="00E970B4">
        <w:t>Early Childhood Education and Care</w:t>
      </w:r>
    </w:p>
    <w:p w:rsidR="00000000" w:rsidRPr="00E970B4" w:rsidP="00E970B4">
      <w:pPr>
        <w:pStyle w:val="Heading1"/>
      </w:pPr>
      <w:bookmarkStart w:id="5" w:name="O_1182589"/>
      <w:bookmarkEnd w:id="5"/>
      <w:r w:rsidRPr="00E970B4">
        <w:t>Unit Sector</w:t>
      </w:r>
    </w:p>
    <w:p w:rsidR="00000000" w:rsidRPr="00E970B4" w:rsidP="00511B8F">
      <w:pPr>
        <w:pStyle w:val="BodyText"/>
      </w:pPr>
      <w:r w:rsidRPr="00E970B4">
        <w:t>Early Childhood Education and Care</w:t>
      </w:r>
    </w:p>
    <w:p w:rsidR="00000000" w:rsidRPr="00E970B4" w:rsidP="00E970B4">
      <w:pPr>
        <w:pStyle w:val="Heading1"/>
      </w:pPr>
      <w:bookmarkStart w:id="6" w:name="O_1182590"/>
      <w:bookmarkEnd w:id="6"/>
      <w:r w:rsidRPr="00E970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97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BodyText"/>
            </w:pPr>
            <w:r w:rsidRPr="00E970B4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rPr>
                <w:rStyle w:val="SpecialBold"/>
              </w:rPr>
              <w:t>PERFORMANCE</w:t>
            </w:r>
            <w:r w:rsidRPr="00E970B4">
              <w:t xml:space="preserve"> </w:t>
            </w:r>
            <w:r w:rsidRPr="00E970B4">
              <w:rPr>
                <w:rStyle w:val="SpecialBold"/>
              </w:rPr>
              <w:t>CRITER</w:t>
            </w:r>
            <w:r w:rsidRPr="00E970B4">
              <w:rPr>
                <w:rStyle w:val="SpecialBold"/>
              </w:rPr>
              <w:t>IA</w:t>
            </w:r>
          </w:p>
        </w:tc>
      </w:tr>
      <w:tr w:rsidTr="00E97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BodyText"/>
            </w:pPr>
            <w:r w:rsidRPr="00E970B4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"/>
              <w:rPr>
                <w:lang w:val="en-NZ"/>
              </w:rPr>
            </w:pPr>
            <w:r w:rsidRPr="00E970B4">
              <w:t>1.  Complete service administration.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List"/>
            </w:pPr>
            <w:r w:rsidRPr="00E970B4">
              <w:t>1.1. Read and correctly interpret the administration practices and requirements of the Family Day Care coordination unit.</w:t>
            </w:r>
          </w:p>
          <w:p w:rsidR="00000000" w:rsidRPr="00E970B4" w:rsidP="00E970B4">
            <w:pPr>
              <w:pStyle w:val="List"/>
            </w:pPr>
            <w:r w:rsidRPr="00E970B4">
              <w:t>1.2. Follow organisational processes to update the coordination unit regarding changes to families’ contact details and care requireme</w:t>
            </w:r>
            <w:r w:rsidRPr="00E970B4">
              <w:t>nts.</w:t>
            </w:r>
          </w:p>
          <w:p w:rsidR="00000000" w:rsidRPr="00E970B4" w:rsidP="00E970B4">
            <w:pPr>
              <w:pStyle w:val="List"/>
            </w:pPr>
            <w:r w:rsidRPr="00E970B4">
              <w:t>1.3. Provide administrative, policy and procedural information to parents according to organisational and legislative requirements.</w:t>
            </w:r>
          </w:p>
          <w:p w:rsidR="00000000" w:rsidRPr="00E970B4" w:rsidP="00E970B4">
            <w:pPr>
              <w:pStyle w:val="List"/>
            </w:pPr>
            <w:r w:rsidRPr="00E970B4">
              <w:t>1.4. Communicate leave and alternative care arrangements to families according to required timelines.</w:t>
            </w:r>
          </w:p>
          <w:p w:rsidR="00000000" w:rsidRPr="00E970B4" w:rsidP="00E970B4">
            <w:pPr>
              <w:pStyle w:val="List"/>
            </w:pPr>
            <w:r w:rsidRPr="00E970B4">
              <w:t xml:space="preserve">1.5. Monitor the </w:t>
            </w:r>
            <w:r w:rsidRPr="00E970B4">
              <w:t>number of children in care according to legislative requirements.</w:t>
            </w:r>
          </w:p>
          <w:p w:rsidR="00000000" w:rsidP="00E970B4">
            <w:pPr>
              <w:pStyle w:val="List"/>
              <w:rPr>
                <w:lang w:val="en-NZ"/>
              </w:rPr>
            </w:pPr>
            <w:r w:rsidRPr="00E970B4">
              <w:t>1.6. Maintain records in a secure and confidential manner.</w:t>
            </w:r>
          </w:p>
        </w:tc>
      </w:tr>
      <w:tr w:rsidTr="00E97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"/>
              <w:rPr>
                <w:lang w:val="en-NZ"/>
              </w:rPr>
            </w:pPr>
            <w:r w:rsidRPr="00E970B4">
              <w:t>2.  Record information using appropriate forms.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List"/>
            </w:pPr>
            <w:r w:rsidRPr="00E970B4">
              <w:t>2.1. Gather and complete receipts and timesheets accord</w:t>
            </w:r>
            <w:r w:rsidRPr="00E970B4">
              <w:t>ing to approved coordination unit procedures.</w:t>
            </w:r>
          </w:p>
          <w:p w:rsidR="00000000" w:rsidRPr="00E970B4" w:rsidP="00E970B4">
            <w:pPr>
              <w:pStyle w:val="List"/>
            </w:pPr>
            <w:r w:rsidRPr="00E970B4">
              <w:t>2.2. Clearly and accurately communicate service costs, availability and care arrangements for families according to legislative requirements.</w:t>
            </w:r>
          </w:p>
          <w:p w:rsidR="00000000" w:rsidRPr="00E970B4" w:rsidP="00E970B4">
            <w:pPr>
              <w:pStyle w:val="List"/>
            </w:pPr>
            <w:r w:rsidRPr="00E970B4">
              <w:t>2.3. Accurately complete attendance records and practices for arriva</w:t>
            </w:r>
            <w:r w:rsidRPr="00E970B4">
              <w:t>l and departure of a child.</w:t>
            </w:r>
          </w:p>
          <w:p w:rsidR="00000000" w:rsidP="00E970B4">
            <w:pPr>
              <w:pStyle w:val="List"/>
              <w:rPr>
                <w:lang w:val="en-NZ"/>
              </w:rPr>
            </w:pPr>
            <w:r w:rsidRPr="00E970B4">
              <w:t xml:space="preserve">2.4. Accurately record information by using standard forms to record all required information. </w:t>
            </w:r>
          </w:p>
        </w:tc>
      </w:tr>
      <w:tr w:rsidTr="00E97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"/>
              <w:rPr>
                <w:lang w:val="en-NZ"/>
              </w:rPr>
            </w:pPr>
            <w:r w:rsidRPr="00E970B4">
              <w:t>3.  Follow organisational requirements for taxation and insurance.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List"/>
            </w:pPr>
            <w:r w:rsidRPr="00E970B4">
              <w:t>3.1. Keep receipts and calculate and record details to meet audi</w:t>
            </w:r>
            <w:r w:rsidRPr="00E970B4">
              <w:t>t and taxation requirements.</w:t>
            </w:r>
          </w:p>
          <w:p w:rsidR="00000000" w:rsidRPr="00E970B4" w:rsidP="00E970B4">
            <w:pPr>
              <w:pStyle w:val="List"/>
            </w:pPr>
            <w:r w:rsidRPr="00E970B4">
              <w:t>3.2. Plan a schedule that ensures timely taxation payments.</w:t>
            </w:r>
          </w:p>
          <w:p w:rsidR="00000000" w:rsidRPr="00E970B4" w:rsidP="00E970B4">
            <w:pPr>
              <w:pStyle w:val="List"/>
            </w:pPr>
            <w:r w:rsidRPr="00E970B4">
              <w:t>3.3. Provide details of insurance coverage required for the home-based childcare business as defined by legislation and regulations.</w:t>
            </w:r>
          </w:p>
        </w:tc>
      </w:tr>
    </w:tbl>
    <w:p w:rsidR="00000000" w:rsidRPr="00E970B4" w:rsidP="00E970B4">
      <w:pPr>
        <w:pStyle w:val="BodyText"/>
      </w:pPr>
    </w:p>
    <w:p w:rsidR="00000000" w:rsidRPr="00E970B4" w:rsidP="00E970B4">
      <w:pPr>
        <w:pStyle w:val="AllowPageBreak"/>
      </w:pPr>
    </w:p>
    <w:p w:rsidR="00000000" w:rsidRPr="00E970B4" w:rsidP="00E970B4">
      <w:pPr>
        <w:pStyle w:val="Heading1"/>
      </w:pPr>
      <w:bookmarkStart w:id="7" w:name="O_1182591"/>
      <w:bookmarkEnd w:id="7"/>
      <w:r w:rsidRPr="00E970B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6386"/>
      </w:tblGrid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Foundation skills essential to performance in this unit, but not explicit in the performance criteria are listed here, along with a brief context statement.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BodyText"/>
            </w:pPr>
            <w:r w:rsidRPr="00E970B4">
              <w:rPr>
                <w:rStyle w:val="SpecialBold"/>
              </w:rPr>
              <w:t>SKILLS</w:t>
            </w:r>
            <w:r w:rsidRPr="00E970B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rPr>
                <w:rStyle w:val="SpecialBold"/>
              </w:rPr>
              <w:t>DESCRIPTION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Bullet"/>
              <w:rPr>
                <w:lang w:val="en-NZ"/>
              </w:rPr>
            </w:pPr>
            <w:r w:rsidRPr="00E970B4">
              <w:t>record information according to organi</w:t>
            </w:r>
            <w:r w:rsidRPr="00E970B4">
              <w:t>sational policies and procedures.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Bullet"/>
              <w:rPr>
                <w:lang w:val="en-NZ"/>
              </w:rPr>
            </w:pPr>
            <w:r w:rsidRPr="00E970B4">
              <w:t xml:space="preserve">ask open and closed questions and actively listen to seek information and confirm understanding. 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Bullet"/>
              <w:rPr>
                <w:lang w:val="en-NZ"/>
              </w:rPr>
            </w:pPr>
            <w:r w:rsidRPr="00E970B4">
              <w:t>perform basic business calculations.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ListBullet"/>
              <w:rPr>
                <w:lang w:val="en-NZ"/>
              </w:rPr>
            </w:pPr>
            <w:r w:rsidRPr="00E970B4">
              <w:t>determine and use appropriate template for reporting, according to organisational policies and procedures.</w:t>
            </w:r>
          </w:p>
        </w:tc>
      </w:tr>
      <w:tr w:rsidTr="00511B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B4">
            <w:pPr>
              <w:pStyle w:val="BodyText"/>
              <w:rPr>
                <w:lang w:val="en-NZ"/>
              </w:rPr>
            </w:pPr>
            <w:r w:rsidRPr="00E970B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B4" w:rsidP="00E970B4">
            <w:pPr>
              <w:pStyle w:val="ListBullet"/>
            </w:pPr>
            <w:r w:rsidRPr="00E970B4">
              <w:t>complete and submit documentation using digital media.</w:t>
            </w:r>
          </w:p>
        </w:tc>
      </w:tr>
    </w:tbl>
    <w:p w:rsidR="00000000" w:rsidRPr="00E970B4" w:rsidP="00E970B4">
      <w:pPr>
        <w:pStyle w:val="BodyText"/>
      </w:pPr>
    </w:p>
    <w:p w:rsidR="00000000" w:rsidRPr="00E970B4" w:rsidP="00E970B4">
      <w:pPr>
        <w:pStyle w:val="AllowPageBreak"/>
      </w:pPr>
    </w:p>
    <w:p w:rsidR="00000000" w:rsidRPr="00E970B4" w:rsidP="00E970B4">
      <w:pPr>
        <w:pStyle w:val="Heading1"/>
      </w:pPr>
      <w:bookmarkStart w:id="8" w:name="O_1182593"/>
      <w:bookmarkEnd w:id="8"/>
      <w:r w:rsidRPr="00E970B4">
        <w:t>Unit Mapping Information</w:t>
      </w:r>
    </w:p>
    <w:p w:rsidR="00000000" w:rsidRPr="00E970B4" w:rsidP="00511B8F">
      <w:pPr>
        <w:pStyle w:val="BodyText"/>
      </w:pPr>
      <w:r w:rsidRPr="00E970B4">
        <w:t>Release 1. CHCECE039 Comply with family day care administration requirements supersedes and is equivalent to CHCECE014 Comply with family day care administration requirements.</w:t>
      </w:r>
    </w:p>
    <w:p w:rsidR="00000000" w:rsidRPr="00E970B4" w:rsidP="00E970B4">
      <w:pPr>
        <w:pStyle w:val="Heading1"/>
      </w:pPr>
      <w:bookmarkStart w:id="9" w:name="O_1182600"/>
      <w:bookmarkEnd w:id="9"/>
      <w:r w:rsidRPr="00E970B4">
        <w:t>Links</w:t>
      </w:r>
    </w:p>
    <w:p w:rsidR="00000000" w:rsidRPr="00E970B4" w:rsidP="00511B8F">
      <w:pPr>
        <w:pStyle w:val="BodyText"/>
      </w:pPr>
      <w:r w:rsidRPr="00E970B4">
        <w:t>Companion Volume implementatio</w:t>
      </w:r>
      <w:r w:rsidRPr="00E970B4">
        <w:t xml:space="preserve">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1E4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970B4" w:rsidP="00E970B4"/>
    <w:sectPr w:rsidSect="00E97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4" w:rsidRPr="00511B8F" w:rsidP="00511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8F" w:rsidP="00E97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B8F" w:rsidP="00E97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1B8F" w:rsidP="00E97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0B4" w:rsidRPr="00511B8F" w:rsidP="00511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8F" w:rsidRPr="002D2AF8" w:rsidP="00E97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CHCECE039 Comply with family day care administration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11B8F" w:rsidP="00E97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AE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43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0B4"/>
  </w:style>
  <w:style w:type="character" w:customStyle="1" w:styleId="Heading1Char">
    <w:name w:val="Heading 1 Char"/>
    <w:basedOn w:val="DefaultParagraphFont"/>
    <w:link w:val="Heading1"/>
    <w:rsid w:val="00E97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0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0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0B4"/>
    <w:rPr>
      <w:b/>
      <w:spacing w:val="0"/>
    </w:rPr>
  </w:style>
  <w:style w:type="character" w:styleId="Emphasis">
    <w:name w:val="Emphasis"/>
    <w:basedOn w:val="DefaultParagraphFont"/>
    <w:qFormat/>
    <w:rsid w:val="00E970B4"/>
    <w:rPr>
      <w:i/>
    </w:rPr>
  </w:style>
  <w:style w:type="paragraph" w:customStyle="1" w:styleId="SuperHeading">
    <w:name w:val="SuperHeading"/>
    <w:basedOn w:val="Normal"/>
    <w:rsid w:val="00E97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0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7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0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0B4"/>
  </w:style>
  <w:style w:type="paragraph" w:styleId="TableofFigures">
    <w:name w:val="table of figures"/>
    <w:basedOn w:val="Normal"/>
    <w:next w:val="Normal"/>
    <w:semiHidden/>
    <w:rsid w:val="00E97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0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0B4"/>
    <w:rPr>
      <w:rFonts w:ascii="Wingdings" w:hAnsi="Wingdings"/>
    </w:rPr>
  </w:style>
  <w:style w:type="paragraph" w:customStyle="1" w:styleId="TableHeading">
    <w:name w:val="Table Heading"/>
    <w:basedOn w:val="HeadingBase"/>
    <w:rsid w:val="00E97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0B4"/>
    <w:rPr>
      <w:color w:val="0033CC"/>
      <w:u w:val="none"/>
    </w:rPr>
  </w:style>
  <w:style w:type="paragraph" w:customStyle="1" w:styleId="BodyTextRight">
    <w:name w:val="Body Text Right"/>
    <w:basedOn w:val="BodyText"/>
    <w:rsid w:val="00E97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0B4"/>
    <w:rPr>
      <w:sz w:val="32"/>
    </w:rPr>
  </w:style>
  <w:style w:type="paragraph" w:customStyle="1" w:styleId="HeadingProcedure">
    <w:name w:val="Heading Procedure"/>
    <w:basedOn w:val="HeadingBase"/>
    <w:next w:val="Normal"/>
    <w:rsid w:val="00E97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0B4"/>
    <w:pPr>
      <w:spacing w:before="60" w:after="60"/>
    </w:pPr>
  </w:style>
  <w:style w:type="paragraph" w:styleId="ListContinue">
    <w:name w:val="List Continue"/>
    <w:basedOn w:val="List"/>
    <w:rsid w:val="00E970B4"/>
    <w:pPr>
      <w:ind w:firstLine="0"/>
    </w:pPr>
  </w:style>
  <w:style w:type="paragraph" w:customStyle="1" w:styleId="ListNote">
    <w:name w:val="List Note"/>
    <w:basedOn w:val="List"/>
    <w:rsid w:val="00E97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0B4"/>
    <w:rPr>
      <w:rFonts w:ascii="Courier New" w:hAnsi="Courier New"/>
    </w:rPr>
  </w:style>
  <w:style w:type="paragraph" w:customStyle="1" w:styleId="NoteBullet">
    <w:name w:val="Note Bullet"/>
    <w:basedOn w:val="Note"/>
    <w:rsid w:val="00E97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0B4"/>
    <w:rPr>
      <w:b/>
      <w:smallCaps/>
    </w:rPr>
  </w:style>
  <w:style w:type="paragraph" w:customStyle="1" w:styleId="TableListNumber">
    <w:name w:val="Table List Number"/>
    <w:basedOn w:val="ListNumber"/>
    <w:rsid w:val="00E97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0B4"/>
    <w:pPr>
      <w:numPr>
        <w:numId w:val="8"/>
      </w:numPr>
    </w:pPr>
  </w:style>
  <w:style w:type="paragraph" w:customStyle="1" w:styleId="ListAlpha2">
    <w:name w:val="List Alpha 2"/>
    <w:basedOn w:val="List2"/>
    <w:rsid w:val="00E970B4"/>
    <w:pPr>
      <w:numPr>
        <w:numId w:val="7"/>
      </w:numPr>
    </w:pPr>
  </w:style>
  <w:style w:type="paragraph" w:styleId="List2">
    <w:name w:val="List 2"/>
    <w:basedOn w:val="BodyText"/>
    <w:rsid w:val="00E97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0B4"/>
    <w:pPr>
      <w:numPr>
        <w:numId w:val="3"/>
      </w:numPr>
    </w:pPr>
  </w:style>
  <w:style w:type="paragraph" w:styleId="ListContinue2">
    <w:name w:val="List Continue 2"/>
    <w:basedOn w:val="List2"/>
    <w:rsid w:val="00E970B4"/>
    <w:pPr>
      <w:ind w:firstLine="0"/>
    </w:pPr>
  </w:style>
  <w:style w:type="paragraph" w:styleId="ListContinue3">
    <w:name w:val="List Continue 3"/>
    <w:basedOn w:val="List3"/>
    <w:rsid w:val="00E970B4"/>
    <w:pPr>
      <w:ind w:left="1021" w:firstLine="0"/>
    </w:pPr>
  </w:style>
  <w:style w:type="paragraph" w:styleId="ListContinue4">
    <w:name w:val="List Continue 4"/>
    <w:basedOn w:val="List4"/>
    <w:rsid w:val="00E970B4"/>
    <w:pPr>
      <w:ind w:firstLine="0"/>
    </w:pPr>
  </w:style>
  <w:style w:type="paragraph" w:styleId="ListContinue5">
    <w:name w:val="List Continue 5"/>
    <w:basedOn w:val="List5"/>
    <w:rsid w:val="00E970B4"/>
    <w:pPr>
      <w:ind w:firstLine="0"/>
    </w:pPr>
  </w:style>
  <w:style w:type="paragraph" w:styleId="ListNumber3">
    <w:name w:val="List Number 3"/>
    <w:basedOn w:val="List3"/>
    <w:rsid w:val="00E970B4"/>
    <w:pPr>
      <w:numPr>
        <w:numId w:val="4"/>
      </w:numPr>
    </w:pPr>
  </w:style>
  <w:style w:type="paragraph" w:styleId="ListNumber4">
    <w:name w:val="List Number 4"/>
    <w:basedOn w:val="List4"/>
    <w:rsid w:val="00E970B4"/>
    <w:pPr>
      <w:numPr>
        <w:numId w:val="5"/>
      </w:numPr>
    </w:pPr>
  </w:style>
  <w:style w:type="paragraph" w:styleId="ListNumber5">
    <w:name w:val="List Number 5"/>
    <w:basedOn w:val="List5"/>
    <w:rsid w:val="00E970B4"/>
    <w:pPr>
      <w:numPr>
        <w:numId w:val="6"/>
      </w:numPr>
    </w:pPr>
  </w:style>
  <w:style w:type="paragraph" w:styleId="BlockText">
    <w:name w:val="Block Text"/>
    <w:basedOn w:val="Normal"/>
    <w:rsid w:val="00E97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0B4"/>
    <w:rPr>
      <w:sz w:val="16"/>
      <w:vertAlign w:val="superscript"/>
    </w:rPr>
  </w:style>
  <w:style w:type="character" w:customStyle="1" w:styleId="Symbols">
    <w:name w:val="Symbols"/>
    <w:basedOn w:val="DefaultParagraphFont"/>
    <w:rsid w:val="00E970B4"/>
    <w:rPr>
      <w:rFonts w:ascii="Symbol" w:hAnsi="Symbol"/>
    </w:rPr>
  </w:style>
  <w:style w:type="character" w:customStyle="1" w:styleId="MenuOptions">
    <w:name w:val="Menu Options"/>
    <w:basedOn w:val="DefaultParagraphFont"/>
    <w:rsid w:val="00E97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0B4"/>
    <w:rPr>
      <w:b/>
    </w:rPr>
  </w:style>
  <w:style w:type="character" w:customStyle="1" w:styleId="Underlined">
    <w:name w:val="Underlined"/>
    <w:basedOn w:val="DefaultParagraphFont"/>
    <w:rsid w:val="00E970B4"/>
    <w:rPr>
      <w:u w:val="single"/>
    </w:rPr>
  </w:style>
  <w:style w:type="paragraph" w:customStyle="1" w:styleId="TableBodyTextRight">
    <w:name w:val="Table Body Text Right"/>
    <w:basedOn w:val="TableBodyText"/>
    <w:rsid w:val="00E97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0B4"/>
    <w:rPr>
      <w:sz w:val="18"/>
    </w:rPr>
  </w:style>
  <w:style w:type="paragraph" w:customStyle="1" w:styleId="BodySmallRight">
    <w:name w:val="Body Small Right"/>
    <w:basedOn w:val="BodyTextRight"/>
    <w:rsid w:val="00E970B4"/>
    <w:rPr>
      <w:sz w:val="18"/>
      <w:szCs w:val="18"/>
    </w:rPr>
  </w:style>
  <w:style w:type="paragraph" w:customStyle="1" w:styleId="MarginEdition">
    <w:name w:val="Margin Edition"/>
    <w:basedOn w:val="MarginNote"/>
    <w:rsid w:val="00E97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0B4"/>
    <w:rPr>
      <w:sz w:val="2"/>
      <w:szCs w:val="2"/>
    </w:rPr>
  </w:style>
  <w:style w:type="character" w:customStyle="1" w:styleId="Small">
    <w:name w:val="Small"/>
    <w:basedOn w:val="DefaultParagraphFont"/>
    <w:rsid w:val="00E970B4"/>
    <w:rPr>
      <w:sz w:val="16"/>
    </w:rPr>
  </w:style>
  <w:style w:type="paragraph" w:customStyle="1" w:styleId="WideTable">
    <w:name w:val="Wide Table"/>
    <w:basedOn w:val="Normal"/>
    <w:rsid w:val="00E97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0B4"/>
  </w:style>
  <w:style w:type="paragraph" w:styleId="Quote">
    <w:name w:val="Quote"/>
    <w:basedOn w:val="Heading1"/>
    <w:link w:val="QuoteChar"/>
    <w:qFormat/>
    <w:rsid w:val="00E97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0B4"/>
    <w:pPr>
      <w:pageBreakBefore/>
    </w:pPr>
  </w:style>
  <w:style w:type="paragraph" w:customStyle="1" w:styleId="Border">
    <w:name w:val="Border"/>
    <w:basedOn w:val="Normal"/>
    <w:qFormat/>
    <w:rsid w:val="00E97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0B4"/>
    <w:rPr>
      <w:u w:val="single"/>
    </w:rPr>
  </w:style>
  <w:style w:type="character" w:customStyle="1" w:styleId="BoldandItalics">
    <w:name w:val="Bold and Italics"/>
    <w:qFormat/>
    <w:rsid w:val="00E970B4"/>
    <w:rPr>
      <w:b/>
      <w:i/>
      <w:u w:val="none"/>
    </w:rPr>
  </w:style>
  <w:style w:type="paragraph" w:styleId="BalloonText">
    <w:name w:val="Balloon Text"/>
    <w:basedOn w:val="Normal"/>
    <w:link w:val="BalloonTextChar"/>
    <w:rsid w:val="00E97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0B4"/>
    <w:pPr>
      <w:spacing w:before="0" w:after="0"/>
    </w:pPr>
  </w:style>
  <w:style w:type="paragraph" w:customStyle="1" w:styleId="BodyTextBold">
    <w:name w:val="Body Text Bold"/>
    <w:basedOn w:val="BodyText"/>
    <w:qFormat/>
    <w:rsid w:val="00E970B4"/>
    <w:rPr>
      <w:b/>
    </w:rPr>
  </w:style>
  <w:style w:type="character" w:styleId="Hyperlink">
    <w:name w:val="Hyperlink"/>
    <w:basedOn w:val="DefaultParagraphFont"/>
    <w:uiPriority w:val="99"/>
    <w:unhideWhenUsed/>
    <w:rsid w:val="00511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3485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CHCECE039 Comply with family day care administration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