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494A" w:rsidP="008649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CHCECE036 Provide experiences to support children’s play and learning</w:t>
      </w:r>
      <w:r>
        <w:fldChar w:fldCharType="end"/>
      </w:r>
    </w:p>
    <w:p w:rsidR="0086494A" w:rsidP="0086494A">
      <w:pPr>
        <w:pStyle w:val="Version"/>
        <w:sectPr w:rsidSect="008022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227B" w:rsidP="0080227B">
      <w:pPr>
        <w:pStyle w:val="SuperHeading"/>
      </w:pPr>
      <w:r w:rsidRPr="0080227B">
        <w:t>CHCECE036 Provide experiences to support children</w:t>
      </w:r>
      <w:r>
        <w:t>’</w:t>
      </w:r>
      <w:r w:rsidRPr="0080227B">
        <w:t>s play and learning</w:t>
      </w:r>
    </w:p>
    <w:p w:rsidR="00000000" w:rsidRPr="0080227B" w:rsidP="0080227B">
      <w:pPr>
        <w:pStyle w:val="Heading1"/>
      </w:pPr>
      <w:bookmarkStart w:id="1" w:name="O_1182528"/>
      <w:bookmarkEnd w:id="1"/>
      <w:r w:rsidRPr="0080227B">
        <w:t>Modification History</w:t>
      </w:r>
    </w:p>
    <w:p w:rsidR="00000000" w:rsidRPr="0080227B" w:rsidP="0086494A">
      <w:pPr>
        <w:pStyle w:val="BodyText"/>
      </w:pPr>
      <w:r w:rsidRPr="0080227B">
        <w:t xml:space="preserve">Release 1. CHCECE036 Provide </w:t>
      </w:r>
      <w:r w:rsidRPr="0080227B">
        <w:t>experiences to support children</w:t>
      </w:r>
      <w:r>
        <w:t>’</w:t>
      </w:r>
      <w:r w:rsidRPr="0080227B">
        <w:t>s play and learning supersedes and is not equivalent to CHCECE011 Provide experiences to support children’s play and learning and CHCECE022 Promote children’s agency.</w:t>
      </w:r>
    </w:p>
    <w:p w:rsidR="00000000" w:rsidRPr="0080227B" w:rsidP="0080227B">
      <w:pPr>
        <w:pStyle w:val="Heading1"/>
      </w:pPr>
      <w:bookmarkStart w:id="2" w:name="O_1182529"/>
      <w:bookmarkEnd w:id="2"/>
      <w:r w:rsidRPr="0080227B">
        <w:t>Application</w:t>
      </w:r>
    </w:p>
    <w:p w:rsidR="00000000" w:rsidRPr="0080227B" w:rsidP="0086494A">
      <w:pPr>
        <w:pStyle w:val="BodyText"/>
      </w:pPr>
      <w:r w:rsidRPr="0080227B">
        <w:t>This unit describes the pe</w:t>
      </w:r>
      <w:r w:rsidRPr="0080227B">
        <w:t>rformance outcomes, skills and knowledge required to set up, support and review experiences for children’s play and learning.</w:t>
      </w:r>
    </w:p>
    <w:p w:rsidR="00000000" w:rsidRPr="0080227B" w:rsidP="0086494A">
      <w:pPr>
        <w:pStyle w:val="BodyText"/>
      </w:pPr>
      <w:r w:rsidRPr="0080227B">
        <w:t>This unit applies to educators who support children’s learning according to established curriculum under the guidance of others in</w:t>
      </w:r>
      <w:r w:rsidRPr="0080227B">
        <w:t xml:space="preserve"> regulated children’s education and care services in Australia.</w:t>
      </w:r>
    </w:p>
    <w:p w:rsidR="00000000" w:rsidRPr="0080227B" w:rsidP="0086494A">
      <w:pPr>
        <w:pStyle w:val="BodyText"/>
      </w:pPr>
      <w:r w:rsidRPr="0080227B">
        <w:t>The skills in this unit must be applied in accordance with Commonwealth and State/Territory legislation, Australian standards and industry codes of practice.</w:t>
      </w:r>
    </w:p>
    <w:p w:rsidR="00000000" w:rsidRPr="0080227B" w:rsidP="0086494A">
      <w:pPr>
        <w:pStyle w:val="BodyText"/>
      </w:pPr>
      <w:r w:rsidRPr="0080227B">
        <w:t>No occupational licensing, certifi</w:t>
      </w:r>
      <w:r w:rsidRPr="0080227B">
        <w:t>cation or specific legislative requirements apply to this unit at the time of publication.</w:t>
      </w:r>
    </w:p>
    <w:p w:rsidR="00000000" w:rsidRPr="0080227B" w:rsidP="0080227B">
      <w:pPr>
        <w:pStyle w:val="Heading1"/>
      </w:pPr>
      <w:bookmarkStart w:id="3" w:name="O_1182530"/>
      <w:bookmarkEnd w:id="3"/>
      <w:r w:rsidRPr="0080227B">
        <w:t>Pre-requisite Unit</w:t>
      </w:r>
    </w:p>
    <w:p w:rsidR="00000000" w:rsidRPr="0080227B" w:rsidP="0086494A">
      <w:pPr>
        <w:pStyle w:val="BodyText"/>
      </w:pPr>
      <w:r w:rsidRPr="0080227B">
        <w:t>Nil</w:t>
      </w:r>
    </w:p>
    <w:p w:rsidR="00000000" w:rsidRPr="0080227B" w:rsidP="0080227B">
      <w:pPr>
        <w:pStyle w:val="Heading1"/>
      </w:pPr>
      <w:bookmarkStart w:id="4" w:name="O_1182531"/>
      <w:bookmarkEnd w:id="4"/>
      <w:r w:rsidRPr="0080227B">
        <w:t>Competency Field</w:t>
      </w:r>
    </w:p>
    <w:p w:rsidR="00000000" w:rsidRPr="0080227B" w:rsidP="0086494A">
      <w:pPr>
        <w:pStyle w:val="BodyText"/>
      </w:pPr>
      <w:r w:rsidRPr="0080227B">
        <w:t>Early Childhood Education and Care</w:t>
      </w:r>
    </w:p>
    <w:p w:rsidR="00000000" w:rsidRPr="0080227B" w:rsidP="0080227B">
      <w:pPr>
        <w:pStyle w:val="Heading1"/>
      </w:pPr>
      <w:bookmarkStart w:id="5" w:name="O_1182532"/>
      <w:bookmarkEnd w:id="5"/>
      <w:r w:rsidRPr="0080227B">
        <w:t>Unit Sector</w:t>
      </w:r>
    </w:p>
    <w:p w:rsidR="00000000" w:rsidRPr="0080227B" w:rsidP="0086494A">
      <w:pPr>
        <w:pStyle w:val="BodyText"/>
      </w:pPr>
      <w:r w:rsidRPr="0080227B">
        <w:t xml:space="preserve">Children’s Education </w:t>
      </w:r>
      <w:r w:rsidRPr="0080227B">
        <w:t>and Care</w:t>
      </w:r>
    </w:p>
    <w:p w:rsidR="00000000" w:rsidRPr="0080227B" w:rsidP="0080227B">
      <w:pPr>
        <w:pStyle w:val="Heading1"/>
      </w:pPr>
      <w:bookmarkStart w:id="6" w:name="O_1182533"/>
      <w:bookmarkEnd w:id="6"/>
      <w:r w:rsidRPr="0080227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1"/>
        <w:gridCol w:w="6438"/>
      </w:tblGrid>
      <w:tr w:rsidTr="00802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27B" w:rsidP="0080227B">
            <w:pPr>
              <w:pStyle w:val="BodyText"/>
            </w:pPr>
            <w:r w:rsidRPr="0080227B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27B">
            <w:pPr>
              <w:pStyle w:val="BodyText"/>
              <w:rPr>
                <w:lang w:val="en-NZ"/>
              </w:rPr>
            </w:pPr>
            <w:r w:rsidRPr="0080227B">
              <w:rPr>
                <w:rStyle w:val="SpecialBold"/>
              </w:rPr>
              <w:t>PERFORMANCE</w:t>
            </w:r>
            <w:r w:rsidRPr="0080227B">
              <w:t xml:space="preserve"> </w:t>
            </w:r>
            <w:r w:rsidRPr="0080227B">
              <w:rPr>
                <w:rStyle w:val="SpecialBold"/>
              </w:rPr>
              <w:t>CRITERIA</w:t>
            </w:r>
          </w:p>
        </w:tc>
      </w:tr>
      <w:tr w:rsidTr="00802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3"/>
        </w:trPr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27B" w:rsidP="0080227B">
            <w:pPr>
              <w:pStyle w:val="BodyText"/>
            </w:pPr>
            <w:r w:rsidRPr="0080227B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27B">
            <w:pPr>
              <w:pStyle w:val="BodyText"/>
              <w:rPr>
                <w:lang w:val="en-NZ"/>
              </w:rPr>
            </w:pPr>
            <w:r w:rsidRPr="008022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2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7"/>
        </w:trPr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27B">
            <w:pPr>
              <w:pStyle w:val="List"/>
              <w:rPr>
                <w:lang w:val="en-NZ"/>
              </w:rPr>
            </w:pPr>
            <w:r w:rsidRPr="0080227B">
              <w:t>1.  Create environments for play.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27B" w:rsidP="0080227B">
            <w:pPr>
              <w:pStyle w:val="List"/>
            </w:pPr>
            <w:r w:rsidRPr="0080227B">
              <w:t xml:space="preserve">1.1. Select and set up areas, resources and materials that suit different kinds of play according to service curriculum and safety procedures. </w:t>
            </w:r>
          </w:p>
          <w:p w:rsidR="00000000" w:rsidRPr="0080227B" w:rsidP="0080227B">
            <w:pPr>
              <w:pStyle w:val="List"/>
            </w:pPr>
            <w:r w:rsidRPr="0080227B">
              <w:t>1.2. Incorporate the use of real, natural and recycled materials in play envir</w:t>
            </w:r>
            <w:r w:rsidRPr="0080227B">
              <w:t>onments.</w:t>
            </w:r>
          </w:p>
          <w:p w:rsidR="00000000" w:rsidRPr="0080227B" w:rsidP="0080227B">
            <w:pPr>
              <w:pStyle w:val="List"/>
            </w:pPr>
            <w:r w:rsidRPr="0080227B">
              <w:t>1.3. Use teamwork and collaboration with other educators as a way of enhancing play experiences.</w:t>
            </w:r>
          </w:p>
          <w:p w:rsidR="00000000" w:rsidRPr="0080227B" w:rsidP="0080227B">
            <w:pPr>
              <w:pStyle w:val="List"/>
            </w:pPr>
            <w:r w:rsidRPr="0080227B">
              <w:t>1.4. Identify and use information from observations and reflection to inform play opportunities.</w:t>
            </w:r>
          </w:p>
          <w:p w:rsidR="00000000" w:rsidP="0080227B">
            <w:pPr>
              <w:pStyle w:val="List"/>
              <w:rPr>
                <w:lang w:val="en-NZ"/>
              </w:rPr>
            </w:pPr>
            <w:r w:rsidRPr="0080227B">
              <w:t>1.5. Support unhurried opportunities for play by orga</w:t>
            </w:r>
            <w:r w:rsidRPr="0080227B">
              <w:t xml:space="preserve">nising and allowing sufficient time. </w:t>
            </w:r>
          </w:p>
        </w:tc>
      </w:tr>
      <w:tr w:rsidTr="00802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9"/>
        </w:trPr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86494A" w:rsidP="0080227B">
            <w:pPr>
              <w:pStyle w:val="List"/>
            </w:pPr>
            <w:r w:rsidRPr="0080227B">
              <w:t>2.  Support children’s agency through play and learning.</w:t>
            </w:r>
          </w:p>
          <w:p w:rsidR="0086494A" w:rsidP="0080227B">
            <w:pPr>
              <w:pStyle w:val="List"/>
            </w:pPr>
          </w:p>
          <w:p w:rsidR="00000000" w:rsidP="0080227B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27B" w:rsidP="0080227B">
            <w:pPr>
              <w:pStyle w:val="List"/>
            </w:pPr>
            <w:r w:rsidRPr="0080227B">
              <w:t xml:space="preserve">2.1. Initiate play with children or follow their lead based on the type of activity and the needs and preferences of individual children. </w:t>
            </w:r>
          </w:p>
          <w:p w:rsidR="00000000" w:rsidRPr="0080227B" w:rsidP="0080227B">
            <w:pPr>
              <w:pStyle w:val="List"/>
            </w:pPr>
            <w:r w:rsidRPr="0080227B">
              <w:t>2.2. Recognise and respond to opportunities to engage children in developmentally appropriate discussion about their play and learning.</w:t>
            </w:r>
          </w:p>
          <w:p w:rsidR="00000000" w:rsidRPr="0080227B" w:rsidP="0080227B">
            <w:pPr>
              <w:pStyle w:val="List"/>
            </w:pPr>
            <w:r w:rsidRPr="0080227B">
              <w:t>2.3. Use routines to undertake intentional teaching and recognise opportunities for spontaneous learning consistent with</w:t>
            </w:r>
            <w:r w:rsidRPr="0080227B">
              <w:t xml:space="preserve"> the learning framework.</w:t>
            </w:r>
          </w:p>
          <w:p w:rsidR="00000000" w:rsidRPr="0080227B" w:rsidP="0080227B">
            <w:pPr>
              <w:pStyle w:val="List"/>
            </w:pPr>
            <w:r w:rsidRPr="0080227B">
              <w:t>2.4. Prompt extensions of play through flexible use of experiences, resources and materials.</w:t>
            </w:r>
          </w:p>
          <w:p w:rsidR="00000000" w:rsidRPr="0080227B" w:rsidP="0080227B">
            <w:pPr>
              <w:pStyle w:val="List"/>
            </w:pPr>
            <w:r w:rsidRPr="0080227B">
              <w:t>2.5. Assist children to participate in a variety of experiences and support them to choose those which support their creativity, competenc</w:t>
            </w:r>
            <w:r w:rsidRPr="0080227B">
              <w:t>y and confidence.</w:t>
            </w:r>
          </w:p>
          <w:p w:rsidR="00000000" w:rsidRPr="0080227B" w:rsidP="0080227B">
            <w:pPr>
              <w:pStyle w:val="List"/>
            </w:pPr>
            <w:r w:rsidRPr="0080227B">
              <w:t>2.6. Encourage participation where an experience is new or unknown.</w:t>
            </w:r>
          </w:p>
          <w:p w:rsidR="00000000" w:rsidRPr="0080227B" w:rsidP="0080227B">
            <w:pPr>
              <w:pStyle w:val="List"/>
            </w:pPr>
            <w:r w:rsidRPr="0080227B">
              <w:t xml:space="preserve">2.7. Demonstrate respect for children’s choice not to participate. </w:t>
            </w:r>
          </w:p>
          <w:p w:rsidR="00000000" w:rsidRPr="0080227B" w:rsidP="0080227B">
            <w:pPr>
              <w:pStyle w:val="List"/>
            </w:pPr>
            <w:r w:rsidRPr="0080227B">
              <w:t>2.8. Respond to children’s engagement with play environments in ways that encourage each child to rema</w:t>
            </w:r>
            <w:r w:rsidRPr="0080227B">
              <w:t>in interested and challenged.</w:t>
            </w:r>
          </w:p>
          <w:p w:rsidR="00000000" w:rsidP="0080227B">
            <w:pPr>
              <w:pStyle w:val="List"/>
              <w:rPr>
                <w:lang w:val="en-NZ"/>
              </w:rPr>
            </w:pPr>
            <w:r w:rsidRPr="0080227B">
              <w:t>2.9. Interact with children showing enthusiasm, playfulness and enjoyment.</w:t>
            </w:r>
          </w:p>
        </w:tc>
      </w:tr>
      <w:tr w:rsidTr="00802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27B">
            <w:pPr>
              <w:pStyle w:val="List"/>
              <w:rPr>
                <w:lang w:val="en-NZ"/>
              </w:rPr>
            </w:pPr>
            <w:r w:rsidRPr="0080227B">
              <w:t>3.  Review and evaluate play opportunities.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27B" w:rsidP="0080227B">
            <w:pPr>
              <w:pStyle w:val="List"/>
            </w:pPr>
            <w:r w:rsidRPr="0080227B">
              <w:t>3.1. Holistically evaluate the implementation of play and learning opportunities.</w:t>
            </w:r>
          </w:p>
          <w:p w:rsidR="00000000" w:rsidRPr="0080227B" w:rsidP="0080227B">
            <w:pPr>
              <w:pStyle w:val="List"/>
            </w:pPr>
            <w:r w:rsidRPr="0080227B">
              <w:t>3.2. Reflect on children</w:t>
            </w:r>
            <w:r w:rsidRPr="0080227B">
              <w:t>’s play experience to identify learning and development outcomes.</w:t>
            </w:r>
          </w:p>
          <w:p w:rsidR="00000000" w:rsidRPr="0080227B" w:rsidP="0080227B">
            <w:pPr>
              <w:pStyle w:val="List"/>
            </w:pPr>
            <w:r w:rsidRPr="0080227B">
              <w:t>3.3. Analyse outcomes to identify opportunities for further learning and development.</w:t>
            </w:r>
          </w:p>
          <w:p w:rsidR="00000000" w:rsidRPr="0080227B" w:rsidP="0080227B">
            <w:pPr>
              <w:pStyle w:val="List"/>
            </w:pPr>
            <w:r w:rsidRPr="0080227B">
              <w:t>3.4.  Identify role of the educator in children’s play and learning through reflection on own pedagogica</w:t>
            </w:r>
            <w:r w:rsidRPr="0080227B">
              <w:t>l practices.</w:t>
            </w:r>
          </w:p>
        </w:tc>
      </w:tr>
    </w:tbl>
    <w:p w:rsidR="0086494A" w:rsidP="0080227B">
      <w:pPr>
        <w:pStyle w:val="List"/>
      </w:pPr>
    </w:p>
    <w:p w:rsidR="0086494A" w:rsidP="0080227B">
      <w:pPr>
        <w:pStyle w:val="List"/>
      </w:pPr>
    </w:p>
    <w:p w:rsidR="00000000" w:rsidRPr="0080227B" w:rsidP="0080227B">
      <w:pPr>
        <w:pStyle w:val="Heading1"/>
      </w:pPr>
      <w:bookmarkStart w:id="7" w:name="O_1182534"/>
      <w:bookmarkEnd w:id="7"/>
      <w:r w:rsidRPr="0080227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68"/>
        <w:gridCol w:w="6328"/>
      </w:tblGrid>
      <w:tr w:rsidTr="0086494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27B">
            <w:pPr>
              <w:pStyle w:val="BodyText"/>
              <w:rPr>
                <w:lang w:val="en-NZ"/>
              </w:rPr>
            </w:pPr>
            <w:r w:rsidRPr="0080227B">
              <w:t>Foundation skills essential to performance in this unit, but not explicit in the performance criteria are listed here, along with a brief context statement.</w:t>
            </w:r>
          </w:p>
        </w:tc>
      </w:tr>
      <w:tr w:rsidTr="0086494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27B" w:rsidP="0080227B">
            <w:pPr>
              <w:pStyle w:val="BodyText"/>
            </w:pPr>
            <w:r w:rsidRPr="0080227B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27B">
            <w:pPr>
              <w:pStyle w:val="BodyText"/>
              <w:rPr>
                <w:lang w:val="en-NZ"/>
              </w:rPr>
            </w:pPr>
            <w:r w:rsidRPr="0080227B">
              <w:rPr>
                <w:rStyle w:val="SpecialBold"/>
              </w:rPr>
              <w:t>DESCRIPTION</w:t>
            </w:r>
          </w:p>
        </w:tc>
      </w:tr>
      <w:tr w:rsidTr="0086494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27B">
            <w:pPr>
              <w:pStyle w:val="BodyText"/>
              <w:rPr>
                <w:lang w:val="en-NZ"/>
              </w:rPr>
            </w:pPr>
            <w:r w:rsidRPr="0080227B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27B" w:rsidP="0080227B">
            <w:pPr>
              <w:pStyle w:val="ListBullet"/>
            </w:pPr>
            <w:r w:rsidRPr="0080227B">
              <w:t>interpret service policies and procedures</w:t>
            </w:r>
          </w:p>
          <w:p w:rsidR="00000000" w:rsidP="0080227B">
            <w:pPr>
              <w:pStyle w:val="ListBullet"/>
              <w:rPr>
                <w:lang w:val="en-NZ"/>
              </w:rPr>
            </w:pPr>
            <w:r w:rsidRPr="0080227B">
              <w:t>interpret the learning framework, service curriculum and documented observations about children.</w:t>
            </w:r>
          </w:p>
        </w:tc>
      </w:tr>
      <w:tr w:rsidTr="0086494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7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27B">
            <w:pPr>
              <w:pStyle w:val="BodyText"/>
              <w:rPr>
                <w:lang w:val="en-NZ"/>
              </w:rPr>
            </w:pPr>
            <w:r w:rsidRPr="0080227B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27B" w:rsidP="0080227B">
            <w:pPr>
              <w:pStyle w:val="ListBullet"/>
            </w:pPr>
            <w:r w:rsidRPr="0080227B">
              <w:t>ask open and closed questions and actively listen to seek information and confirm understanding</w:t>
            </w:r>
          </w:p>
          <w:p w:rsidR="00000000" w:rsidRPr="0080227B" w:rsidP="0080227B">
            <w:pPr>
              <w:pStyle w:val="ListBullet"/>
            </w:pPr>
            <w:r w:rsidRPr="0080227B">
              <w:t>interact and engage with children to build rapport</w:t>
            </w:r>
          </w:p>
          <w:p w:rsidR="00000000" w:rsidP="0080227B">
            <w:pPr>
              <w:pStyle w:val="ListBullet"/>
              <w:rPr>
                <w:lang w:val="en-NZ"/>
              </w:rPr>
            </w:pPr>
            <w:r w:rsidRPr="0080227B">
              <w:t>provide accurate detail of observations to colleagues.</w:t>
            </w:r>
          </w:p>
        </w:tc>
      </w:tr>
      <w:tr w:rsidTr="0086494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27B">
            <w:pPr>
              <w:pStyle w:val="BodyText"/>
              <w:rPr>
                <w:lang w:val="en-NZ"/>
              </w:rPr>
            </w:pPr>
            <w:r w:rsidRPr="0080227B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27B" w:rsidP="0080227B">
            <w:pPr>
              <w:pStyle w:val="ListBullet"/>
            </w:pPr>
            <w:r w:rsidRPr="0080227B">
              <w:t>determine appro</w:t>
            </w:r>
            <w:r w:rsidRPr="0080227B">
              <w:t>priate strategies to support children’s individual needs.</w:t>
            </w:r>
          </w:p>
        </w:tc>
      </w:tr>
    </w:tbl>
    <w:p w:rsidR="00000000" w:rsidRPr="0080227B" w:rsidP="0080227B">
      <w:pPr>
        <w:pStyle w:val="BodyText"/>
      </w:pPr>
    </w:p>
    <w:p w:rsidR="00000000" w:rsidRPr="0080227B" w:rsidP="0080227B">
      <w:pPr>
        <w:pStyle w:val="AllowPageBreak"/>
      </w:pPr>
    </w:p>
    <w:p w:rsidR="00000000" w:rsidRPr="0080227B" w:rsidP="0080227B">
      <w:pPr>
        <w:pStyle w:val="Heading1"/>
      </w:pPr>
      <w:bookmarkStart w:id="8" w:name="O_1182536"/>
      <w:bookmarkEnd w:id="8"/>
      <w:r w:rsidRPr="0080227B">
        <w:t>Unit Mapping Information</w:t>
      </w:r>
    </w:p>
    <w:p w:rsidR="00000000" w:rsidRPr="0080227B" w:rsidP="0086494A">
      <w:pPr>
        <w:pStyle w:val="BodyText"/>
      </w:pPr>
      <w:r w:rsidRPr="0080227B">
        <w:t>Release 1. CHCECE036 Provide experiences to support children</w:t>
      </w:r>
      <w:r>
        <w:t>’</w:t>
      </w:r>
      <w:r w:rsidRPr="0080227B">
        <w:t xml:space="preserve">s play and learning supersedes and is not equivalent to CHCECE011 Provide experiences to </w:t>
      </w:r>
      <w:r w:rsidRPr="0080227B">
        <w:t>support children’s play and learning and CHCECE022 Promote children’s agency.</w:t>
      </w:r>
    </w:p>
    <w:p w:rsidR="00000000" w:rsidRPr="0080227B" w:rsidP="0080227B">
      <w:pPr>
        <w:pStyle w:val="Heading1"/>
      </w:pPr>
      <w:bookmarkStart w:id="9" w:name="O_1182543"/>
      <w:bookmarkEnd w:id="9"/>
      <w:r w:rsidRPr="0080227B">
        <w:t>Links</w:t>
      </w:r>
    </w:p>
    <w:p w:rsidR="00000000" w:rsidRPr="0080227B" w:rsidP="0086494A">
      <w:pPr>
        <w:pStyle w:val="BodyText"/>
      </w:pPr>
      <w:r w:rsidRPr="008022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626E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0227B" w:rsidP="0080227B"/>
    <w:sectPr w:rsidSect="008022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2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27B" w:rsidRPr="0086494A" w:rsidP="008649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2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94A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2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9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227B" w:rsidRPr="0086494A" w:rsidP="008649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2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94A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FC07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389F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2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22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22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22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22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22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22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22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22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22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22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227B"/>
  </w:style>
  <w:style w:type="character" w:customStyle="1" w:styleId="Heading1Char">
    <w:name w:val="Heading 1 Char"/>
    <w:basedOn w:val="DefaultParagraphFont"/>
    <w:link w:val="Heading1"/>
    <w:rsid w:val="008022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22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22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022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22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227B"/>
    <w:rPr>
      <w:b/>
      <w:spacing w:val="0"/>
    </w:rPr>
  </w:style>
  <w:style w:type="character" w:styleId="Emphasis">
    <w:name w:val="Emphasis"/>
    <w:basedOn w:val="DefaultParagraphFont"/>
    <w:qFormat/>
    <w:rsid w:val="0080227B"/>
    <w:rPr>
      <w:i/>
    </w:rPr>
  </w:style>
  <w:style w:type="paragraph" w:customStyle="1" w:styleId="SuperHeading">
    <w:name w:val="SuperHeading"/>
    <w:basedOn w:val="Normal"/>
    <w:rsid w:val="008022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22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22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22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22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22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22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22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22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22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22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22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22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22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22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22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22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22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22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22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022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22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22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22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22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22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22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22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22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22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22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22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22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22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22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22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22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227B"/>
  </w:style>
  <w:style w:type="paragraph" w:styleId="TableofFigures">
    <w:name w:val="table of figures"/>
    <w:basedOn w:val="Normal"/>
    <w:next w:val="Normal"/>
    <w:semiHidden/>
    <w:rsid w:val="008022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22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227B"/>
    <w:rPr>
      <w:rFonts w:ascii="Wingdings" w:hAnsi="Wingdings"/>
    </w:rPr>
  </w:style>
  <w:style w:type="paragraph" w:customStyle="1" w:styleId="TableHeading">
    <w:name w:val="Table Heading"/>
    <w:basedOn w:val="HeadingBase"/>
    <w:rsid w:val="008022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227B"/>
    <w:rPr>
      <w:color w:val="0033CC"/>
      <w:u w:val="none"/>
    </w:rPr>
  </w:style>
  <w:style w:type="paragraph" w:customStyle="1" w:styleId="BodyTextRight">
    <w:name w:val="Body Text Right"/>
    <w:basedOn w:val="BodyText"/>
    <w:rsid w:val="008022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22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22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22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22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22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227B"/>
    <w:rPr>
      <w:sz w:val="32"/>
    </w:rPr>
  </w:style>
  <w:style w:type="paragraph" w:customStyle="1" w:styleId="HeadingProcedure">
    <w:name w:val="Heading Procedure"/>
    <w:basedOn w:val="HeadingBase"/>
    <w:next w:val="Normal"/>
    <w:rsid w:val="008022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227B"/>
    <w:pPr>
      <w:spacing w:before="60" w:after="60"/>
    </w:pPr>
  </w:style>
  <w:style w:type="paragraph" w:styleId="ListContinue">
    <w:name w:val="List Continue"/>
    <w:basedOn w:val="List"/>
    <w:rsid w:val="0080227B"/>
    <w:pPr>
      <w:ind w:firstLine="0"/>
    </w:pPr>
  </w:style>
  <w:style w:type="paragraph" w:customStyle="1" w:styleId="ListNote">
    <w:name w:val="List Note"/>
    <w:basedOn w:val="List"/>
    <w:rsid w:val="008022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22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22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227B"/>
    <w:rPr>
      <w:rFonts w:ascii="Courier New" w:hAnsi="Courier New"/>
    </w:rPr>
  </w:style>
  <w:style w:type="paragraph" w:customStyle="1" w:styleId="NoteBullet">
    <w:name w:val="Note Bullet"/>
    <w:basedOn w:val="Note"/>
    <w:rsid w:val="008022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22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22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22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22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22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22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227B"/>
    <w:rPr>
      <w:b/>
      <w:smallCaps/>
    </w:rPr>
  </w:style>
  <w:style w:type="paragraph" w:customStyle="1" w:styleId="TableListNumber">
    <w:name w:val="Table List Number"/>
    <w:basedOn w:val="ListNumber"/>
    <w:rsid w:val="008022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22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227B"/>
    <w:pPr>
      <w:numPr>
        <w:numId w:val="8"/>
      </w:numPr>
    </w:pPr>
  </w:style>
  <w:style w:type="paragraph" w:customStyle="1" w:styleId="ListAlpha2">
    <w:name w:val="List Alpha 2"/>
    <w:basedOn w:val="List2"/>
    <w:rsid w:val="0080227B"/>
    <w:pPr>
      <w:numPr>
        <w:numId w:val="7"/>
      </w:numPr>
    </w:pPr>
  </w:style>
  <w:style w:type="paragraph" w:styleId="List2">
    <w:name w:val="List 2"/>
    <w:basedOn w:val="BodyText"/>
    <w:rsid w:val="008022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22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22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22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22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22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227B"/>
    <w:pPr>
      <w:numPr>
        <w:numId w:val="3"/>
      </w:numPr>
    </w:pPr>
  </w:style>
  <w:style w:type="paragraph" w:styleId="ListContinue2">
    <w:name w:val="List Continue 2"/>
    <w:basedOn w:val="List2"/>
    <w:rsid w:val="0080227B"/>
    <w:pPr>
      <w:ind w:firstLine="0"/>
    </w:pPr>
  </w:style>
  <w:style w:type="paragraph" w:styleId="ListContinue3">
    <w:name w:val="List Continue 3"/>
    <w:basedOn w:val="List3"/>
    <w:rsid w:val="0080227B"/>
    <w:pPr>
      <w:ind w:left="1021" w:firstLine="0"/>
    </w:pPr>
  </w:style>
  <w:style w:type="paragraph" w:styleId="ListContinue4">
    <w:name w:val="List Continue 4"/>
    <w:basedOn w:val="List4"/>
    <w:rsid w:val="0080227B"/>
    <w:pPr>
      <w:ind w:firstLine="0"/>
    </w:pPr>
  </w:style>
  <w:style w:type="paragraph" w:styleId="ListContinue5">
    <w:name w:val="List Continue 5"/>
    <w:basedOn w:val="List5"/>
    <w:rsid w:val="0080227B"/>
    <w:pPr>
      <w:ind w:firstLine="0"/>
    </w:pPr>
  </w:style>
  <w:style w:type="paragraph" w:styleId="ListNumber3">
    <w:name w:val="List Number 3"/>
    <w:basedOn w:val="List3"/>
    <w:rsid w:val="0080227B"/>
    <w:pPr>
      <w:numPr>
        <w:numId w:val="4"/>
      </w:numPr>
    </w:pPr>
  </w:style>
  <w:style w:type="paragraph" w:styleId="ListNumber4">
    <w:name w:val="List Number 4"/>
    <w:basedOn w:val="List4"/>
    <w:rsid w:val="0080227B"/>
    <w:pPr>
      <w:numPr>
        <w:numId w:val="5"/>
      </w:numPr>
    </w:pPr>
  </w:style>
  <w:style w:type="paragraph" w:styleId="ListNumber5">
    <w:name w:val="List Number 5"/>
    <w:basedOn w:val="List5"/>
    <w:rsid w:val="0080227B"/>
    <w:pPr>
      <w:numPr>
        <w:numId w:val="6"/>
      </w:numPr>
    </w:pPr>
  </w:style>
  <w:style w:type="paragraph" w:styleId="BlockText">
    <w:name w:val="Block Text"/>
    <w:basedOn w:val="Normal"/>
    <w:rsid w:val="008022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22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227B"/>
    <w:rPr>
      <w:sz w:val="16"/>
      <w:vertAlign w:val="superscript"/>
    </w:rPr>
  </w:style>
  <w:style w:type="character" w:customStyle="1" w:styleId="Symbols">
    <w:name w:val="Symbols"/>
    <w:basedOn w:val="DefaultParagraphFont"/>
    <w:rsid w:val="0080227B"/>
    <w:rPr>
      <w:rFonts w:ascii="Symbol" w:hAnsi="Symbol"/>
    </w:rPr>
  </w:style>
  <w:style w:type="character" w:customStyle="1" w:styleId="MenuOptions">
    <w:name w:val="Menu Options"/>
    <w:basedOn w:val="DefaultParagraphFont"/>
    <w:rsid w:val="008022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227B"/>
    <w:rPr>
      <w:b/>
    </w:rPr>
  </w:style>
  <w:style w:type="character" w:customStyle="1" w:styleId="Underlined">
    <w:name w:val="Underlined"/>
    <w:basedOn w:val="DefaultParagraphFont"/>
    <w:rsid w:val="0080227B"/>
    <w:rPr>
      <w:u w:val="single"/>
    </w:rPr>
  </w:style>
  <w:style w:type="paragraph" w:customStyle="1" w:styleId="TableBodyTextRight">
    <w:name w:val="Table Body Text Right"/>
    <w:basedOn w:val="TableBodyText"/>
    <w:rsid w:val="008022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227B"/>
    <w:rPr>
      <w:sz w:val="18"/>
    </w:rPr>
  </w:style>
  <w:style w:type="paragraph" w:customStyle="1" w:styleId="BodySmallRight">
    <w:name w:val="Body Small Right"/>
    <w:basedOn w:val="BodyTextRight"/>
    <w:rsid w:val="0080227B"/>
    <w:rPr>
      <w:sz w:val="18"/>
      <w:szCs w:val="18"/>
    </w:rPr>
  </w:style>
  <w:style w:type="paragraph" w:customStyle="1" w:styleId="MarginEdition">
    <w:name w:val="Margin Edition"/>
    <w:basedOn w:val="MarginNote"/>
    <w:rsid w:val="008022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227B"/>
    <w:rPr>
      <w:sz w:val="2"/>
      <w:szCs w:val="2"/>
    </w:rPr>
  </w:style>
  <w:style w:type="character" w:customStyle="1" w:styleId="Small">
    <w:name w:val="Small"/>
    <w:basedOn w:val="DefaultParagraphFont"/>
    <w:rsid w:val="0080227B"/>
    <w:rPr>
      <w:sz w:val="16"/>
    </w:rPr>
  </w:style>
  <w:style w:type="paragraph" w:customStyle="1" w:styleId="WideTable">
    <w:name w:val="Wide Table"/>
    <w:basedOn w:val="Normal"/>
    <w:rsid w:val="008022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227B"/>
  </w:style>
  <w:style w:type="paragraph" w:styleId="Quote">
    <w:name w:val="Quote"/>
    <w:basedOn w:val="Heading1"/>
    <w:link w:val="QuoteChar"/>
    <w:qFormat/>
    <w:rsid w:val="008022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22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227B"/>
    <w:pPr>
      <w:pageBreakBefore/>
    </w:pPr>
  </w:style>
  <w:style w:type="paragraph" w:customStyle="1" w:styleId="Border">
    <w:name w:val="Border"/>
    <w:basedOn w:val="Normal"/>
    <w:qFormat/>
    <w:rsid w:val="008022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22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2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2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22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22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22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22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22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227B"/>
    <w:rPr>
      <w:u w:val="single"/>
    </w:rPr>
  </w:style>
  <w:style w:type="character" w:customStyle="1" w:styleId="BoldandItalics">
    <w:name w:val="Bold and Italics"/>
    <w:qFormat/>
    <w:rsid w:val="0080227B"/>
    <w:rPr>
      <w:b/>
      <w:i/>
      <w:u w:val="none"/>
    </w:rPr>
  </w:style>
  <w:style w:type="paragraph" w:styleId="BalloonText">
    <w:name w:val="Balloon Text"/>
    <w:basedOn w:val="Normal"/>
    <w:link w:val="BalloonTextChar"/>
    <w:rsid w:val="008022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22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22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22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22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22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227B"/>
    <w:pPr>
      <w:spacing w:before="0" w:after="0"/>
    </w:pPr>
  </w:style>
  <w:style w:type="paragraph" w:customStyle="1" w:styleId="BodyTextBold">
    <w:name w:val="Body Text Bold"/>
    <w:basedOn w:val="BodyText"/>
    <w:qFormat/>
    <w:rsid w:val="0080227B"/>
    <w:rPr>
      <w:b/>
    </w:rPr>
  </w:style>
  <w:style w:type="character" w:styleId="Hyperlink">
    <w:name w:val="Hyperlink"/>
    <w:basedOn w:val="DefaultParagraphFont"/>
    <w:uiPriority w:val="99"/>
    <w:unhideWhenUsed/>
    <w:rsid w:val="008649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4052</Characters>
  <Application>Microsoft Office Word</Application>
  <DocSecurity>0</DocSecurity>
  <Lines>126</Lines>
  <Paragraphs>70</Paragraphs>
  <ScaleCrop>false</ScaleCrop>
  <Company>Author-it Software Corporation Ltd.</Company>
  <LinksUpToDate>false</LinksUpToDate>
  <CharactersWithSpaces>4613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CHCECE036 Provide experiences to support children's play and learning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2023-07-01T03:14:00Z</dcterms:created>
  <dcterms:modified xsi:type="dcterms:W3CDTF">2023-07-01T03:14:00Z</dcterms:modified>
</cp:coreProperties>
</file>