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326" w:rsidP="009D1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CHCECE034 Use an approved learning framework to guide practice</w:t>
      </w:r>
      <w:r>
        <w:fldChar w:fldCharType="end"/>
      </w:r>
    </w:p>
    <w:p w:rsidR="009D1326" w:rsidP="009D1326">
      <w:pPr>
        <w:pStyle w:val="Version"/>
        <w:sectPr w:rsidSect="00FC6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FB2" w:rsidP="00FC6FB2">
      <w:pPr>
        <w:pStyle w:val="SuperHeading"/>
      </w:pPr>
      <w:r w:rsidRPr="00FC6FB2">
        <w:t>Assessment Requirements for CHCECE034 Use an approved learning framework to guide practice</w:t>
      </w:r>
    </w:p>
    <w:p w:rsidR="00000000" w:rsidRPr="00FC6FB2" w:rsidP="00FC6FB2">
      <w:pPr>
        <w:pStyle w:val="Heading1"/>
      </w:pPr>
      <w:bookmarkStart w:id="1" w:name="O_1182500"/>
      <w:bookmarkEnd w:id="1"/>
      <w:r w:rsidRPr="00FC6FB2">
        <w:t>Modification History</w:t>
      </w:r>
    </w:p>
    <w:p w:rsidR="00000000" w:rsidRPr="00FC6FB2" w:rsidP="009D1326">
      <w:pPr>
        <w:pStyle w:val="BodyText"/>
      </w:pPr>
      <w:r w:rsidRPr="00FC6FB2">
        <w:t xml:space="preserve">Release 1. CHCECE034 Use an approved learning framework to guide practice supersedes and is not equivalent to CHCECE009 Use an approved learning framework to guide practice. </w:t>
      </w:r>
    </w:p>
    <w:p w:rsidR="00000000" w:rsidRPr="00FC6FB2" w:rsidP="00FC6FB2">
      <w:pPr>
        <w:pStyle w:val="Heading1"/>
      </w:pPr>
      <w:bookmarkStart w:id="2" w:name="O_1182501"/>
      <w:bookmarkEnd w:id="2"/>
      <w:r w:rsidRPr="00FC6FB2">
        <w:t>Performance Evidence</w:t>
      </w:r>
    </w:p>
    <w:p w:rsidR="00000000" w:rsidRPr="00FC6FB2" w:rsidP="009D1326">
      <w:pPr>
        <w:pStyle w:val="BodyText"/>
      </w:pPr>
      <w:r w:rsidRPr="00FC6FB2">
        <w:t>Evidence of the ability to complete tasks</w:t>
      </w:r>
      <w:r w:rsidRPr="00FC6FB2">
        <w:t xml:space="preserve"> outlined in elements and performance criteria of this unit in the context of the job role, and:</w:t>
      </w:r>
    </w:p>
    <w:p w:rsidR="00000000" w:rsidRPr="00FC6FB2" w:rsidP="00FC6FB2">
      <w:pPr>
        <w:pStyle w:val="ListBullet"/>
      </w:pPr>
      <w:r w:rsidRPr="00FC6FB2">
        <w:t>participate in the implementation of an approved learning framework:</w:t>
      </w:r>
    </w:p>
    <w:p w:rsidR="00000000" w:rsidRPr="00FC6FB2" w:rsidP="00FC6FB2">
      <w:pPr>
        <w:pStyle w:val="ListBullet2"/>
      </w:pPr>
      <w:r w:rsidRPr="00FC6FB2">
        <w:t xml:space="preserve">explain how the vision, principles and practices of the approved learning framework are </w:t>
      </w:r>
      <w:r w:rsidRPr="00FC6FB2">
        <w:t>demonstrated in the service</w:t>
      </w:r>
    </w:p>
    <w:p w:rsidR="00000000" w:rsidRPr="00FC6FB2" w:rsidP="00FC6FB2">
      <w:pPr>
        <w:pStyle w:val="ListBullet2"/>
      </w:pPr>
      <w:r w:rsidRPr="00FC6FB2">
        <w:t>investigate and document at least one example of how each of the following aspects of the approved learning framework is reflected in the service:</w:t>
      </w:r>
    </w:p>
    <w:p w:rsidR="00000000" w:rsidRPr="00FC6FB2" w:rsidP="00FC6FB2">
      <w:pPr>
        <w:pStyle w:val="ListBullet3"/>
      </w:pPr>
      <w:r w:rsidRPr="00FC6FB2">
        <w:t>vision</w:t>
      </w:r>
    </w:p>
    <w:p w:rsidR="00000000" w:rsidRPr="00FC6FB2" w:rsidP="00FC6FB2">
      <w:pPr>
        <w:pStyle w:val="ListBullet3"/>
      </w:pPr>
      <w:r w:rsidRPr="00FC6FB2">
        <w:t>principles</w:t>
      </w:r>
    </w:p>
    <w:p w:rsidR="00000000" w:rsidRPr="00FC6FB2" w:rsidP="00FC6FB2">
      <w:pPr>
        <w:pStyle w:val="ListBullet3"/>
      </w:pPr>
      <w:r w:rsidRPr="00FC6FB2">
        <w:t>practices</w:t>
      </w:r>
    </w:p>
    <w:p w:rsidR="00000000" w:rsidRPr="00FC6FB2" w:rsidP="00FC6FB2">
      <w:pPr>
        <w:pStyle w:val="ListBullet2"/>
      </w:pPr>
      <w:r w:rsidRPr="00FC6FB2">
        <w:t>document own involvement in at least three examples of practice that support the implementation of the approved framework in the service</w:t>
      </w:r>
    </w:p>
    <w:p w:rsidR="00000000" w:rsidRPr="00FC6FB2" w:rsidP="00FC6FB2">
      <w:pPr>
        <w:pStyle w:val="ListBullet2"/>
      </w:pPr>
      <w:r w:rsidRPr="00FC6FB2">
        <w:t>reflect on use of the approved framework in the service and discuss the reflection process and outcome with a workplace</w:t>
      </w:r>
      <w:r w:rsidRPr="00FC6FB2">
        <w:t xml:space="preserve"> or learning supervisor on two occasions.</w:t>
      </w:r>
    </w:p>
    <w:p w:rsidR="00000000" w:rsidRPr="00FC6FB2" w:rsidP="00FC6FB2">
      <w:pPr>
        <w:pStyle w:val="AllowPageBreak"/>
      </w:pPr>
    </w:p>
    <w:p w:rsidR="00000000" w:rsidRPr="00FC6FB2" w:rsidP="00FC6FB2">
      <w:pPr>
        <w:pStyle w:val="Heading1"/>
      </w:pPr>
      <w:bookmarkStart w:id="3" w:name="O_1182502"/>
      <w:bookmarkEnd w:id="3"/>
      <w:r w:rsidRPr="00FC6FB2">
        <w:t>Knowledge Evidence</w:t>
      </w:r>
    </w:p>
    <w:p w:rsidR="00000000" w:rsidRPr="00FC6FB2" w:rsidP="009D1326">
      <w:pPr>
        <w:pStyle w:val="BodyText"/>
      </w:pPr>
      <w:r w:rsidRPr="00FC6FB2">
        <w:t>Demonstrated knowledge required to complete the tasks outlined in elements and performance criteria of this unit:</w:t>
      </w:r>
    </w:p>
    <w:p w:rsidR="00000000" w:rsidRPr="00FC6FB2" w:rsidP="00FC6FB2">
      <w:pPr>
        <w:pStyle w:val="ListBullet"/>
      </w:pPr>
      <w:r w:rsidRPr="00FC6FB2">
        <w:t>the approved learning frameworks currently used in Australia</w:t>
      </w:r>
    </w:p>
    <w:p w:rsidR="00000000" w:rsidRPr="00FC6FB2" w:rsidP="00FC6FB2">
      <w:pPr>
        <w:pStyle w:val="ListBullet"/>
      </w:pPr>
      <w:r w:rsidRPr="00FC6FB2">
        <w:t>for the relevant approved learning framework:</w:t>
      </w:r>
    </w:p>
    <w:p w:rsidR="00000000" w:rsidRPr="00FC6FB2" w:rsidP="00FC6FB2">
      <w:pPr>
        <w:pStyle w:val="ListBullet2"/>
      </w:pPr>
      <w:r w:rsidRPr="00FC6FB2">
        <w:t>overall vision and pedagogy</w:t>
      </w:r>
    </w:p>
    <w:p w:rsidR="00000000" w:rsidRPr="00FC6FB2" w:rsidP="00FC6FB2">
      <w:pPr>
        <w:pStyle w:val="ListBullet2"/>
      </w:pPr>
      <w:r w:rsidRPr="00FC6FB2">
        <w:t>principles</w:t>
      </w:r>
    </w:p>
    <w:p w:rsidR="00000000" w:rsidRPr="00FC6FB2" w:rsidP="00FC6FB2">
      <w:pPr>
        <w:pStyle w:val="ListBullet2"/>
      </w:pPr>
      <w:r w:rsidRPr="00FC6FB2">
        <w:t>practices</w:t>
      </w:r>
    </w:p>
    <w:p w:rsidR="00000000" w:rsidRPr="00FC6FB2" w:rsidP="00FC6FB2">
      <w:pPr>
        <w:pStyle w:val="ListBullet2"/>
      </w:pPr>
      <w:r w:rsidRPr="00FC6FB2">
        <w:t>learning outcomes</w:t>
      </w:r>
    </w:p>
    <w:p w:rsidR="00000000" w:rsidRPr="00FC6FB2" w:rsidP="00FC6FB2">
      <w:pPr>
        <w:pStyle w:val="ListBullet"/>
      </w:pPr>
      <w:r w:rsidRPr="00FC6FB2">
        <w:t>key stakeholders in the implementation of the approved learning framework and key features of collaborative practice</w:t>
      </w:r>
    </w:p>
    <w:p w:rsidR="00000000" w:rsidRPr="00FC6FB2" w:rsidP="00FC6FB2">
      <w:pPr>
        <w:pStyle w:val="ListBullet"/>
      </w:pPr>
      <w:r w:rsidRPr="00FC6FB2">
        <w:t>the different ways in wh</w:t>
      </w:r>
      <w:r w:rsidRPr="00FC6FB2">
        <w:t>ich the learning framework can be integrated into all aspects of the curriculum:</w:t>
      </w:r>
    </w:p>
    <w:p w:rsidR="00000000" w:rsidRPr="00FC6FB2" w:rsidP="00FC6FB2">
      <w:pPr>
        <w:pStyle w:val="ListBullet2"/>
      </w:pPr>
      <w:r w:rsidRPr="00FC6FB2">
        <w:t>daily practice</w:t>
      </w:r>
    </w:p>
    <w:p w:rsidR="00000000" w:rsidRPr="00FC6FB2" w:rsidP="00FC6FB2">
      <w:pPr>
        <w:pStyle w:val="ListBullet2"/>
      </w:pPr>
      <w:r w:rsidRPr="00FC6FB2">
        <w:t>experiences</w:t>
      </w:r>
    </w:p>
    <w:p w:rsidR="00000000" w:rsidRPr="00FC6FB2" w:rsidP="00FC6FB2">
      <w:pPr>
        <w:pStyle w:val="ListBullet2"/>
      </w:pPr>
      <w:r w:rsidRPr="00FC6FB2">
        <w:t>routines</w:t>
      </w:r>
    </w:p>
    <w:p w:rsidR="00000000" w:rsidRPr="00FC6FB2" w:rsidP="00FC6FB2">
      <w:pPr>
        <w:pStyle w:val="ListBullet"/>
      </w:pPr>
      <w:r w:rsidRPr="00FC6FB2">
        <w:t>reflective practice:</w:t>
      </w:r>
    </w:p>
    <w:p w:rsidR="00000000" w:rsidRPr="00FC6FB2" w:rsidP="00FC6FB2">
      <w:pPr>
        <w:pStyle w:val="ListBullet2"/>
      </w:pPr>
      <w:r w:rsidRPr="00FC6FB2">
        <w:t>what is reflection</w:t>
      </w:r>
    </w:p>
    <w:p w:rsidR="00000000" w:rsidRPr="00FC6FB2" w:rsidP="00FC6FB2">
      <w:pPr>
        <w:pStyle w:val="ListBullet2"/>
      </w:pPr>
      <w:r w:rsidRPr="00FC6FB2">
        <w:t>why and how educators use reflection</w:t>
      </w:r>
    </w:p>
    <w:p w:rsidR="00000000" w:rsidRPr="00FC6FB2" w:rsidP="00FC6FB2">
      <w:pPr>
        <w:pStyle w:val="ListBullet2"/>
      </w:pPr>
      <w:r w:rsidRPr="00FC6FB2">
        <w:t>what makes for meaningful reflection</w:t>
      </w:r>
    </w:p>
    <w:p w:rsidR="00000000" w:rsidRPr="00FC6FB2" w:rsidP="00FC6FB2">
      <w:pPr>
        <w:pStyle w:val="ListBullet"/>
      </w:pPr>
      <w:r w:rsidRPr="00FC6FB2">
        <w:t>service standards, po</w:t>
      </w:r>
      <w:r w:rsidRPr="00FC6FB2">
        <w:t>licies and procedures for educational program and practice.</w:t>
      </w:r>
    </w:p>
    <w:p w:rsidR="00000000" w:rsidRPr="00FC6FB2" w:rsidP="00FC6FB2">
      <w:pPr>
        <w:pStyle w:val="AllowPageBreak"/>
      </w:pPr>
    </w:p>
    <w:p w:rsidR="00000000" w:rsidRPr="00FC6FB2" w:rsidP="00FC6FB2">
      <w:pPr>
        <w:pStyle w:val="Heading1"/>
      </w:pPr>
      <w:bookmarkStart w:id="4" w:name="O_1182503"/>
      <w:bookmarkEnd w:id="4"/>
      <w:r w:rsidRPr="00FC6FB2">
        <w:t>Assessment Conditions</w:t>
      </w:r>
    </w:p>
    <w:p w:rsidR="00000000" w:rsidRPr="00FC6FB2" w:rsidP="009D1326">
      <w:pPr>
        <w:pStyle w:val="BodyText"/>
      </w:pPr>
      <w:r w:rsidRPr="00FC6FB2">
        <w:t>Skills must be demonstrated in a regulated children’s education and care service in Australia:</w:t>
      </w:r>
    </w:p>
    <w:p w:rsidR="00000000" w:rsidRPr="00FC6FB2" w:rsidP="00FC6FB2">
      <w:pPr>
        <w:pStyle w:val="ListBullet"/>
      </w:pPr>
      <w:r w:rsidRPr="00FC6FB2">
        <w:t>interactions with children must be supervised by an approved early childhood educator.</w:t>
      </w:r>
    </w:p>
    <w:p w:rsidR="00000000" w:rsidRPr="00FC6FB2" w:rsidP="009D1326">
      <w:pPr>
        <w:pStyle w:val="BodyText"/>
      </w:pPr>
      <w:r w:rsidRPr="00FC6FB2">
        <w:t>Skills related to the research, documentation and review aspects of performance may be demonstrated outside of the service but must be based on work in a regulated child</w:t>
      </w:r>
      <w:r w:rsidRPr="00FC6FB2">
        <w:t>ren’s education and care service in Australia.</w:t>
      </w:r>
    </w:p>
    <w:p w:rsidR="00000000" w:rsidRPr="00FC6FB2" w:rsidP="009D1326">
      <w:pPr>
        <w:pStyle w:val="BodyText"/>
      </w:pPr>
      <w:r w:rsidRPr="00FC6FB2">
        <w:t>Assessment must ensure access to:</w:t>
      </w:r>
    </w:p>
    <w:p w:rsidR="00000000" w:rsidRPr="00FC6FB2" w:rsidP="00FC6FB2">
      <w:pPr>
        <w:pStyle w:val="ListBullet"/>
      </w:pPr>
      <w:r w:rsidRPr="00FC6FB2">
        <w:t>information technology for research</w:t>
      </w:r>
    </w:p>
    <w:p w:rsidR="00000000" w:rsidRPr="00FC6FB2" w:rsidP="00FC6FB2">
      <w:pPr>
        <w:pStyle w:val="ListBullet"/>
      </w:pPr>
      <w:r w:rsidRPr="00FC6FB2">
        <w:t>National Quality Framework:</w:t>
      </w:r>
    </w:p>
    <w:p w:rsidR="00000000" w:rsidRPr="00FC6FB2" w:rsidP="00FC6FB2">
      <w:pPr>
        <w:pStyle w:val="ListBullet2"/>
      </w:pPr>
      <w:r w:rsidRPr="00FC6FB2">
        <w:t>National Quality Standard</w:t>
      </w:r>
    </w:p>
    <w:p w:rsidR="00000000" w:rsidRPr="00FC6FB2" w:rsidP="00FC6FB2">
      <w:pPr>
        <w:pStyle w:val="ListBullet2"/>
      </w:pPr>
      <w:r w:rsidRPr="00FC6FB2">
        <w:t xml:space="preserve">the relevant approved learning framework </w:t>
      </w:r>
    </w:p>
    <w:p w:rsidR="00000000" w:rsidRPr="00FC6FB2" w:rsidP="00FC6FB2">
      <w:pPr>
        <w:pStyle w:val="ListBullet"/>
      </w:pPr>
      <w:r w:rsidRPr="00FC6FB2">
        <w:t>service standards, policies and procedur</w:t>
      </w:r>
      <w:r w:rsidRPr="00FC6FB2">
        <w:t>es for educational program and practice</w:t>
      </w:r>
    </w:p>
    <w:p w:rsidR="00000000" w:rsidRPr="00FC6FB2" w:rsidP="00FC6FB2">
      <w:pPr>
        <w:pStyle w:val="ListBullet"/>
      </w:pPr>
      <w:r w:rsidRPr="00FC6FB2">
        <w:t xml:space="preserve">educators and supervisor for guidance and collaboration </w:t>
      </w:r>
    </w:p>
    <w:p w:rsidR="00000000" w:rsidRPr="00FC6FB2" w:rsidP="00FC6FB2">
      <w:pPr>
        <w:pStyle w:val="ListBullet"/>
      </w:pPr>
      <w:r w:rsidRPr="00FC6FB2">
        <w:t xml:space="preserve">children in a regulated education and care service in Australia. </w:t>
      </w:r>
    </w:p>
    <w:p w:rsidR="00000000" w:rsidRPr="00FC6FB2" w:rsidP="009D1326">
      <w:pPr>
        <w:pStyle w:val="BodyText"/>
      </w:pPr>
      <w:r w:rsidRPr="00FC6FB2">
        <w:t xml:space="preserve">Assessors must satisfy the Standards for Registered Training Organisations’ requirements for </w:t>
      </w:r>
      <w:r w:rsidRPr="00FC6FB2">
        <w:t>assessors.</w:t>
      </w:r>
    </w:p>
    <w:p w:rsidR="00000000" w:rsidRPr="00FC6FB2" w:rsidP="00FC6FB2">
      <w:pPr>
        <w:pStyle w:val="Heading1"/>
      </w:pPr>
      <w:bookmarkStart w:id="5" w:name="O_1182506"/>
      <w:bookmarkEnd w:id="5"/>
      <w:r w:rsidRPr="00FC6FB2">
        <w:t>Links</w:t>
      </w:r>
    </w:p>
    <w:p w:rsidR="00000000" w:rsidRPr="00FC6FB2" w:rsidP="009D1326">
      <w:pPr>
        <w:pStyle w:val="BodyText"/>
      </w:pPr>
      <w:r w:rsidRPr="00FC6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179A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6FB2" w:rsidP="00FC6FB2"/>
    <w:sectPr w:rsidSect="00FC6F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2" w:rsidRPr="009D1326" w:rsidP="009D1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26" w:rsidP="00FC6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326" w:rsidP="00FC6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1326" w:rsidP="00FC6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FB2" w:rsidRPr="009D1326" w:rsidP="009D1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26" w:rsidRPr="002D2AF8" w:rsidP="00FC6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CHCECE034 Use an approved learning framework to guide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D1326" w:rsidP="00FC6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81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EA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40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FB2"/>
  </w:style>
  <w:style w:type="character" w:customStyle="1" w:styleId="Heading1Char">
    <w:name w:val="Heading 1 Char"/>
    <w:basedOn w:val="DefaultParagraphFont"/>
    <w:link w:val="Heading1"/>
    <w:rsid w:val="00FC6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F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6F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6F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6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6FB2"/>
    <w:rPr>
      <w:b/>
      <w:spacing w:val="0"/>
    </w:rPr>
  </w:style>
  <w:style w:type="paragraph" w:customStyle="1" w:styleId="SuperTitle">
    <w:name w:val="SuperTitle"/>
    <w:basedOn w:val="Title"/>
    <w:rsid w:val="00FC6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FB2"/>
    <w:rPr>
      <w:i/>
    </w:rPr>
  </w:style>
  <w:style w:type="paragraph" w:styleId="Caption">
    <w:name w:val="caption"/>
    <w:basedOn w:val="BodyText"/>
    <w:next w:val="Normal"/>
    <w:qFormat/>
    <w:rsid w:val="00FC6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FB2"/>
  </w:style>
  <w:style w:type="paragraph" w:styleId="TableofFigures">
    <w:name w:val="table of figures"/>
    <w:basedOn w:val="Normal"/>
    <w:next w:val="Normal"/>
    <w:semiHidden/>
    <w:rsid w:val="00FC6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F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6FB2"/>
    <w:rPr>
      <w:rFonts w:ascii="Wingdings" w:hAnsi="Wingdings"/>
    </w:rPr>
  </w:style>
  <w:style w:type="paragraph" w:customStyle="1" w:styleId="TableHeading">
    <w:name w:val="Table Heading"/>
    <w:basedOn w:val="HeadingBase"/>
    <w:rsid w:val="00FC6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FB2"/>
    <w:rPr>
      <w:color w:val="0033CC"/>
      <w:u w:val="none"/>
    </w:rPr>
  </w:style>
  <w:style w:type="paragraph" w:customStyle="1" w:styleId="BodyTextRight">
    <w:name w:val="Body Text Right"/>
    <w:basedOn w:val="BodyText"/>
    <w:rsid w:val="00FC6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F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FB2"/>
    <w:rPr>
      <w:sz w:val="32"/>
    </w:rPr>
  </w:style>
  <w:style w:type="paragraph" w:customStyle="1" w:styleId="HeadingProcedure">
    <w:name w:val="Heading Procedure"/>
    <w:basedOn w:val="HeadingBase"/>
    <w:next w:val="Normal"/>
    <w:rsid w:val="00FC6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FB2"/>
    <w:pPr>
      <w:spacing w:before="60" w:after="60"/>
    </w:pPr>
  </w:style>
  <w:style w:type="paragraph" w:styleId="ListContinue">
    <w:name w:val="List Continue"/>
    <w:basedOn w:val="List"/>
    <w:rsid w:val="00FC6FB2"/>
    <w:pPr>
      <w:ind w:firstLine="0"/>
    </w:pPr>
  </w:style>
  <w:style w:type="paragraph" w:customStyle="1" w:styleId="ListNote">
    <w:name w:val="List Note"/>
    <w:basedOn w:val="List"/>
    <w:rsid w:val="00FC6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FB2"/>
    <w:rPr>
      <w:rFonts w:ascii="Courier New" w:hAnsi="Courier New"/>
    </w:rPr>
  </w:style>
  <w:style w:type="paragraph" w:customStyle="1" w:styleId="NoteBullet">
    <w:name w:val="Note Bullet"/>
    <w:basedOn w:val="Note"/>
    <w:rsid w:val="00FC6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F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6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FB2"/>
    <w:rPr>
      <w:b/>
      <w:smallCaps/>
    </w:rPr>
  </w:style>
  <w:style w:type="paragraph" w:customStyle="1" w:styleId="TableListNumber">
    <w:name w:val="Table List Number"/>
    <w:basedOn w:val="ListNumber"/>
    <w:rsid w:val="00FC6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FB2"/>
    <w:pPr>
      <w:numPr>
        <w:numId w:val="10"/>
      </w:numPr>
    </w:pPr>
  </w:style>
  <w:style w:type="paragraph" w:customStyle="1" w:styleId="ListAlpha2">
    <w:name w:val="List Alpha 2"/>
    <w:basedOn w:val="List2"/>
    <w:rsid w:val="00FC6FB2"/>
    <w:pPr>
      <w:numPr>
        <w:numId w:val="9"/>
      </w:numPr>
    </w:pPr>
  </w:style>
  <w:style w:type="paragraph" w:styleId="List2">
    <w:name w:val="List 2"/>
    <w:basedOn w:val="BodyText"/>
    <w:rsid w:val="00FC6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F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6F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6FB2"/>
    <w:pPr>
      <w:numPr>
        <w:numId w:val="5"/>
      </w:numPr>
    </w:pPr>
  </w:style>
  <w:style w:type="paragraph" w:styleId="ListContinue2">
    <w:name w:val="List Continue 2"/>
    <w:basedOn w:val="List2"/>
    <w:rsid w:val="00FC6FB2"/>
    <w:pPr>
      <w:ind w:firstLine="0"/>
    </w:pPr>
  </w:style>
  <w:style w:type="paragraph" w:styleId="ListContinue3">
    <w:name w:val="List Continue 3"/>
    <w:basedOn w:val="List3"/>
    <w:rsid w:val="00FC6FB2"/>
    <w:pPr>
      <w:ind w:left="1021" w:firstLine="0"/>
    </w:pPr>
  </w:style>
  <w:style w:type="paragraph" w:styleId="ListContinue4">
    <w:name w:val="List Continue 4"/>
    <w:basedOn w:val="List4"/>
    <w:rsid w:val="00FC6FB2"/>
    <w:pPr>
      <w:ind w:firstLine="0"/>
    </w:pPr>
  </w:style>
  <w:style w:type="paragraph" w:styleId="ListContinue5">
    <w:name w:val="List Continue 5"/>
    <w:basedOn w:val="List5"/>
    <w:rsid w:val="00FC6FB2"/>
    <w:pPr>
      <w:ind w:firstLine="0"/>
    </w:pPr>
  </w:style>
  <w:style w:type="paragraph" w:styleId="ListNumber3">
    <w:name w:val="List Number 3"/>
    <w:basedOn w:val="List3"/>
    <w:rsid w:val="00FC6FB2"/>
    <w:pPr>
      <w:numPr>
        <w:numId w:val="6"/>
      </w:numPr>
    </w:pPr>
  </w:style>
  <w:style w:type="paragraph" w:styleId="ListNumber4">
    <w:name w:val="List Number 4"/>
    <w:basedOn w:val="List4"/>
    <w:rsid w:val="00FC6FB2"/>
    <w:pPr>
      <w:numPr>
        <w:numId w:val="7"/>
      </w:numPr>
    </w:pPr>
  </w:style>
  <w:style w:type="paragraph" w:styleId="ListNumber5">
    <w:name w:val="List Number 5"/>
    <w:basedOn w:val="List5"/>
    <w:rsid w:val="00FC6FB2"/>
    <w:pPr>
      <w:numPr>
        <w:numId w:val="8"/>
      </w:numPr>
    </w:pPr>
  </w:style>
  <w:style w:type="paragraph" w:styleId="BlockText">
    <w:name w:val="Block Text"/>
    <w:basedOn w:val="Normal"/>
    <w:rsid w:val="00FC6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FB2"/>
    <w:rPr>
      <w:sz w:val="16"/>
      <w:vertAlign w:val="superscript"/>
    </w:rPr>
  </w:style>
  <w:style w:type="character" w:customStyle="1" w:styleId="Symbols">
    <w:name w:val="Symbols"/>
    <w:basedOn w:val="DefaultParagraphFont"/>
    <w:rsid w:val="00FC6FB2"/>
    <w:rPr>
      <w:rFonts w:ascii="Symbol" w:hAnsi="Symbol"/>
    </w:rPr>
  </w:style>
  <w:style w:type="character" w:customStyle="1" w:styleId="MenuOptions">
    <w:name w:val="Menu Options"/>
    <w:basedOn w:val="DefaultParagraphFont"/>
    <w:rsid w:val="00FC6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FB2"/>
    <w:rPr>
      <w:b/>
    </w:rPr>
  </w:style>
  <w:style w:type="character" w:customStyle="1" w:styleId="Underlined">
    <w:name w:val="Underlined"/>
    <w:basedOn w:val="DefaultParagraphFont"/>
    <w:rsid w:val="00FC6FB2"/>
    <w:rPr>
      <w:u w:val="single"/>
    </w:rPr>
  </w:style>
  <w:style w:type="paragraph" w:customStyle="1" w:styleId="TableBodyTextRight">
    <w:name w:val="Table Body Text Right"/>
    <w:basedOn w:val="TableBodyText"/>
    <w:rsid w:val="00FC6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FB2"/>
    <w:rPr>
      <w:sz w:val="18"/>
    </w:rPr>
  </w:style>
  <w:style w:type="paragraph" w:customStyle="1" w:styleId="BodySmallRight">
    <w:name w:val="Body Small Right"/>
    <w:basedOn w:val="BodyTextRight"/>
    <w:rsid w:val="00FC6FB2"/>
    <w:rPr>
      <w:sz w:val="18"/>
      <w:szCs w:val="18"/>
    </w:rPr>
  </w:style>
  <w:style w:type="paragraph" w:customStyle="1" w:styleId="MarginEdition">
    <w:name w:val="Margin Edition"/>
    <w:basedOn w:val="MarginNote"/>
    <w:rsid w:val="00FC6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FB2"/>
    <w:rPr>
      <w:sz w:val="2"/>
      <w:szCs w:val="2"/>
    </w:rPr>
  </w:style>
  <w:style w:type="character" w:customStyle="1" w:styleId="Small">
    <w:name w:val="Small"/>
    <w:basedOn w:val="DefaultParagraphFont"/>
    <w:rsid w:val="00FC6FB2"/>
    <w:rPr>
      <w:sz w:val="16"/>
    </w:rPr>
  </w:style>
  <w:style w:type="paragraph" w:customStyle="1" w:styleId="WideTable">
    <w:name w:val="Wide Table"/>
    <w:basedOn w:val="Normal"/>
    <w:rsid w:val="00FC6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FB2"/>
  </w:style>
  <w:style w:type="paragraph" w:styleId="Quote">
    <w:name w:val="Quote"/>
    <w:basedOn w:val="Heading1"/>
    <w:link w:val="QuoteChar"/>
    <w:qFormat/>
    <w:rsid w:val="00FC6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FB2"/>
    <w:pPr>
      <w:pageBreakBefore/>
    </w:pPr>
  </w:style>
  <w:style w:type="paragraph" w:customStyle="1" w:styleId="Border">
    <w:name w:val="Border"/>
    <w:basedOn w:val="Normal"/>
    <w:qFormat/>
    <w:rsid w:val="00FC6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FB2"/>
    <w:rPr>
      <w:u w:val="single"/>
    </w:rPr>
  </w:style>
  <w:style w:type="character" w:customStyle="1" w:styleId="BoldandItalics">
    <w:name w:val="Bold and Italics"/>
    <w:qFormat/>
    <w:rsid w:val="00FC6FB2"/>
    <w:rPr>
      <w:b/>
      <w:i/>
      <w:u w:val="none"/>
    </w:rPr>
  </w:style>
  <w:style w:type="paragraph" w:styleId="BalloonText">
    <w:name w:val="Balloon Text"/>
    <w:basedOn w:val="Normal"/>
    <w:link w:val="BalloonTextChar"/>
    <w:rsid w:val="00FC6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FB2"/>
    <w:pPr>
      <w:spacing w:before="0" w:after="0"/>
    </w:pPr>
  </w:style>
  <w:style w:type="paragraph" w:customStyle="1" w:styleId="BodyTextBold">
    <w:name w:val="Body Text Bold"/>
    <w:basedOn w:val="BodyText"/>
    <w:qFormat/>
    <w:rsid w:val="00FC6FB2"/>
    <w:rPr>
      <w:b/>
    </w:rPr>
  </w:style>
  <w:style w:type="character" w:styleId="Hyperlink">
    <w:name w:val="Hyperlink"/>
    <w:basedOn w:val="DefaultParagraphFont"/>
    <w:uiPriority w:val="99"/>
    <w:unhideWhenUsed/>
    <w:rsid w:val="009D1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2750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CHCECE034 Use an approved learning framework to guide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2023-07-01T03:07:00Z</dcterms:created>
  <dcterms:modified xsi:type="dcterms:W3CDTF">2023-07-01T03:07:00Z</dcterms:modified>
</cp:coreProperties>
</file>