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DB5" w:rsidP="00E37DB5">
      <w:pPr>
        <w:pStyle w:val="Title"/>
      </w:pPr>
      <w:r>
        <w:fldChar w:fldCharType="begin"/>
      </w:r>
      <w:r>
        <w:instrText xml:space="preserve"> TITLE   \* MERGEFORMAT </w:instrText>
      </w:r>
      <w:r>
        <w:fldChar w:fldCharType="separate"/>
      </w:r>
      <w:r>
        <w:t>CHCECE032 Nurture babies and toddlers</w:t>
      </w:r>
      <w:r>
        <w:fldChar w:fldCharType="end"/>
      </w:r>
    </w:p>
    <w:p w:rsidR="00E37DB5" w:rsidP="00E37DB5">
      <w:pPr>
        <w:pStyle w:val="Version"/>
        <w:sectPr w:rsidSect="005166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643" w:rsidP="00516643">
      <w:pPr>
        <w:pStyle w:val="SuperHeading"/>
      </w:pPr>
      <w:r w:rsidRPr="00516643">
        <w:t>CHCECE032 Nurture babies and toddlers</w:t>
      </w:r>
    </w:p>
    <w:p w:rsidR="00000000" w:rsidRPr="00516643" w:rsidP="00516643">
      <w:pPr>
        <w:pStyle w:val="Heading1"/>
      </w:pPr>
      <w:bookmarkStart w:id="1" w:name="O_1182452"/>
      <w:bookmarkEnd w:id="1"/>
      <w:r w:rsidRPr="00516643">
        <w:t>Modification History</w:t>
      </w:r>
    </w:p>
    <w:p w:rsidR="00000000" w:rsidRPr="00516643" w:rsidP="00E37DB5">
      <w:pPr>
        <w:pStyle w:val="BodyText"/>
      </w:pPr>
      <w:r w:rsidRPr="00516643">
        <w:t xml:space="preserve">Release 1. CHCECE032 Nurture babies and toddlers supersedes and is not equivalent to CHCECE003 Provide care for children and CHCECE005 Provide care for babies and toddlers. </w:t>
      </w:r>
    </w:p>
    <w:p w:rsidR="00000000" w:rsidRPr="00516643" w:rsidP="00516643">
      <w:pPr>
        <w:pStyle w:val="Heading1"/>
      </w:pPr>
      <w:bookmarkStart w:id="2" w:name="O_1182453"/>
      <w:bookmarkEnd w:id="2"/>
      <w:r w:rsidRPr="00516643">
        <w:t>Application</w:t>
      </w:r>
    </w:p>
    <w:p w:rsidR="00000000" w:rsidRPr="00516643" w:rsidP="00E37DB5">
      <w:pPr>
        <w:pStyle w:val="BodyText"/>
      </w:pPr>
      <w:r w:rsidRPr="00516643">
        <w:t>This unit describes the perfor</w:t>
      </w:r>
      <w:r w:rsidRPr="00516643">
        <w:t>mance outcomes, skills and knowledge required to develop relationships with babies and toddlers and their families and attend to the specific physical and emotional needs of babies and toddlers from birth to 23 months. It requires the ability to follow ind</w:t>
      </w:r>
      <w:r w:rsidRPr="00516643">
        <w:t>ividualised care routines for sleep, feeding and toileting.</w:t>
      </w:r>
    </w:p>
    <w:p w:rsidR="00000000" w:rsidRPr="00516643" w:rsidP="00E37DB5">
      <w:pPr>
        <w:pStyle w:val="BodyText"/>
      </w:pPr>
      <w:r w:rsidRPr="00516643">
        <w:t>This unit applies to educators who work according to established policies and procedures and under the guidance of others in regulated children’s education and care services in Australia.</w:t>
      </w:r>
    </w:p>
    <w:p w:rsidR="00000000" w:rsidRPr="00516643" w:rsidP="00E37DB5">
      <w:pPr>
        <w:pStyle w:val="BodyText"/>
      </w:pPr>
      <w:r w:rsidRPr="00516643">
        <w:t>The skil</w:t>
      </w:r>
      <w:r w:rsidRPr="00516643">
        <w:t>ls in this unit must be applied in accordance with Commonwealth and State/Territory legislation, Australian standards and industry codes of practice.</w:t>
      </w:r>
    </w:p>
    <w:p w:rsidR="00000000" w:rsidRPr="00516643" w:rsidP="00E37DB5">
      <w:pPr>
        <w:pStyle w:val="BodyText"/>
      </w:pPr>
      <w:r w:rsidRPr="00516643">
        <w:t>No occupational licensing, certification or specific legislative requirements apply to this unit at the ti</w:t>
      </w:r>
      <w:r w:rsidRPr="00516643">
        <w:t>me of publication.</w:t>
      </w:r>
    </w:p>
    <w:p w:rsidR="00000000" w:rsidRPr="00516643" w:rsidP="00516643">
      <w:pPr>
        <w:pStyle w:val="Heading1"/>
      </w:pPr>
      <w:bookmarkStart w:id="3" w:name="O_1182454"/>
      <w:bookmarkEnd w:id="3"/>
      <w:r w:rsidRPr="00516643">
        <w:t>Pre-requisite Unit</w:t>
      </w:r>
    </w:p>
    <w:p w:rsidR="00000000" w:rsidRPr="00516643" w:rsidP="00E37DB5">
      <w:pPr>
        <w:pStyle w:val="BodyText"/>
      </w:pPr>
      <w:r w:rsidRPr="00516643">
        <w:t>Nil</w:t>
      </w:r>
    </w:p>
    <w:p w:rsidR="00000000" w:rsidRPr="00516643" w:rsidP="00516643">
      <w:pPr>
        <w:pStyle w:val="Heading1"/>
      </w:pPr>
      <w:bookmarkStart w:id="4" w:name="O_1182455"/>
      <w:bookmarkEnd w:id="4"/>
      <w:r w:rsidRPr="00516643">
        <w:t>Competency Field</w:t>
      </w:r>
    </w:p>
    <w:p w:rsidR="00000000" w:rsidRPr="00516643" w:rsidP="00E37DB5">
      <w:pPr>
        <w:pStyle w:val="BodyText"/>
      </w:pPr>
      <w:r w:rsidRPr="00516643">
        <w:t>Early Childhood Education and Care</w:t>
      </w:r>
    </w:p>
    <w:p w:rsidR="00000000" w:rsidRPr="00516643" w:rsidP="00516643">
      <w:pPr>
        <w:pStyle w:val="Heading1"/>
      </w:pPr>
      <w:bookmarkStart w:id="5" w:name="O_1182456"/>
      <w:bookmarkEnd w:id="5"/>
      <w:r w:rsidRPr="00516643">
        <w:t>Unit Sector</w:t>
      </w:r>
    </w:p>
    <w:p w:rsidR="00000000" w:rsidRPr="00516643" w:rsidP="00E37DB5">
      <w:pPr>
        <w:pStyle w:val="BodyText"/>
      </w:pPr>
      <w:r w:rsidRPr="00516643">
        <w:t>Children’s Education and Care</w:t>
      </w:r>
    </w:p>
    <w:p w:rsidR="00000000" w:rsidRPr="00516643" w:rsidP="00516643">
      <w:pPr>
        <w:pStyle w:val="Heading1"/>
      </w:pPr>
      <w:bookmarkStart w:id="6" w:name="O_1182457"/>
      <w:bookmarkEnd w:id="6"/>
      <w:r w:rsidRPr="00516643">
        <w:t>Elements and Performance Criteria</w:t>
      </w:r>
    </w:p>
    <w:tbl>
      <w:tblPr>
        <w:tblW w:w="0" w:type="auto"/>
        <w:tblLayout w:type="fixed"/>
        <w:tblCellMar>
          <w:left w:w="62" w:type="dxa"/>
          <w:right w:w="62" w:type="dxa"/>
        </w:tblCellMar>
        <w:tblLook w:val="0000"/>
      </w:tblPr>
      <w:tblGrid>
        <w:gridCol w:w="2606"/>
        <w:gridCol w:w="6438"/>
      </w:tblGrid>
      <w:tr w:rsidTr="00516643">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516643" w:rsidP="00516643">
            <w:pPr>
              <w:pStyle w:val="BodyText"/>
            </w:pPr>
            <w:r w:rsidRPr="00516643">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rPr>
                <w:rStyle w:val="SpecialBold"/>
              </w:rPr>
              <w:t>P</w:t>
            </w:r>
            <w:r w:rsidRPr="00516643">
              <w:rPr>
                <w:rStyle w:val="SpecialBold"/>
              </w:rPr>
              <w:t>ERFORMANCE</w:t>
            </w:r>
            <w:r w:rsidRPr="00516643">
              <w:t xml:space="preserve"> </w:t>
            </w:r>
            <w:r w:rsidRPr="00516643">
              <w:rPr>
                <w:rStyle w:val="SpecialBold"/>
              </w:rPr>
              <w:t>CRITERIA</w:t>
            </w:r>
          </w:p>
        </w:tc>
      </w:tr>
      <w:tr w:rsidTr="00516643">
        <w:tblPrEx>
          <w:tblW w:w="0" w:type="auto"/>
          <w:tblLayout w:type="fixed"/>
          <w:tblCellMar>
            <w:left w:w="62" w:type="dxa"/>
            <w:right w:w="62" w:type="dxa"/>
          </w:tblCellMar>
          <w:tblLook w:val="0000"/>
        </w:tblPrEx>
        <w:trPr>
          <w:trHeight w:val="961"/>
        </w:trPr>
        <w:tc>
          <w:tcPr>
            <w:tcW w:w="2606" w:type="dxa"/>
            <w:tcBorders>
              <w:top w:val="nil"/>
              <w:left w:val="nil"/>
              <w:bottom w:val="nil"/>
              <w:right w:val="nil"/>
            </w:tcBorders>
            <w:tcMar>
              <w:top w:w="0" w:type="dxa"/>
              <w:left w:w="62" w:type="dxa"/>
              <w:bottom w:w="0" w:type="dxa"/>
              <w:right w:w="62" w:type="dxa"/>
            </w:tcMar>
          </w:tcPr>
          <w:p w:rsidR="00000000" w:rsidRPr="00516643" w:rsidP="00516643">
            <w:pPr>
              <w:pStyle w:val="BodyText"/>
            </w:pPr>
            <w:r w:rsidRPr="00516643">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rPr>
                <w:rStyle w:val="Emphasis"/>
              </w:rPr>
              <w:t>Performance criteria describe the performance needed to demonstrate achievement of the element.</w:t>
            </w:r>
          </w:p>
        </w:tc>
      </w:tr>
      <w:tr w:rsidTr="00516643">
        <w:tblPrEx>
          <w:tblW w:w="0" w:type="auto"/>
          <w:tblLayout w:type="fixed"/>
          <w:tblCellMar>
            <w:left w:w="62" w:type="dxa"/>
            <w:right w:w="62" w:type="dxa"/>
          </w:tblCellMar>
          <w:tblLook w:val="0000"/>
        </w:tblPrEx>
        <w:trPr>
          <w:trHeight w:val="3410"/>
        </w:trPr>
        <w:tc>
          <w:tcPr>
            <w:tcW w:w="2606" w:type="dxa"/>
            <w:tcBorders>
              <w:top w:val="nil"/>
              <w:left w:val="nil"/>
              <w:bottom w:val="nil"/>
              <w:right w:val="nil"/>
            </w:tcBorders>
            <w:tcMar>
              <w:top w:w="0" w:type="dxa"/>
              <w:left w:w="62" w:type="dxa"/>
              <w:bottom w:w="0" w:type="dxa"/>
              <w:right w:w="62" w:type="dxa"/>
            </w:tcMar>
          </w:tcPr>
          <w:p w:rsidR="00000000" w:rsidP="00516643">
            <w:pPr>
              <w:pStyle w:val="List"/>
              <w:rPr>
                <w:lang w:val="en-NZ"/>
              </w:rPr>
            </w:pPr>
            <w:r w:rsidRPr="00516643">
              <w:t>1.  Develop relationships with babies and toddlers.</w:t>
            </w: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1.1. Provide consistent and positive personal care routines suited to the child’s individual and cultural context.</w:t>
            </w:r>
          </w:p>
          <w:p w:rsidR="00000000" w:rsidRPr="00516643" w:rsidP="00516643">
            <w:pPr>
              <w:pStyle w:val="List"/>
            </w:pPr>
            <w:r w:rsidRPr="00516643">
              <w:t xml:space="preserve">1.2. Identify and initiate opportunities during daily routines for one-to-one communication with babies and toddlers that supports learning, </w:t>
            </w:r>
            <w:r w:rsidRPr="00516643">
              <w:t>development and wellbeing.</w:t>
            </w:r>
          </w:p>
          <w:p w:rsidR="00000000" w:rsidRPr="00516643" w:rsidP="00516643">
            <w:pPr>
              <w:pStyle w:val="List"/>
            </w:pPr>
            <w:r w:rsidRPr="00516643">
              <w:t>1.3. Recognise and respond to interactions initiated by babies and toddlers, and provide physical comfort and calm reassurance to facilitate attachment.</w:t>
            </w:r>
          </w:p>
          <w:p w:rsidR="00000000" w:rsidP="00516643">
            <w:pPr>
              <w:pStyle w:val="List"/>
              <w:rPr>
                <w:lang w:val="en-NZ"/>
              </w:rPr>
            </w:pPr>
            <w:r w:rsidRPr="00516643">
              <w:t>1.4. Identify ways of enhancing relationship-building skills through observa</w:t>
            </w:r>
            <w:r w:rsidRPr="00516643">
              <w:t>tion, discussion and reflection.</w:t>
            </w:r>
          </w:p>
        </w:tc>
      </w:tr>
      <w:tr w:rsidTr="00516643">
        <w:tblPrEx>
          <w:tblW w:w="0" w:type="auto"/>
          <w:tblLayout w:type="fixed"/>
          <w:tblCellMar>
            <w:left w:w="62" w:type="dxa"/>
            <w:right w:w="62" w:type="dxa"/>
          </w:tblCellMar>
          <w:tblLook w:val="0000"/>
        </w:tblPrEx>
        <w:trPr>
          <w:trHeight w:val="2853"/>
        </w:trPr>
        <w:tc>
          <w:tcPr>
            <w:tcW w:w="2606" w:type="dxa"/>
            <w:tcBorders>
              <w:top w:val="nil"/>
              <w:left w:val="nil"/>
              <w:bottom w:val="nil"/>
              <w:right w:val="nil"/>
            </w:tcBorders>
            <w:tcMar>
              <w:top w:w="0" w:type="dxa"/>
              <w:left w:w="62" w:type="dxa"/>
              <w:bottom w:w="0" w:type="dxa"/>
              <w:right w:w="62" w:type="dxa"/>
            </w:tcMar>
          </w:tcPr>
          <w:p w:rsidR="00000000" w:rsidP="00516643">
            <w:pPr>
              <w:pStyle w:val="List"/>
              <w:rPr>
                <w:lang w:val="en-NZ"/>
              </w:rPr>
            </w:pPr>
            <w:r w:rsidRPr="00516643">
              <w:t xml:space="preserve">2.  Develop effective relationships with family members. </w:t>
            </w: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2.1. Gather information from the family to assist in the transition from home to education and care service.</w:t>
            </w:r>
          </w:p>
          <w:p w:rsidR="00000000" w:rsidRPr="00516643" w:rsidP="00516643">
            <w:pPr>
              <w:pStyle w:val="List"/>
            </w:pPr>
            <w:r w:rsidRPr="00516643">
              <w:t>2.2. Recognise family signs of stress at time of separation and identify appropriate responses.</w:t>
            </w:r>
          </w:p>
          <w:p w:rsidR="00000000" w:rsidRPr="00516643" w:rsidP="00516643">
            <w:pPr>
              <w:pStyle w:val="List"/>
            </w:pPr>
            <w:r w:rsidRPr="00516643">
              <w:t>2.3. Assist in the transition from home to care through initiating engagement with babies/toddlers while family is still present.</w:t>
            </w:r>
          </w:p>
          <w:p w:rsidR="00000000" w:rsidP="00516643">
            <w:pPr>
              <w:pStyle w:val="List"/>
              <w:rPr>
                <w:lang w:val="en-NZ"/>
              </w:rPr>
            </w:pPr>
            <w:r w:rsidRPr="00516643">
              <w:t>2.4. Communicate daily with fa</w:t>
            </w:r>
            <w:r w:rsidRPr="00516643">
              <w:t>milies about their child’s activities, sleeping and eating patterns according to service procedures.</w:t>
            </w:r>
          </w:p>
        </w:tc>
      </w:tr>
      <w:tr w:rsidTr="00516643">
        <w:tblPrEx>
          <w:tblW w:w="0" w:type="auto"/>
          <w:tblLayout w:type="fixed"/>
          <w:tblCellMar>
            <w:left w:w="62" w:type="dxa"/>
            <w:right w:w="62" w:type="dxa"/>
          </w:tblCellMar>
          <w:tblLook w:val="0000"/>
        </w:tblPrEx>
        <w:trPr>
          <w:trHeight w:val="1879"/>
        </w:trPr>
        <w:tc>
          <w:tcPr>
            <w:tcW w:w="2606"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3.  Promote safe sleep.</w:t>
            </w:r>
          </w:p>
          <w:p w:rsidR="00000000" w:rsidRPr="00516643" w:rsidP="00516643">
            <w:pPr>
              <w:pStyle w:val="BodyText"/>
            </w:pPr>
          </w:p>
          <w:p w:rsidR="00000000" w:rsidP="00516643">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3.1. Share information with families about sleep and confirm arrangements for sleep and rest.</w:t>
            </w:r>
          </w:p>
          <w:p w:rsidR="00000000" w:rsidRPr="00516643" w:rsidP="00516643">
            <w:pPr>
              <w:pStyle w:val="List"/>
            </w:pPr>
            <w:r w:rsidRPr="00516643">
              <w:t>3.2. Prepare cots, bedding and equ</w:t>
            </w:r>
            <w:r w:rsidRPr="00516643">
              <w:t>ipment according to service hygiene and safety procedures and approved safety standards.</w:t>
            </w:r>
          </w:p>
          <w:p w:rsidR="00000000" w:rsidP="00516643">
            <w:pPr>
              <w:pStyle w:val="List"/>
              <w:rPr>
                <w:lang w:val="en-NZ"/>
              </w:rPr>
            </w:pPr>
            <w:r w:rsidRPr="00516643">
              <w:t>3.3. Monitor sleeping children according to service policies and procedures.</w:t>
            </w:r>
          </w:p>
        </w:tc>
      </w:tr>
      <w:tr w:rsidTr="00516643">
        <w:tblPrEx>
          <w:tblW w:w="0" w:type="auto"/>
          <w:tblLayout w:type="fixed"/>
          <w:tblCellMar>
            <w:left w:w="62" w:type="dxa"/>
            <w:right w:w="62" w:type="dxa"/>
          </w:tblCellMar>
          <w:tblLook w:val="0000"/>
        </w:tblPrEx>
        <w:trPr>
          <w:trHeight w:val="3011"/>
        </w:trPr>
        <w:tc>
          <w:tcPr>
            <w:tcW w:w="2606" w:type="dxa"/>
            <w:tcBorders>
              <w:top w:val="nil"/>
              <w:left w:val="nil"/>
              <w:bottom w:val="nil"/>
              <w:right w:val="nil"/>
            </w:tcBorders>
            <w:tcMar>
              <w:top w:w="0" w:type="dxa"/>
              <w:left w:w="62" w:type="dxa"/>
              <w:bottom w:w="0" w:type="dxa"/>
              <w:right w:w="62" w:type="dxa"/>
            </w:tcMar>
          </w:tcPr>
          <w:p w:rsidR="00000000" w:rsidP="00516643">
            <w:pPr>
              <w:pStyle w:val="List"/>
              <w:rPr>
                <w:lang w:val="en-NZ"/>
              </w:rPr>
            </w:pPr>
            <w:r w:rsidRPr="00516643">
              <w:t>4.  Provide positive nappy-changing and toileting experiences.</w:t>
            </w: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4.1. Change nappies accord</w:t>
            </w:r>
            <w:r w:rsidRPr="00516643">
              <w:t>ing to service policies and procedures.</w:t>
            </w:r>
          </w:p>
          <w:p w:rsidR="00000000" w:rsidRPr="00516643" w:rsidP="00516643">
            <w:pPr>
              <w:pStyle w:val="List"/>
            </w:pPr>
            <w:r w:rsidRPr="00516643">
              <w:t>4.2. Provide positive nappy change and toileting experiences that enhance relationships and support learning.</w:t>
            </w:r>
          </w:p>
          <w:p w:rsidR="00000000" w:rsidRPr="00516643" w:rsidP="00516643">
            <w:pPr>
              <w:pStyle w:val="List"/>
            </w:pPr>
            <w:r w:rsidRPr="00516643">
              <w:t>4.3. Adapt experiences to meet the individual child’s routines.</w:t>
            </w:r>
          </w:p>
          <w:p w:rsidR="00000000" w:rsidRPr="00516643" w:rsidP="00516643">
            <w:pPr>
              <w:pStyle w:val="List"/>
            </w:pPr>
            <w:r w:rsidRPr="00516643">
              <w:t>4.4. Support children sensitively and positively when they are learning to use the toilet.</w:t>
            </w:r>
          </w:p>
          <w:p w:rsidR="00000000" w:rsidP="00516643">
            <w:pPr>
              <w:pStyle w:val="List"/>
              <w:rPr>
                <w:lang w:val="en-NZ"/>
              </w:rPr>
            </w:pPr>
            <w:r w:rsidRPr="00516643">
              <w:t>4.5. Work with families and other educators to support children’s toilet learning by sharing information and using consistent approaches.</w:t>
            </w:r>
          </w:p>
        </w:tc>
      </w:tr>
      <w:tr w:rsidTr="00516643">
        <w:tblPrEx>
          <w:tblW w:w="0" w:type="auto"/>
          <w:tblLayout w:type="fixed"/>
          <w:tblCellMar>
            <w:left w:w="62" w:type="dxa"/>
            <w:right w:w="62" w:type="dxa"/>
          </w:tblCellMar>
          <w:tblLook w:val="0000"/>
        </w:tblPrEx>
        <w:trPr>
          <w:trHeight w:val="3380"/>
        </w:trPr>
        <w:tc>
          <w:tcPr>
            <w:tcW w:w="2606"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5.  Promote quality mealti</w:t>
            </w:r>
            <w:r w:rsidRPr="00516643">
              <w:t>me environments.</w:t>
            </w:r>
          </w:p>
          <w:p w:rsidR="00000000" w:rsidP="00516643">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5.1. Promote positive mealtime environments that are adapted to meet the individual baby and toddler’s routines and needs.</w:t>
            </w:r>
          </w:p>
          <w:p w:rsidR="00000000" w:rsidRPr="00516643" w:rsidP="00516643">
            <w:pPr>
              <w:pStyle w:val="List"/>
            </w:pPr>
            <w:r w:rsidRPr="00516643">
              <w:t xml:space="preserve">5.2. Attend to babies’ individual needs during meal times. </w:t>
            </w:r>
          </w:p>
          <w:p w:rsidR="00000000" w:rsidRPr="00516643" w:rsidP="00516643">
            <w:pPr>
              <w:pStyle w:val="List"/>
            </w:pPr>
            <w:r w:rsidRPr="00516643">
              <w:t>5.3. Follow approved standards for safe storage, prepar</w:t>
            </w:r>
            <w:r w:rsidRPr="00516643">
              <w:t>ation, heating and serving of formula, breast milk and other pre-prepared food and drinks.</w:t>
            </w:r>
          </w:p>
          <w:p w:rsidR="00000000" w:rsidRPr="00516643" w:rsidP="00516643">
            <w:pPr>
              <w:pStyle w:val="List"/>
            </w:pPr>
            <w:r w:rsidRPr="00516643">
              <w:t>5.4. Follow approved standards for cleaning of associated equipment and utensils.</w:t>
            </w:r>
          </w:p>
          <w:p w:rsidR="00000000" w:rsidP="00516643">
            <w:pPr>
              <w:pStyle w:val="List"/>
              <w:rPr>
                <w:lang w:val="en-NZ"/>
              </w:rPr>
            </w:pPr>
            <w:r w:rsidRPr="00516643">
              <w:t>5.5. Offer a supportive environment for breastfeeding according to service protocol</w:t>
            </w:r>
            <w:r w:rsidRPr="00516643">
              <w:t>s.</w:t>
            </w:r>
          </w:p>
        </w:tc>
      </w:tr>
      <w:tr w:rsidTr="00516643">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6.  Create a healthy and safe environment.</w:t>
            </w:r>
          </w:p>
          <w:p w:rsidR="00000000" w:rsidP="00516643">
            <w:pPr>
              <w:pStyle w:val="BodyText"/>
              <w:rPr>
                <w:lang w:val="en-NZ"/>
              </w:rPr>
            </w:pPr>
            <w:r w:rsidRPr="00516643">
              <w:tab/>
            </w: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
            </w:pPr>
            <w:r w:rsidRPr="00516643">
              <w:t>6.1. Provide safe areas and appropriate resources for babies to practise gross motor skills.</w:t>
            </w:r>
          </w:p>
          <w:p w:rsidR="00000000" w:rsidRPr="00516643" w:rsidP="00516643">
            <w:pPr>
              <w:pStyle w:val="List"/>
            </w:pPr>
            <w:r w:rsidRPr="00516643">
              <w:t xml:space="preserve">6.2. Supervise babies and toddlers appropriately, according to development and environmental factors. </w:t>
            </w:r>
          </w:p>
          <w:p w:rsidR="00000000" w:rsidRPr="00516643" w:rsidP="00516643">
            <w:pPr>
              <w:pStyle w:val="List"/>
            </w:pPr>
            <w:r w:rsidRPr="00516643">
              <w:t>6.3. Ensure</w:t>
            </w:r>
            <w:r w:rsidRPr="00516643">
              <w:t xml:space="preserve"> babies and toddlers can safely explore their environment with their hands, mouths and bodies.</w:t>
            </w:r>
          </w:p>
          <w:p w:rsidR="00000000" w:rsidRPr="00516643" w:rsidP="00516643">
            <w:pPr>
              <w:pStyle w:val="List"/>
            </w:pPr>
            <w:r w:rsidRPr="00516643">
              <w:t>6.4. Provide a relaxed and calm environment that is responsive to the individual wellbeing of babies and toddlers.</w:t>
            </w:r>
          </w:p>
        </w:tc>
      </w:tr>
    </w:tbl>
    <w:p w:rsidR="00000000" w:rsidRPr="00516643" w:rsidP="00516643">
      <w:pPr>
        <w:pStyle w:val="BodyText"/>
      </w:pPr>
    </w:p>
    <w:p w:rsidR="00000000" w:rsidRPr="00516643" w:rsidP="00516643">
      <w:pPr>
        <w:pStyle w:val="AllowPageBreak"/>
      </w:pPr>
    </w:p>
    <w:p w:rsidR="00000000" w:rsidRPr="00516643" w:rsidP="00516643">
      <w:pPr>
        <w:pStyle w:val="Heading1"/>
      </w:pPr>
      <w:bookmarkStart w:id="7" w:name="O_1182458"/>
      <w:bookmarkEnd w:id="7"/>
      <w:r w:rsidRPr="00516643">
        <w:t>Foundation Skills</w:t>
      </w:r>
    </w:p>
    <w:tbl>
      <w:tblPr>
        <w:tblW w:w="0" w:type="auto"/>
        <w:tblLayout w:type="fixed"/>
        <w:tblCellMar>
          <w:left w:w="62" w:type="dxa"/>
          <w:right w:w="62" w:type="dxa"/>
        </w:tblCellMar>
        <w:tblLook w:val="0000"/>
      </w:tblPr>
      <w:tblGrid>
        <w:gridCol w:w="2606"/>
        <w:gridCol w:w="6438"/>
      </w:tblGrid>
      <w:tr w:rsidTr="0051664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t>Foundation skills essential to performance in this unit, but not explicit in the performance criteria are listed here, along with a brief context statement.</w:t>
            </w:r>
          </w:p>
        </w:tc>
      </w:tr>
      <w:tr w:rsidTr="00516643">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516643" w:rsidP="00516643">
            <w:pPr>
              <w:pStyle w:val="BodyText"/>
            </w:pPr>
            <w:r w:rsidRPr="00516643">
              <w:rPr>
                <w:rStyle w:val="SpecialBold"/>
              </w:rPr>
              <w:t>SKILLS</w:t>
            </w:r>
          </w:p>
        </w:tc>
        <w:tc>
          <w:tcPr>
            <w:tcW w:w="6438" w:type="dxa"/>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rPr>
                <w:rStyle w:val="SpecialBold"/>
              </w:rPr>
              <w:t>DESCRIPTION</w:t>
            </w:r>
          </w:p>
        </w:tc>
      </w:tr>
      <w:tr w:rsidTr="00516643">
        <w:tblPrEx>
          <w:tblW w:w="0" w:type="auto"/>
          <w:tblLayout w:type="fixed"/>
          <w:tblCellMar>
            <w:left w:w="62" w:type="dxa"/>
            <w:right w:w="62" w:type="dxa"/>
          </w:tblCellMar>
          <w:tblLook w:val="0000"/>
        </w:tblPrEx>
        <w:trPr>
          <w:trHeight w:val="739"/>
        </w:trPr>
        <w:tc>
          <w:tcPr>
            <w:tcW w:w="2606" w:type="dxa"/>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t>Reading skills to:</w:t>
            </w:r>
          </w:p>
        </w:tc>
        <w:tc>
          <w:tcPr>
            <w:tcW w:w="6438" w:type="dxa"/>
            <w:tcBorders>
              <w:top w:val="nil"/>
              <w:left w:val="nil"/>
              <w:bottom w:val="nil"/>
              <w:right w:val="nil"/>
            </w:tcBorders>
            <w:tcMar>
              <w:top w:w="0" w:type="dxa"/>
              <w:left w:w="62" w:type="dxa"/>
              <w:bottom w:w="0" w:type="dxa"/>
              <w:right w:w="62" w:type="dxa"/>
            </w:tcMar>
          </w:tcPr>
          <w:p w:rsidR="00000000" w:rsidP="00516643">
            <w:pPr>
              <w:pStyle w:val="ListBullet"/>
              <w:rPr>
                <w:lang w:val="en-NZ"/>
              </w:rPr>
            </w:pPr>
            <w:r w:rsidRPr="00516643">
              <w:t>interpret service policies and procedures.</w:t>
            </w:r>
          </w:p>
        </w:tc>
      </w:tr>
      <w:tr w:rsidTr="00516643">
        <w:tblPrEx>
          <w:tblW w:w="0" w:type="auto"/>
          <w:tblLayout w:type="fixed"/>
          <w:tblCellMar>
            <w:left w:w="62" w:type="dxa"/>
            <w:right w:w="62" w:type="dxa"/>
          </w:tblCellMar>
          <w:tblLook w:val="0000"/>
        </w:tblPrEx>
        <w:trPr>
          <w:trHeight w:val="1141"/>
        </w:trPr>
        <w:tc>
          <w:tcPr>
            <w:tcW w:w="2606" w:type="dxa"/>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t>Oral communication skills to:</w:t>
            </w: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Bullet"/>
            </w:pPr>
            <w:r w:rsidRPr="00516643">
              <w:t>ask open and closed questions and actively listen to seek information and confirm understanding</w:t>
            </w:r>
          </w:p>
          <w:p w:rsidR="00000000" w:rsidP="00516643">
            <w:pPr>
              <w:pStyle w:val="ListBullet"/>
              <w:rPr>
                <w:lang w:val="en-NZ"/>
              </w:rPr>
            </w:pPr>
            <w:r w:rsidRPr="00516643">
              <w:t>interact and engage with children and families to build rapport.</w:t>
            </w:r>
          </w:p>
        </w:tc>
      </w:tr>
      <w:tr w:rsidTr="00516643">
        <w:tblPrEx>
          <w:tblW w:w="0" w:type="auto"/>
          <w:tblLayout w:type="fixed"/>
          <w:tblCellMar>
            <w:left w:w="62" w:type="dxa"/>
            <w:right w:w="62" w:type="dxa"/>
          </w:tblCellMar>
          <w:tblLook w:val="0000"/>
        </w:tblPrEx>
        <w:trPr>
          <w:trHeight w:val="1070"/>
        </w:trPr>
        <w:tc>
          <w:tcPr>
            <w:tcW w:w="2606" w:type="dxa"/>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t>Numeracy skills to:</w:t>
            </w: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Bullet"/>
            </w:pPr>
            <w:r w:rsidRPr="00516643">
              <w:t>prepare formula according to directions</w:t>
            </w:r>
          </w:p>
          <w:p w:rsidR="00000000" w:rsidP="00516643">
            <w:pPr>
              <w:pStyle w:val="ListBullet"/>
              <w:rPr>
                <w:lang w:val="en-NZ"/>
              </w:rPr>
            </w:pPr>
            <w:r w:rsidRPr="00516643">
              <w:t xml:space="preserve">measure quantities required when preparing formula. </w:t>
            </w:r>
          </w:p>
        </w:tc>
      </w:tr>
      <w:tr w:rsidTr="00516643">
        <w:tblPrEx>
          <w:tblW w:w="0" w:type="auto"/>
          <w:tblLayout w:type="fixed"/>
          <w:tblCellMar>
            <w:left w:w="62" w:type="dxa"/>
            <w:right w:w="62" w:type="dxa"/>
          </w:tblCellMar>
          <w:tblLook w:val="0000"/>
        </w:tblPrEx>
        <w:trPr>
          <w:trHeight w:val="940"/>
        </w:trPr>
        <w:tc>
          <w:tcPr>
            <w:tcW w:w="2606" w:type="dxa"/>
            <w:tcBorders>
              <w:top w:val="nil"/>
              <w:left w:val="nil"/>
              <w:bottom w:val="nil"/>
              <w:right w:val="nil"/>
            </w:tcBorders>
            <w:tcMar>
              <w:top w:w="0" w:type="dxa"/>
              <w:left w:w="62" w:type="dxa"/>
              <w:bottom w:w="0" w:type="dxa"/>
              <w:right w:w="62" w:type="dxa"/>
            </w:tcMar>
          </w:tcPr>
          <w:p w:rsidR="00000000" w:rsidP="00516643">
            <w:pPr>
              <w:pStyle w:val="BodyText"/>
              <w:rPr>
                <w:lang w:val="en-NZ"/>
              </w:rPr>
            </w:pPr>
            <w:r w:rsidRPr="00516643">
              <w:t>Teamwork skills to:</w:t>
            </w:r>
          </w:p>
        </w:tc>
        <w:tc>
          <w:tcPr>
            <w:tcW w:w="6438" w:type="dxa"/>
            <w:tcBorders>
              <w:top w:val="nil"/>
              <w:left w:val="nil"/>
              <w:bottom w:val="nil"/>
              <w:right w:val="nil"/>
            </w:tcBorders>
            <w:tcMar>
              <w:top w:w="0" w:type="dxa"/>
              <w:left w:w="62" w:type="dxa"/>
              <w:bottom w:w="0" w:type="dxa"/>
              <w:right w:w="62" w:type="dxa"/>
            </w:tcMar>
          </w:tcPr>
          <w:p w:rsidR="00000000" w:rsidRPr="00516643" w:rsidP="00516643">
            <w:pPr>
              <w:pStyle w:val="ListBullet"/>
            </w:pPr>
            <w:r w:rsidRPr="00516643">
              <w:t>share information to provide support in line with service policies and procedures.</w:t>
            </w:r>
          </w:p>
        </w:tc>
      </w:tr>
    </w:tbl>
    <w:p w:rsidR="00000000" w:rsidRPr="00516643" w:rsidP="00516643">
      <w:pPr>
        <w:pStyle w:val="BodyText"/>
      </w:pPr>
    </w:p>
    <w:p w:rsidR="00000000" w:rsidRPr="00516643" w:rsidP="00516643">
      <w:pPr>
        <w:pStyle w:val="AllowPageBreak"/>
      </w:pPr>
    </w:p>
    <w:p w:rsidR="00000000" w:rsidRPr="00516643" w:rsidP="00516643">
      <w:pPr>
        <w:pStyle w:val="Heading1"/>
      </w:pPr>
      <w:bookmarkStart w:id="8" w:name="O_1182460"/>
      <w:bookmarkEnd w:id="8"/>
      <w:r w:rsidRPr="00516643">
        <w:t>Unit Mapping Information</w:t>
      </w:r>
    </w:p>
    <w:p w:rsidR="00000000" w:rsidRPr="00516643" w:rsidP="00E37DB5">
      <w:pPr>
        <w:pStyle w:val="BodyText"/>
      </w:pPr>
      <w:r w:rsidRPr="00516643">
        <w:t xml:space="preserve">Release 1. CHCECE032 Nurture babies and toddlers supersedes and is not equivalent to CHCECE003 Provide care for children and CHCECE005 Provide care for babies and toddlers. </w:t>
      </w:r>
    </w:p>
    <w:p w:rsidR="00000000" w:rsidRPr="00516643" w:rsidP="00516643">
      <w:pPr>
        <w:pStyle w:val="Heading1"/>
      </w:pPr>
      <w:bookmarkStart w:id="9" w:name="O_1182467"/>
      <w:bookmarkEnd w:id="9"/>
      <w:r w:rsidRPr="00516643">
        <w:t>Links</w:t>
      </w:r>
    </w:p>
    <w:p w:rsidR="00000000" w:rsidRPr="00516643" w:rsidP="00E37DB5">
      <w:pPr>
        <w:pStyle w:val="BodyText"/>
      </w:pPr>
      <w:r w:rsidRPr="00516643">
        <w:t>Companion Volume implementation guides are found in VETNe</w:t>
      </w:r>
      <w:r w:rsidRPr="00516643">
        <w:t xml:space="preserve">t - </w:t>
      </w:r>
      <w:r>
        <w:fldChar w:fldCharType="begin"/>
      </w:r>
      <w:r>
        <w:instrText xml:space="preserve"> HYPERLINK "https://vetnet.gov.au/Pages/TrainingDocs.aspx?q=5e0c25cc-3d9d-4b43-80d3-bd22cc4f1e53" </w:instrText>
      </w:r>
      <w:r>
        <w:fldChar w:fldCharType="separate"/>
      </w:r>
      <w:r w:rsidRPr="0080175F">
        <w:rPr>
          <w:rStyle w:val="Hyperlink"/>
        </w:rPr>
        <w:t>https://vetnet.gov.au/Pages/TrainingDocs.aspx?q=5e0c25cc-3d9d-4b43-80d3-bd22cc4f1e53</w:t>
      </w:r>
      <w:r>
        <w:fldChar w:fldCharType="end"/>
      </w:r>
    </w:p>
    <w:p w:rsidR="00000000" w:rsidRPr="00516643" w:rsidP="00516643"/>
    <w:sectPr w:rsidSect="005166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43" w:rsidRPr="00E37DB5" w:rsidP="00E37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5" w:rsidP="00516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7DB5" w:rsidP="005166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37DB5" w:rsidP="005166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643" w:rsidRPr="00E37DB5" w:rsidP="00E37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5" w:rsidRPr="002D2AF8" w:rsidP="00516643">
    <w:pPr>
      <w:pStyle w:val="Header"/>
      <w:framePr w:wrap="around"/>
    </w:pPr>
    <w:r>
      <w:fldChar w:fldCharType="begin"/>
    </w:r>
    <w:r>
      <w:instrText xml:space="preserve"> TITLE   \* MERGEFORMAT </w:instrText>
    </w:r>
    <w:r>
      <w:fldChar w:fldCharType="separate"/>
    </w:r>
    <w:r>
      <w:t>CHCECE032 Nurture babies and toddlers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37DB5" w:rsidP="005166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8C98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7666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6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643"/>
    <w:pPr>
      <w:spacing w:before="360" w:after="60"/>
      <w:outlineLvl w:val="0"/>
    </w:pPr>
    <w:rPr>
      <w:sz w:val="32"/>
    </w:rPr>
  </w:style>
  <w:style w:type="paragraph" w:styleId="Heading2">
    <w:name w:val="heading 2"/>
    <w:basedOn w:val="HeadingBase"/>
    <w:next w:val="BodyText"/>
    <w:link w:val="Heading2Char"/>
    <w:qFormat/>
    <w:rsid w:val="00516643"/>
    <w:pPr>
      <w:keepLines/>
      <w:spacing w:before="240" w:after="120"/>
      <w:outlineLvl w:val="1"/>
    </w:pPr>
    <w:rPr>
      <w:sz w:val="28"/>
      <w:szCs w:val="40"/>
    </w:rPr>
  </w:style>
  <w:style w:type="paragraph" w:styleId="Heading3">
    <w:name w:val="heading 3"/>
    <w:basedOn w:val="HeadingBase"/>
    <w:next w:val="BodyText"/>
    <w:link w:val="Heading3Char"/>
    <w:qFormat/>
    <w:rsid w:val="00516643"/>
    <w:pPr>
      <w:spacing w:before="180" w:after="120"/>
      <w:outlineLvl w:val="2"/>
    </w:pPr>
    <w:rPr>
      <w:spacing w:val="-10"/>
      <w:kern w:val="32"/>
    </w:rPr>
  </w:style>
  <w:style w:type="paragraph" w:styleId="Heading4">
    <w:name w:val="heading 4"/>
    <w:basedOn w:val="HeadingBase"/>
    <w:next w:val="BodyText"/>
    <w:link w:val="Heading4Char"/>
    <w:qFormat/>
    <w:rsid w:val="00516643"/>
    <w:pPr>
      <w:spacing w:before="160" w:after="120"/>
      <w:outlineLvl w:val="3"/>
    </w:pPr>
    <w:rPr>
      <w:sz w:val="22"/>
    </w:rPr>
  </w:style>
  <w:style w:type="paragraph" w:styleId="Heading5">
    <w:name w:val="heading 5"/>
    <w:basedOn w:val="HeadingBase"/>
    <w:next w:val="Normal"/>
    <w:link w:val="Heading5Char"/>
    <w:qFormat/>
    <w:rsid w:val="00516643"/>
    <w:pPr>
      <w:spacing w:before="80"/>
      <w:outlineLvl w:val="4"/>
    </w:pPr>
    <w:rPr>
      <w:color w:val="918585"/>
      <w:sz w:val="20"/>
    </w:rPr>
  </w:style>
  <w:style w:type="paragraph" w:styleId="Heading6">
    <w:name w:val="heading 6"/>
    <w:basedOn w:val="HeadingBase"/>
    <w:next w:val="Normal"/>
    <w:link w:val="Heading6Char"/>
    <w:qFormat/>
    <w:rsid w:val="00516643"/>
    <w:pPr>
      <w:spacing w:before="60"/>
      <w:outlineLvl w:val="5"/>
    </w:pPr>
    <w:rPr>
      <w:color w:val="918585"/>
      <w:sz w:val="20"/>
    </w:rPr>
  </w:style>
  <w:style w:type="paragraph" w:styleId="Heading7">
    <w:name w:val="heading 7"/>
    <w:basedOn w:val="Normal"/>
    <w:next w:val="Normal"/>
    <w:link w:val="Heading7Char"/>
    <w:qFormat/>
    <w:rsid w:val="00516643"/>
    <w:pPr>
      <w:ind w:left="720"/>
      <w:outlineLvl w:val="6"/>
    </w:pPr>
    <w:rPr>
      <w:i/>
    </w:rPr>
  </w:style>
  <w:style w:type="paragraph" w:styleId="Heading8">
    <w:name w:val="heading 8"/>
    <w:basedOn w:val="Normal"/>
    <w:next w:val="Normal"/>
    <w:link w:val="Heading8Char"/>
    <w:qFormat/>
    <w:rsid w:val="00516643"/>
    <w:pPr>
      <w:ind w:left="720"/>
      <w:outlineLvl w:val="7"/>
    </w:pPr>
    <w:rPr>
      <w:i/>
    </w:rPr>
  </w:style>
  <w:style w:type="paragraph" w:styleId="Heading9">
    <w:name w:val="heading 9"/>
    <w:basedOn w:val="Normal"/>
    <w:next w:val="Normal"/>
    <w:link w:val="Heading9Char"/>
    <w:qFormat/>
    <w:rsid w:val="00516643"/>
    <w:pPr>
      <w:ind w:left="720"/>
      <w:outlineLvl w:val="8"/>
    </w:pPr>
    <w:rPr>
      <w:i/>
    </w:rPr>
  </w:style>
  <w:style w:type="character" w:default="1" w:styleId="DefaultParagraphFont">
    <w:name w:val="Default Paragraph Font"/>
    <w:uiPriority w:val="1"/>
    <w:unhideWhenUsed/>
    <w:rsid w:val="00516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643"/>
  </w:style>
  <w:style w:type="character" w:customStyle="1" w:styleId="Heading1Char">
    <w:name w:val="Heading 1 Char"/>
    <w:basedOn w:val="DefaultParagraphFont"/>
    <w:link w:val="Heading1"/>
    <w:rsid w:val="00516643"/>
    <w:rPr>
      <w:rFonts w:ascii="Times New Roman" w:eastAsia="Times New Roman" w:hAnsi="Times New Roman" w:cs="Times New Roman"/>
      <w:b/>
      <w:sz w:val="32"/>
      <w:szCs w:val="20"/>
      <w:lang w:eastAsia="en-US"/>
    </w:rPr>
  </w:style>
  <w:style w:type="paragraph" w:styleId="BodyText">
    <w:name w:val="Body Text"/>
    <w:basedOn w:val="Normal"/>
    <w:link w:val="BodyTextChar"/>
    <w:rsid w:val="005166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643"/>
    <w:rPr>
      <w:rFonts w:ascii="Times New Roman" w:eastAsia="Times New Roman" w:hAnsi="Times New Roman" w:cs="Times New Roman"/>
      <w:sz w:val="24"/>
      <w:lang w:eastAsia="en-US"/>
    </w:rPr>
  </w:style>
  <w:style w:type="paragraph" w:styleId="List">
    <w:name w:val="List"/>
    <w:basedOn w:val="BodyText"/>
    <w:next w:val="BodyText"/>
    <w:rsid w:val="00516643"/>
    <w:pPr>
      <w:tabs>
        <w:tab w:val="left" w:pos="340"/>
      </w:tabs>
      <w:spacing w:before="60" w:after="60"/>
      <w:ind w:left="340" w:hanging="340"/>
    </w:pPr>
  </w:style>
  <w:style w:type="paragraph" w:styleId="ListBullet">
    <w:name w:val="List Bullet"/>
    <w:basedOn w:val="List"/>
    <w:rsid w:val="00516643"/>
    <w:pPr>
      <w:numPr>
        <w:numId w:val="11"/>
      </w:numPr>
      <w:tabs>
        <w:tab w:val="clear" w:pos="340"/>
      </w:tabs>
      <w:spacing w:before="40" w:after="40"/>
    </w:pPr>
  </w:style>
  <w:style w:type="character" w:customStyle="1" w:styleId="SpecialBold">
    <w:name w:val="Special Bold"/>
    <w:basedOn w:val="DefaultParagraphFont"/>
    <w:rsid w:val="00516643"/>
    <w:rPr>
      <w:b/>
      <w:spacing w:val="0"/>
    </w:rPr>
  </w:style>
  <w:style w:type="character" w:styleId="Emphasis">
    <w:name w:val="Emphasis"/>
    <w:basedOn w:val="DefaultParagraphFont"/>
    <w:qFormat/>
    <w:rsid w:val="00516643"/>
    <w:rPr>
      <w:i/>
    </w:rPr>
  </w:style>
  <w:style w:type="paragraph" w:customStyle="1" w:styleId="SuperHeading">
    <w:name w:val="SuperHeading"/>
    <w:basedOn w:val="Normal"/>
    <w:rsid w:val="00516643"/>
    <w:pPr>
      <w:spacing w:before="240" w:after="120"/>
      <w:outlineLvl w:val="0"/>
    </w:pPr>
    <w:rPr>
      <w:rFonts w:ascii="Times New Roman" w:hAnsi="Times New Roman"/>
      <w:b/>
      <w:sz w:val="32"/>
    </w:rPr>
  </w:style>
  <w:style w:type="paragraph" w:customStyle="1" w:styleId="AllowPageBreak">
    <w:name w:val="AllowPageBreak"/>
    <w:rsid w:val="005166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6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6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643"/>
    <w:rPr>
      <w:rFonts w:ascii="Courier New" w:eastAsia="Times New Roman" w:hAnsi="Courier New" w:cs="Times New Roman"/>
      <w:i/>
      <w:szCs w:val="20"/>
      <w:lang w:eastAsia="en-US"/>
    </w:rPr>
  </w:style>
  <w:style w:type="paragraph" w:customStyle="1" w:styleId="HeadingBase">
    <w:name w:val="Heading Base"/>
    <w:rsid w:val="00516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643"/>
    <w:pPr>
      <w:tabs>
        <w:tab w:val="right" w:leader="dot" w:pos="9072"/>
      </w:tabs>
      <w:ind w:left="567"/>
    </w:pPr>
    <w:rPr>
      <w:szCs w:val="22"/>
    </w:rPr>
  </w:style>
  <w:style w:type="paragraph" w:customStyle="1" w:styleId="TOCBase">
    <w:name w:val="TOC Base"/>
    <w:rsid w:val="00516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643"/>
    <w:pPr>
      <w:tabs>
        <w:tab w:val="right" w:leader="dot" w:pos="9072"/>
      </w:tabs>
      <w:spacing w:before="40" w:after="40"/>
      <w:ind w:left="284"/>
    </w:pPr>
    <w:rPr>
      <w:rFonts w:ascii="Times New Roman" w:hAnsi="Times New Roman"/>
    </w:rPr>
  </w:style>
  <w:style w:type="paragraph" w:styleId="TOC1">
    <w:name w:val="toc 1"/>
    <w:basedOn w:val="TOCBase"/>
    <w:next w:val="Normal"/>
    <w:rsid w:val="005166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643"/>
    <w:rPr>
      <w:rFonts w:ascii="Times New Roman" w:eastAsia="Times New Roman" w:hAnsi="Times New Roman" w:cs="Times New Roman"/>
      <w:sz w:val="16"/>
      <w:lang w:eastAsia="en-US"/>
    </w:rPr>
  </w:style>
  <w:style w:type="paragraph" w:styleId="Title">
    <w:name w:val="Title"/>
    <w:basedOn w:val="HeadingBase"/>
    <w:link w:val="TitleChar"/>
    <w:qFormat/>
    <w:rsid w:val="00516643"/>
    <w:pPr>
      <w:spacing w:before="5040"/>
      <w:jc w:val="center"/>
    </w:pPr>
    <w:rPr>
      <w:sz w:val="48"/>
      <w:szCs w:val="72"/>
      <w:lang w:val="en-US"/>
    </w:rPr>
  </w:style>
  <w:style w:type="character" w:customStyle="1" w:styleId="TitleChar">
    <w:name w:val="Title Char"/>
    <w:basedOn w:val="DefaultParagraphFont"/>
    <w:link w:val="Title"/>
    <w:rsid w:val="00516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643"/>
    <w:pPr>
      <w:tabs>
        <w:tab w:val="left" w:pos="3600"/>
        <w:tab w:val="left" w:pos="3958"/>
      </w:tabs>
    </w:pPr>
  </w:style>
  <w:style w:type="paragraph" w:customStyle="1" w:styleId="Note">
    <w:name w:val="Note"/>
    <w:basedOn w:val="BodyText"/>
    <w:rsid w:val="00516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643"/>
    <w:pPr>
      <w:framePr w:wrap="auto" w:hAnchor="text" w:y="6049"/>
    </w:pPr>
    <w:rPr>
      <w:color w:val="000000"/>
      <w:sz w:val="40"/>
    </w:rPr>
  </w:style>
  <w:style w:type="paragraph" w:customStyle="1" w:styleId="TOCTitle">
    <w:name w:val="TOCTitle"/>
    <w:basedOn w:val="Heading1"/>
    <w:rsid w:val="00516643"/>
    <w:pPr>
      <w:spacing w:after="240"/>
      <w:jc w:val="center"/>
      <w:outlineLvl w:val="9"/>
    </w:pPr>
    <w:rPr>
      <w:caps/>
    </w:rPr>
  </w:style>
  <w:style w:type="paragraph" w:customStyle="1" w:styleId="Version">
    <w:name w:val="Version"/>
    <w:rsid w:val="005166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643"/>
    <w:pPr>
      <w:numPr>
        <w:numId w:val="12"/>
      </w:numPr>
      <w:tabs>
        <w:tab w:val="clear" w:pos="680"/>
      </w:tabs>
    </w:pPr>
  </w:style>
  <w:style w:type="paragraph" w:styleId="Index1">
    <w:name w:val="index 1"/>
    <w:basedOn w:val="Normal"/>
    <w:next w:val="Normal"/>
    <w:semiHidden/>
    <w:rsid w:val="00516643"/>
    <w:pPr>
      <w:keepNext w:val="0"/>
      <w:tabs>
        <w:tab w:val="right" w:pos="4176"/>
      </w:tabs>
      <w:ind w:left="198" w:hanging="198"/>
    </w:pPr>
    <w:rPr>
      <w:rFonts w:ascii="Garamond" w:hAnsi="Garamond"/>
    </w:rPr>
  </w:style>
  <w:style w:type="paragraph" w:styleId="IndexHeading">
    <w:name w:val="index heading"/>
    <w:basedOn w:val="Normal"/>
    <w:next w:val="Index1"/>
    <w:semiHidden/>
    <w:rsid w:val="00516643"/>
    <w:pPr>
      <w:spacing w:before="120" w:after="120"/>
    </w:pPr>
    <w:rPr>
      <w:rFonts w:ascii="Arial" w:hAnsi="Arial"/>
      <w:b/>
      <w:color w:val="918585"/>
      <w:sz w:val="24"/>
    </w:rPr>
  </w:style>
  <w:style w:type="paragraph" w:styleId="Header">
    <w:name w:val="header"/>
    <w:basedOn w:val="Normal"/>
    <w:link w:val="HeaderChar"/>
    <w:rsid w:val="00516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643"/>
    <w:rPr>
      <w:rFonts w:ascii="Times New Roman" w:eastAsia="Times New Roman" w:hAnsi="Times New Roman" w:cs="Times New Roman"/>
      <w:sz w:val="16"/>
      <w:szCs w:val="20"/>
      <w:lang w:val="en-GB" w:eastAsia="en-US"/>
    </w:rPr>
  </w:style>
  <w:style w:type="paragraph" w:customStyle="1" w:styleId="Chapter">
    <w:name w:val="Chapter"/>
    <w:basedOn w:val="Normal"/>
    <w:rsid w:val="00516643"/>
    <w:pPr>
      <w:spacing w:before="240"/>
    </w:pPr>
    <w:rPr>
      <w:rFonts w:ascii="Times New Roman" w:hAnsi="Times New Roman"/>
      <w:smallCaps/>
      <w:spacing w:val="80"/>
      <w:sz w:val="28"/>
    </w:rPr>
  </w:style>
  <w:style w:type="paragraph" w:customStyle="1" w:styleId="InChapter">
    <w:name w:val="InChapter"/>
    <w:basedOn w:val="Heading3"/>
    <w:rsid w:val="00516643"/>
    <w:pPr>
      <w:spacing w:after="240"/>
      <w:outlineLvl w:val="9"/>
    </w:pPr>
    <w:rPr>
      <w:noProof/>
    </w:rPr>
  </w:style>
  <w:style w:type="paragraph" w:styleId="Index2">
    <w:name w:val="index 2"/>
    <w:basedOn w:val="Normal"/>
    <w:next w:val="Normal"/>
    <w:semiHidden/>
    <w:rsid w:val="00516643"/>
    <w:pPr>
      <w:tabs>
        <w:tab w:val="right" w:pos="4176"/>
      </w:tabs>
      <w:ind w:left="568" w:hanging="284"/>
    </w:pPr>
    <w:rPr>
      <w:rFonts w:ascii="Garamond" w:hAnsi="Garamond"/>
    </w:rPr>
  </w:style>
  <w:style w:type="paragraph" w:customStyle="1" w:styleId="Byline">
    <w:name w:val="Byline"/>
    <w:rsid w:val="00516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643"/>
    <w:pPr>
      <w:tabs>
        <w:tab w:val="clear" w:pos="3600"/>
        <w:tab w:val="clear" w:pos="3958"/>
      </w:tabs>
      <w:jc w:val="right"/>
    </w:pPr>
  </w:style>
  <w:style w:type="paragraph" w:styleId="Caption">
    <w:name w:val="caption"/>
    <w:basedOn w:val="BodyText"/>
    <w:next w:val="Normal"/>
    <w:qFormat/>
    <w:rsid w:val="00516643"/>
    <w:pPr>
      <w:framePr w:w="2268" w:hSpace="181" w:vSpace="181" w:wrap="around" w:vAnchor="text" w:hAnchor="page" w:x="1135" w:y="285" w:anchorLock="1"/>
    </w:pPr>
    <w:rPr>
      <w:i/>
    </w:rPr>
  </w:style>
  <w:style w:type="paragraph" w:customStyle="1" w:styleId="MiniTOCTitle">
    <w:name w:val="MiniTOCTitle"/>
    <w:basedOn w:val="Heading4"/>
    <w:rsid w:val="00516643"/>
    <w:pPr>
      <w:spacing w:before="240"/>
      <w:outlineLvl w:val="9"/>
    </w:pPr>
    <w:rPr>
      <w:noProof/>
      <w:sz w:val="24"/>
    </w:rPr>
  </w:style>
  <w:style w:type="paragraph" w:customStyle="1" w:styleId="MiniTOCItem">
    <w:name w:val="MiniTOCItem"/>
    <w:basedOn w:val="ListBullet"/>
    <w:rsid w:val="00516643"/>
    <w:pPr>
      <w:numPr>
        <w:numId w:val="0"/>
      </w:numPr>
      <w:tabs>
        <w:tab w:val="right" w:leader="dot" w:pos="6521"/>
      </w:tabs>
      <w:spacing w:before="0" w:after="0"/>
    </w:pPr>
  </w:style>
  <w:style w:type="paragraph" w:customStyle="1" w:styleId="TOFTitle">
    <w:name w:val="TOFTitle"/>
    <w:basedOn w:val="TOCTitle"/>
    <w:rsid w:val="00516643"/>
  </w:style>
  <w:style w:type="paragraph" w:styleId="TableofFigures">
    <w:name w:val="table of figures"/>
    <w:basedOn w:val="Normal"/>
    <w:next w:val="Normal"/>
    <w:semiHidden/>
    <w:rsid w:val="00516643"/>
    <w:pPr>
      <w:tabs>
        <w:tab w:val="right" w:leader="dot" w:pos="9072"/>
      </w:tabs>
      <w:ind w:left="970" w:hanging="403"/>
    </w:pPr>
    <w:rPr>
      <w:rFonts w:ascii="Times New Roman" w:hAnsi="Times New Roman"/>
      <w:b/>
    </w:rPr>
  </w:style>
  <w:style w:type="paragraph" w:styleId="ListNumber">
    <w:name w:val="List Number"/>
    <w:basedOn w:val="List"/>
    <w:rsid w:val="00516643"/>
    <w:pPr>
      <w:numPr>
        <w:numId w:val="14"/>
      </w:numPr>
      <w:tabs>
        <w:tab w:val="clear" w:pos="340"/>
      </w:tabs>
    </w:pPr>
  </w:style>
  <w:style w:type="character" w:customStyle="1" w:styleId="WingdingSymbols">
    <w:name w:val="Wingding Symbols"/>
    <w:rsid w:val="00516643"/>
    <w:rPr>
      <w:rFonts w:ascii="Wingdings" w:hAnsi="Wingdings"/>
    </w:rPr>
  </w:style>
  <w:style w:type="paragraph" w:customStyle="1" w:styleId="TableHeading">
    <w:name w:val="Table Heading"/>
    <w:basedOn w:val="HeadingBase"/>
    <w:rsid w:val="00516643"/>
    <w:pPr>
      <w:keepLines/>
      <w:pBdr>
        <w:bottom w:val="single" w:sz="6" w:space="1" w:color="918585"/>
      </w:pBdr>
      <w:spacing w:before="240"/>
    </w:pPr>
  </w:style>
  <w:style w:type="character" w:customStyle="1" w:styleId="HotSpot">
    <w:name w:val="HotSpot"/>
    <w:rsid w:val="00516643"/>
    <w:rPr>
      <w:color w:val="0033CC"/>
      <w:u w:val="none"/>
    </w:rPr>
  </w:style>
  <w:style w:type="paragraph" w:customStyle="1" w:styleId="BodyTextRight">
    <w:name w:val="Body Text Right"/>
    <w:basedOn w:val="BodyText"/>
    <w:rsid w:val="00516643"/>
    <w:pPr>
      <w:spacing w:before="0" w:after="0"/>
      <w:jc w:val="right"/>
    </w:pPr>
  </w:style>
  <w:style w:type="paragraph" w:styleId="Index3">
    <w:name w:val="index 3"/>
    <w:basedOn w:val="ListNumber2"/>
    <w:next w:val="Normal"/>
    <w:semiHidden/>
    <w:rsid w:val="00516643"/>
    <w:pPr>
      <w:numPr>
        <w:numId w:val="0"/>
      </w:numPr>
      <w:tabs>
        <w:tab w:val="right" w:leader="dot" w:pos="4176"/>
      </w:tabs>
    </w:pPr>
  </w:style>
  <w:style w:type="paragraph" w:styleId="ListNumber2">
    <w:name w:val="List Number 2"/>
    <w:basedOn w:val="List2"/>
    <w:rsid w:val="00516643"/>
    <w:pPr>
      <w:numPr>
        <w:numId w:val="9"/>
      </w:numPr>
      <w:tabs>
        <w:tab w:val="clear" w:pos="1060"/>
      </w:tabs>
    </w:pPr>
  </w:style>
  <w:style w:type="paragraph" w:customStyle="1" w:styleId="MarginNote">
    <w:name w:val="Margin Note"/>
    <w:basedOn w:val="BodyText"/>
    <w:rsid w:val="00516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6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643"/>
    <w:rPr>
      <w:sz w:val="32"/>
    </w:rPr>
  </w:style>
  <w:style w:type="paragraph" w:customStyle="1" w:styleId="HeadingProcedure">
    <w:name w:val="Heading Procedure"/>
    <w:basedOn w:val="HeadingBase"/>
    <w:next w:val="Normal"/>
    <w:rsid w:val="00516643"/>
    <w:pPr>
      <w:tabs>
        <w:tab w:val="left" w:pos="0"/>
      </w:tabs>
      <w:spacing w:before="120" w:after="60"/>
    </w:pPr>
    <w:rPr>
      <w:i/>
      <w:color w:val="918585"/>
      <w:sz w:val="22"/>
    </w:rPr>
  </w:style>
  <w:style w:type="paragraph" w:customStyle="1" w:styleId="TableBodyText">
    <w:name w:val="Table Body Text"/>
    <w:basedOn w:val="BodyText"/>
    <w:rsid w:val="00516643"/>
    <w:pPr>
      <w:spacing w:before="60" w:after="60"/>
    </w:pPr>
  </w:style>
  <w:style w:type="paragraph" w:styleId="ListContinue">
    <w:name w:val="List Continue"/>
    <w:basedOn w:val="List"/>
    <w:rsid w:val="00516643"/>
    <w:pPr>
      <w:ind w:firstLine="0"/>
    </w:pPr>
  </w:style>
  <w:style w:type="paragraph" w:customStyle="1" w:styleId="ListNote">
    <w:name w:val="List Note"/>
    <w:basedOn w:val="List"/>
    <w:rsid w:val="00516643"/>
    <w:pPr>
      <w:pBdr>
        <w:top w:val="single" w:sz="6" w:space="2" w:color="918585"/>
        <w:bottom w:val="single" w:sz="6" w:space="2" w:color="918585"/>
      </w:pBdr>
      <w:tabs>
        <w:tab w:val="left" w:pos="1021"/>
      </w:tabs>
      <w:ind w:firstLine="0"/>
    </w:pPr>
  </w:style>
  <w:style w:type="paragraph" w:customStyle="1" w:styleId="Warning">
    <w:name w:val="Warning"/>
    <w:basedOn w:val="BodyText"/>
    <w:rsid w:val="00516643"/>
    <w:pPr>
      <w:shd w:val="clear" w:color="auto" w:fill="D9D9D9"/>
      <w:tabs>
        <w:tab w:val="left" w:pos="992"/>
      </w:tabs>
      <w:ind w:left="119" w:right="119"/>
    </w:pPr>
    <w:rPr>
      <w:sz w:val="20"/>
    </w:rPr>
  </w:style>
  <w:style w:type="paragraph" w:customStyle="1" w:styleId="MarginIcons">
    <w:name w:val="Margin Icons"/>
    <w:basedOn w:val="BodyText"/>
    <w:rsid w:val="00516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643"/>
    <w:rPr>
      <w:rFonts w:ascii="Courier New" w:hAnsi="Courier New"/>
    </w:rPr>
  </w:style>
  <w:style w:type="paragraph" w:customStyle="1" w:styleId="NoteBullet">
    <w:name w:val="Note Bullet"/>
    <w:basedOn w:val="Note"/>
    <w:rsid w:val="00516643"/>
    <w:pPr>
      <w:tabs>
        <w:tab w:val="clear" w:pos="680"/>
      </w:tabs>
      <w:spacing w:before="60" w:after="60"/>
    </w:pPr>
  </w:style>
  <w:style w:type="paragraph" w:customStyle="1" w:styleId="SubHeading2">
    <w:name w:val="SubHeading2"/>
    <w:basedOn w:val="HeadingBase"/>
    <w:rsid w:val="00516643"/>
    <w:pPr>
      <w:spacing w:before="240" w:after="60"/>
    </w:pPr>
    <w:rPr>
      <w:sz w:val="20"/>
    </w:rPr>
  </w:style>
  <w:style w:type="paragraph" w:customStyle="1" w:styleId="SubHeading1">
    <w:name w:val="SubHeading1"/>
    <w:basedOn w:val="HeadingBase"/>
    <w:rsid w:val="00516643"/>
    <w:pPr>
      <w:spacing w:before="240" w:after="60"/>
    </w:pPr>
    <w:rPr>
      <w:color w:val="918585"/>
      <w:sz w:val="22"/>
    </w:rPr>
  </w:style>
  <w:style w:type="paragraph" w:customStyle="1" w:styleId="SideHeading">
    <w:name w:val="Side Heading"/>
    <w:basedOn w:val="HeadingBase"/>
    <w:rsid w:val="00516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643"/>
    <w:pPr>
      <w:numPr>
        <w:numId w:val="10"/>
      </w:numPr>
    </w:pPr>
  </w:style>
  <w:style w:type="paragraph" w:styleId="PlainText">
    <w:name w:val="Plain Text"/>
    <w:basedOn w:val="Normal"/>
    <w:link w:val="PlainTextChar"/>
    <w:rsid w:val="00516643"/>
    <w:rPr>
      <w:sz w:val="20"/>
    </w:rPr>
  </w:style>
  <w:style w:type="character" w:customStyle="1" w:styleId="PlainTextChar">
    <w:name w:val="Plain Text Char"/>
    <w:basedOn w:val="DefaultParagraphFont"/>
    <w:link w:val="PlainText"/>
    <w:rsid w:val="00516643"/>
    <w:rPr>
      <w:rFonts w:ascii="Courier New" w:eastAsia="Times New Roman" w:hAnsi="Courier New" w:cs="Times New Roman"/>
      <w:sz w:val="20"/>
      <w:szCs w:val="20"/>
      <w:lang w:eastAsia="en-US"/>
    </w:rPr>
  </w:style>
  <w:style w:type="character" w:customStyle="1" w:styleId="MenuOption">
    <w:name w:val="Menu Option"/>
    <w:basedOn w:val="DefaultParagraphFont"/>
    <w:rsid w:val="00516643"/>
    <w:rPr>
      <w:b/>
      <w:smallCaps/>
    </w:rPr>
  </w:style>
  <w:style w:type="paragraph" w:customStyle="1" w:styleId="TableListNumber">
    <w:name w:val="Table List Number"/>
    <w:basedOn w:val="ListNumber"/>
    <w:rsid w:val="00516643"/>
    <w:pPr>
      <w:numPr>
        <w:numId w:val="0"/>
      </w:numPr>
    </w:pPr>
  </w:style>
  <w:style w:type="paragraph" w:styleId="TOC4">
    <w:name w:val="toc 4"/>
    <w:basedOn w:val="TOCBase"/>
    <w:next w:val="Normal"/>
    <w:semiHidden/>
    <w:rsid w:val="00516643"/>
    <w:pPr>
      <w:tabs>
        <w:tab w:val="right" w:leader="dot" w:pos="9071"/>
      </w:tabs>
      <w:ind w:left="1701"/>
    </w:pPr>
  </w:style>
  <w:style w:type="paragraph" w:customStyle="1" w:styleId="ListAlpha">
    <w:name w:val="List Alpha"/>
    <w:basedOn w:val="List"/>
    <w:rsid w:val="00516643"/>
    <w:pPr>
      <w:numPr>
        <w:numId w:val="8"/>
      </w:numPr>
    </w:pPr>
  </w:style>
  <w:style w:type="paragraph" w:customStyle="1" w:styleId="ListAlpha2">
    <w:name w:val="List Alpha 2"/>
    <w:basedOn w:val="List2"/>
    <w:rsid w:val="00516643"/>
    <w:pPr>
      <w:numPr>
        <w:numId w:val="7"/>
      </w:numPr>
    </w:pPr>
  </w:style>
  <w:style w:type="paragraph" w:styleId="List2">
    <w:name w:val="List 2"/>
    <w:basedOn w:val="BodyText"/>
    <w:rsid w:val="00516643"/>
    <w:pPr>
      <w:tabs>
        <w:tab w:val="left" w:pos="680"/>
      </w:tabs>
      <w:spacing w:before="60" w:after="60"/>
      <w:ind w:left="680" w:hanging="340"/>
    </w:pPr>
  </w:style>
  <w:style w:type="paragraph" w:styleId="List3">
    <w:name w:val="List 3"/>
    <w:basedOn w:val="BodyText"/>
    <w:rsid w:val="00516643"/>
    <w:pPr>
      <w:tabs>
        <w:tab w:val="left" w:pos="1021"/>
      </w:tabs>
      <w:spacing w:before="60" w:after="60"/>
      <w:ind w:left="1020" w:hanging="340"/>
    </w:pPr>
  </w:style>
  <w:style w:type="paragraph" w:styleId="List4">
    <w:name w:val="List 4"/>
    <w:basedOn w:val="BodyText"/>
    <w:rsid w:val="00516643"/>
    <w:pPr>
      <w:tabs>
        <w:tab w:val="left" w:pos="1361"/>
      </w:tabs>
      <w:spacing w:before="60" w:after="60"/>
      <w:ind w:left="1361" w:hanging="340"/>
    </w:pPr>
  </w:style>
  <w:style w:type="paragraph" w:styleId="List5">
    <w:name w:val="List 5"/>
    <w:basedOn w:val="BodyText"/>
    <w:rsid w:val="00516643"/>
    <w:pPr>
      <w:tabs>
        <w:tab w:val="left" w:pos="1701"/>
      </w:tabs>
      <w:spacing w:before="60" w:after="60"/>
      <w:ind w:left="1701" w:hanging="340"/>
    </w:pPr>
  </w:style>
  <w:style w:type="paragraph" w:styleId="ListBullet3">
    <w:name w:val="List Bullet 3"/>
    <w:basedOn w:val="List3"/>
    <w:rsid w:val="00516643"/>
    <w:pPr>
      <w:numPr>
        <w:numId w:val="13"/>
      </w:numPr>
      <w:tabs>
        <w:tab w:val="clear" w:pos="1021"/>
      </w:tabs>
      <w:ind w:left="1037" w:hanging="357"/>
    </w:pPr>
  </w:style>
  <w:style w:type="paragraph" w:styleId="ListBullet4">
    <w:name w:val="List Bullet 4"/>
    <w:basedOn w:val="List4"/>
    <w:rsid w:val="00516643"/>
    <w:pPr>
      <w:numPr>
        <w:numId w:val="2"/>
      </w:numPr>
      <w:tabs>
        <w:tab w:val="clear" w:pos="1361"/>
      </w:tabs>
    </w:pPr>
  </w:style>
  <w:style w:type="paragraph" w:styleId="ListBullet5">
    <w:name w:val="List Bullet 5"/>
    <w:basedOn w:val="List5"/>
    <w:rsid w:val="00516643"/>
    <w:pPr>
      <w:numPr>
        <w:numId w:val="3"/>
      </w:numPr>
    </w:pPr>
  </w:style>
  <w:style w:type="paragraph" w:styleId="ListContinue2">
    <w:name w:val="List Continue 2"/>
    <w:basedOn w:val="List2"/>
    <w:rsid w:val="00516643"/>
    <w:pPr>
      <w:ind w:firstLine="0"/>
    </w:pPr>
  </w:style>
  <w:style w:type="paragraph" w:styleId="ListContinue3">
    <w:name w:val="List Continue 3"/>
    <w:basedOn w:val="List3"/>
    <w:rsid w:val="00516643"/>
    <w:pPr>
      <w:ind w:left="1021" w:firstLine="0"/>
    </w:pPr>
  </w:style>
  <w:style w:type="paragraph" w:styleId="ListContinue4">
    <w:name w:val="List Continue 4"/>
    <w:basedOn w:val="List4"/>
    <w:rsid w:val="00516643"/>
    <w:pPr>
      <w:ind w:firstLine="0"/>
    </w:pPr>
  </w:style>
  <w:style w:type="paragraph" w:styleId="ListContinue5">
    <w:name w:val="List Continue 5"/>
    <w:basedOn w:val="List5"/>
    <w:rsid w:val="00516643"/>
    <w:pPr>
      <w:ind w:firstLine="0"/>
    </w:pPr>
  </w:style>
  <w:style w:type="paragraph" w:styleId="ListNumber3">
    <w:name w:val="List Number 3"/>
    <w:basedOn w:val="List3"/>
    <w:rsid w:val="00516643"/>
    <w:pPr>
      <w:numPr>
        <w:numId w:val="4"/>
      </w:numPr>
    </w:pPr>
  </w:style>
  <w:style w:type="paragraph" w:styleId="ListNumber4">
    <w:name w:val="List Number 4"/>
    <w:basedOn w:val="List4"/>
    <w:rsid w:val="00516643"/>
    <w:pPr>
      <w:numPr>
        <w:numId w:val="5"/>
      </w:numPr>
    </w:pPr>
  </w:style>
  <w:style w:type="paragraph" w:styleId="ListNumber5">
    <w:name w:val="List Number 5"/>
    <w:basedOn w:val="List5"/>
    <w:rsid w:val="00516643"/>
    <w:pPr>
      <w:numPr>
        <w:numId w:val="6"/>
      </w:numPr>
    </w:pPr>
  </w:style>
  <w:style w:type="paragraph" w:styleId="BlockText">
    <w:name w:val="Block Text"/>
    <w:basedOn w:val="Normal"/>
    <w:rsid w:val="00516643"/>
    <w:pPr>
      <w:spacing w:after="120"/>
      <w:ind w:left="1440" w:right="1440"/>
    </w:pPr>
  </w:style>
  <w:style w:type="character" w:customStyle="1" w:styleId="Subscript">
    <w:name w:val="Subscript"/>
    <w:basedOn w:val="DefaultParagraphFont"/>
    <w:rsid w:val="00516643"/>
    <w:rPr>
      <w:sz w:val="16"/>
      <w:vertAlign w:val="subscript"/>
    </w:rPr>
  </w:style>
  <w:style w:type="character" w:customStyle="1" w:styleId="Superscript">
    <w:name w:val="Superscript"/>
    <w:basedOn w:val="DefaultParagraphFont"/>
    <w:rsid w:val="00516643"/>
    <w:rPr>
      <w:sz w:val="16"/>
      <w:vertAlign w:val="superscript"/>
    </w:rPr>
  </w:style>
  <w:style w:type="character" w:customStyle="1" w:styleId="Symbols">
    <w:name w:val="Symbols"/>
    <w:basedOn w:val="DefaultParagraphFont"/>
    <w:rsid w:val="00516643"/>
    <w:rPr>
      <w:rFonts w:ascii="Symbol" w:hAnsi="Symbol"/>
    </w:rPr>
  </w:style>
  <w:style w:type="character" w:customStyle="1" w:styleId="MenuOptions">
    <w:name w:val="Menu Options"/>
    <w:basedOn w:val="DefaultParagraphFont"/>
    <w:rsid w:val="00516643"/>
    <w:rPr>
      <w:rFonts w:ascii="Arial Narrow" w:hAnsi="Arial Narrow"/>
      <w:smallCaps/>
    </w:rPr>
  </w:style>
  <w:style w:type="character" w:customStyle="1" w:styleId="Buttons">
    <w:name w:val="Buttons"/>
    <w:basedOn w:val="DefaultParagraphFont"/>
    <w:rsid w:val="00516643"/>
    <w:rPr>
      <w:b/>
    </w:rPr>
  </w:style>
  <w:style w:type="character" w:customStyle="1" w:styleId="Underlined">
    <w:name w:val="Underlined"/>
    <w:basedOn w:val="DefaultParagraphFont"/>
    <w:rsid w:val="00516643"/>
    <w:rPr>
      <w:u w:val="single"/>
    </w:rPr>
  </w:style>
  <w:style w:type="paragraph" w:customStyle="1" w:styleId="TableBodyTextRight">
    <w:name w:val="Table Body Text Right"/>
    <w:basedOn w:val="TableBodyText"/>
    <w:rsid w:val="00516643"/>
    <w:pPr>
      <w:widowControl w:val="0"/>
      <w:autoSpaceDE w:val="0"/>
      <w:autoSpaceDN w:val="0"/>
      <w:adjustRightInd w:val="0"/>
      <w:jc w:val="right"/>
    </w:pPr>
    <w:rPr>
      <w:rFonts w:cs="Arial"/>
      <w:szCs w:val="18"/>
    </w:rPr>
  </w:style>
  <w:style w:type="paragraph" w:customStyle="1" w:styleId="CopyrightText">
    <w:name w:val="Copyright Text"/>
    <w:basedOn w:val="BodyText"/>
    <w:rsid w:val="00516643"/>
    <w:rPr>
      <w:sz w:val="18"/>
    </w:rPr>
  </w:style>
  <w:style w:type="paragraph" w:customStyle="1" w:styleId="BodySmallRight">
    <w:name w:val="Body Small Right"/>
    <w:basedOn w:val="BodyTextRight"/>
    <w:rsid w:val="00516643"/>
    <w:rPr>
      <w:sz w:val="18"/>
      <w:szCs w:val="18"/>
    </w:rPr>
  </w:style>
  <w:style w:type="paragraph" w:customStyle="1" w:styleId="MarginEdition">
    <w:name w:val="Margin Edition"/>
    <w:basedOn w:val="MarginNote"/>
    <w:rsid w:val="00516643"/>
    <w:pPr>
      <w:spacing w:before="0" w:after="0"/>
    </w:pPr>
    <w:rPr>
      <w:rFonts w:ascii="Times New Roman" w:hAnsi="Times New Roman"/>
      <w:color w:val="999999"/>
    </w:rPr>
  </w:style>
  <w:style w:type="paragraph" w:customStyle="1" w:styleId="Spacer">
    <w:name w:val="Spacer"/>
    <w:basedOn w:val="Normal"/>
    <w:rsid w:val="00516643"/>
    <w:rPr>
      <w:sz w:val="2"/>
      <w:szCs w:val="2"/>
    </w:rPr>
  </w:style>
  <w:style w:type="character" w:customStyle="1" w:styleId="Small">
    <w:name w:val="Small"/>
    <w:basedOn w:val="DefaultParagraphFont"/>
    <w:rsid w:val="00516643"/>
    <w:rPr>
      <w:sz w:val="16"/>
    </w:rPr>
  </w:style>
  <w:style w:type="paragraph" w:customStyle="1" w:styleId="WideTable">
    <w:name w:val="Wide Table"/>
    <w:basedOn w:val="Normal"/>
    <w:rsid w:val="00516643"/>
    <w:pPr>
      <w:ind w:left="-1418"/>
    </w:pPr>
    <w:rPr>
      <w:sz w:val="2"/>
      <w:szCs w:val="2"/>
    </w:rPr>
  </w:style>
  <w:style w:type="character" w:styleId="PageNumber">
    <w:name w:val="page number"/>
    <w:basedOn w:val="DefaultParagraphFont"/>
    <w:rsid w:val="00516643"/>
  </w:style>
  <w:style w:type="paragraph" w:styleId="Quote">
    <w:name w:val="Quote"/>
    <w:basedOn w:val="Heading1"/>
    <w:link w:val="QuoteChar"/>
    <w:qFormat/>
    <w:rsid w:val="00516643"/>
    <w:rPr>
      <w:b w:val="0"/>
      <w:sz w:val="72"/>
      <w:szCs w:val="72"/>
      <w:lang w:val="en-NZ"/>
    </w:rPr>
  </w:style>
  <w:style w:type="character" w:customStyle="1" w:styleId="QuoteChar">
    <w:name w:val="Quote Char"/>
    <w:basedOn w:val="DefaultParagraphFont"/>
    <w:link w:val="Quote"/>
    <w:rsid w:val="00516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643"/>
    <w:pPr>
      <w:pageBreakBefore/>
    </w:pPr>
  </w:style>
  <w:style w:type="paragraph" w:customStyle="1" w:styleId="Border">
    <w:name w:val="Border"/>
    <w:basedOn w:val="Normal"/>
    <w:qFormat/>
    <w:rsid w:val="00516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643"/>
    <w:rPr>
      <w:b/>
      <w:bCs/>
      <w:i/>
      <w:iCs/>
      <w:color w:val="auto"/>
    </w:rPr>
  </w:style>
  <w:style w:type="paragraph" w:styleId="IntenseQuote">
    <w:name w:val="Intense Quote"/>
    <w:basedOn w:val="Normal"/>
    <w:next w:val="Normal"/>
    <w:link w:val="IntenseQuoteChar"/>
    <w:uiPriority w:val="30"/>
    <w:qFormat/>
    <w:rsid w:val="00516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6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643"/>
    <w:rPr>
      <w:smallCaps/>
      <w:color w:val="auto"/>
      <w:u w:val="single"/>
    </w:rPr>
  </w:style>
  <w:style w:type="character" w:styleId="IntenseReference">
    <w:name w:val="Intense Reference"/>
    <w:basedOn w:val="DefaultParagraphFont"/>
    <w:uiPriority w:val="32"/>
    <w:qFormat/>
    <w:rsid w:val="00516643"/>
    <w:rPr>
      <w:b/>
      <w:bCs/>
      <w:smallCaps/>
      <w:color w:val="auto"/>
      <w:spacing w:val="5"/>
      <w:u w:val="single"/>
    </w:rPr>
  </w:style>
  <w:style w:type="paragraph" w:customStyle="1" w:styleId="2ColumnHeading">
    <w:name w:val="2Column Heading"/>
    <w:basedOn w:val="BodyText"/>
    <w:qFormat/>
    <w:rsid w:val="00516643"/>
    <w:pPr>
      <w:spacing w:after="60"/>
      <w:ind w:left="-2268"/>
    </w:pPr>
    <w:rPr>
      <w:b/>
    </w:rPr>
  </w:style>
  <w:style w:type="paragraph" w:customStyle="1" w:styleId="Heading1TOC">
    <w:name w:val="Heading1 TOC"/>
    <w:basedOn w:val="Normal"/>
    <w:qFormat/>
    <w:rsid w:val="00516643"/>
    <w:pPr>
      <w:spacing w:before="240" w:after="120"/>
    </w:pPr>
    <w:rPr>
      <w:rFonts w:ascii="Times New Roman" w:hAnsi="Times New Roman"/>
      <w:b/>
      <w:sz w:val="32"/>
    </w:rPr>
  </w:style>
  <w:style w:type="paragraph" w:customStyle="1" w:styleId="Heading2TOC">
    <w:name w:val="Heading2 TOC"/>
    <w:basedOn w:val="Normal"/>
    <w:qFormat/>
    <w:rsid w:val="00516643"/>
    <w:pPr>
      <w:spacing w:before="240" w:after="60"/>
    </w:pPr>
    <w:rPr>
      <w:rFonts w:ascii="Times New Roman" w:hAnsi="Times New Roman"/>
      <w:b/>
      <w:sz w:val="28"/>
    </w:rPr>
  </w:style>
  <w:style w:type="character" w:customStyle="1" w:styleId="Underline">
    <w:name w:val="Underline"/>
    <w:basedOn w:val="DefaultParagraphFont"/>
    <w:qFormat/>
    <w:rsid w:val="00516643"/>
    <w:rPr>
      <w:u w:val="single"/>
    </w:rPr>
  </w:style>
  <w:style w:type="character" w:customStyle="1" w:styleId="BoldandItalics">
    <w:name w:val="Bold and Italics"/>
    <w:qFormat/>
    <w:rsid w:val="00516643"/>
    <w:rPr>
      <w:b/>
      <w:i/>
      <w:u w:val="none"/>
    </w:rPr>
  </w:style>
  <w:style w:type="paragraph" w:styleId="BalloonText">
    <w:name w:val="Balloon Text"/>
    <w:basedOn w:val="Normal"/>
    <w:link w:val="BalloonTextChar"/>
    <w:rsid w:val="00516643"/>
    <w:rPr>
      <w:rFonts w:ascii="Tahoma" w:hAnsi="Tahoma" w:cs="Tahoma"/>
      <w:sz w:val="16"/>
      <w:szCs w:val="16"/>
    </w:rPr>
  </w:style>
  <w:style w:type="character" w:customStyle="1" w:styleId="BalloonTextChar">
    <w:name w:val="Balloon Text Char"/>
    <w:basedOn w:val="DefaultParagraphFont"/>
    <w:link w:val="BalloonText"/>
    <w:rsid w:val="005166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6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6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643"/>
    <w:rPr>
      <w:b/>
      <w:color w:val="660033"/>
      <w:spacing w:val="0"/>
    </w:rPr>
  </w:style>
  <w:style w:type="paragraph" w:customStyle="1" w:styleId="Nameditemlist">
    <w:name w:val="Named item list"/>
    <w:basedOn w:val="BodyText"/>
    <w:qFormat/>
    <w:rsid w:val="00516643"/>
    <w:pPr>
      <w:tabs>
        <w:tab w:val="left" w:pos="2835"/>
      </w:tabs>
      <w:ind w:left="2835" w:hanging="2835"/>
    </w:pPr>
  </w:style>
  <w:style w:type="paragraph" w:customStyle="1" w:styleId="BodyTextnopadding">
    <w:name w:val="Body Text no padding"/>
    <w:basedOn w:val="BodyText"/>
    <w:qFormat/>
    <w:rsid w:val="00516643"/>
    <w:pPr>
      <w:spacing w:before="0" w:after="0"/>
    </w:pPr>
  </w:style>
  <w:style w:type="paragraph" w:customStyle="1" w:styleId="BodyTextBold">
    <w:name w:val="Body Text Bold"/>
    <w:basedOn w:val="BodyText"/>
    <w:qFormat/>
    <w:rsid w:val="00516643"/>
    <w:rPr>
      <w:b/>
    </w:rPr>
  </w:style>
  <w:style w:type="character" w:styleId="Hyperlink">
    <w:name w:val="Hyperlink"/>
    <w:basedOn w:val="DefaultParagraphFont"/>
    <w:uiPriority w:val="99"/>
    <w:unhideWhenUsed/>
    <w:rsid w:val="00E37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4836</Characters>
  <Application>Microsoft Office Word</Application>
  <DocSecurity>0</DocSecurity>
  <Lines>146</Lines>
  <Paragraphs>83</Paragraphs>
  <ScaleCrop>false</ScaleCrop>
  <Company>Author-it Software Corporation Ltd.</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CHCECE032 Nurture babies and toddlers</dc:title>
  <dc:subject>Approved</dc:subject>
  <dc:creator>SkillsIQ</dc:creator>
  <cp:keywords>Release: 1</cp:keywords>
  <dc:description>Review Date: 12 April 2008</dc:description>
  <cp:lastModifiedBy>HSD_TPCMSd.prod</cp:lastModifiedBy>
  <cp:revision>3</cp:revision>
  <dcterms:created xsi:type="dcterms:W3CDTF">2023-07-01T04:13:00Z</dcterms:created>
  <dcterms:modified xsi:type="dcterms:W3CDTF">2023-07-01T04:13:00Z</dcterms:modified>
</cp:coreProperties>
</file>