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A3B" w:rsidP="00214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CHCECE030 Support inclusion and diversity</w:t>
      </w:r>
      <w:r>
        <w:fldChar w:fldCharType="end"/>
      </w:r>
    </w:p>
    <w:p w:rsidR="00214A3B" w:rsidP="00214A3B">
      <w:pPr>
        <w:pStyle w:val="Version"/>
        <w:sectPr w:rsidSect="00E40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A02" w:rsidP="00E40A02">
      <w:pPr>
        <w:pStyle w:val="SuperHeading"/>
      </w:pPr>
      <w:r w:rsidRPr="00E40A02">
        <w:t>CHCECE030 Support inclusion and diversity</w:t>
      </w:r>
    </w:p>
    <w:p w:rsidR="00000000" w:rsidRPr="00E40A02" w:rsidP="00E40A02">
      <w:pPr>
        <w:pStyle w:val="Heading1"/>
      </w:pPr>
      <w:bookmarkStart w:id="1" w:name="O_1182414"/>
      <w:bookmarkEnd w:id="1"/>
      <w:r w:rsidRPr="00E40A02">
        <w:t>Modification History</w:t>
      </w:r>
    </w:p>
    <w:p w:rsidR="00000000" w:rsidRPr="00E40A02" w:rsidP="00214A3B">
      <w:pPr>
        <w:pStyle w:val="BodyText"/>
      </w:pPr>
      <w:r w:rsidRPr="00E40A02">
        <w:t xml:space="preserve">Release 1. CHCECE030 Support inclusion and diversity supersedes and is not equivalent to CHCECE001 Develop cultural competence. </w:t>
      </w:r>
    </w:p>
    <w:p w:rsidR="00000000" w:rsidRPr="00E40A02" w:rsidP="00E40A02">
      <w:pPr>
        <w:pStyle w:val="Heading1"/>
      </w:pPr>
      <w:bookmarkStart w:id="2" w:name="O_1182415"/>
      <w:bookmarkEnd w:id="2"/>
      <w:r w:rsidRPr="00E40A02">
        <w:t>Application</w:t>
      </w:r>
    </w:p>
    <w:p w:rsidR="00000000" w:rsidRPr="00E40A02" w:rsidP="00214A3B">
      <w:pPr>
        <w:pStyle w:val="BodyText"/>
      </w:pPr>
      <w:r w:rsidRPr="00E40A02">
        <w:t>This unit describes the performance outcomes, skills and knowledge required</w:t>
      </w:r>
      <w:r w:rsidRPr="00E40A02">
        <w:t xml:space="preserve"> to reflect on and understand the impact of own values and biases, demonstrate respect for inclusion and diversity, and support children’s understanding of inclusive principles and behaviours.</w:t>
      </w:r>
    </w:p>
    <w:p w:rsidR="00000000" w:rsidRPr="00E40A02" w:rsidP="00214A3B">
      <w:pPr>
        <w:pStyle w:val="BodyText"/>
      </w:pPr>
      <w:r w:rsidRPr="00E40A02">
        <w:t>This unit applies to all educators who work according to establ</w:t>
      </w:r>
      <w:r w:rsidRPr="00E40A02">
        <w:t>ished policies and procedures in regulated children’s education and care services in Australia.</w:t>
      </w:r>
    </w:p>
    <w:p w:rsidR="00000000" w:rsidRPr="00E40A02" w:rsidP="00214A3B">
      <w:pPr>
        <w:pStyle w:val="BodyText"/>
      </w:pPr>
      <w:r w:rsidRPr="00E40A02">
        <w:t>The skills in this unit must be applied in accordance with Commonwealth and State/Territory legislation, Australian standards and industry codes of practice.</w:t>
      </w:r>
    </w:p>
    <w:p w:rsidR="00000000" w:rsidRPr="00E40A02" w:rsidP="00214A3B">
      <w:pPr>
        <w:pStyle w:val="BodyText"/>
      </w:pPr>
      <w:r w:rsidRPr="00E40A02">
        <w:t>No</w:t>
      </w:r>
      <w:r w:rsidRPr="00E40A02">
        <w:t xml:space="preserve"> occupational licensing, certification or specific legislative requirements apply to this unit at the time of publication.</w:t>
      </w:r>
    </w:p>
    <w:p w:rsidR="00000000" w:rsidRPr="00E40A02" w:rsidP="00E40A02">
      <w:pPr>
        <w:pStyle w:val="Heading1"/>
      </w:pPr>
      <w:bookmarkStart w:id="3" w:name="O_1182416"/>
      <w:bookmarkEnd w:id="3"/>
      <w:r w:rsidRPr="00E40A02">
        <w:t>Pre-requisite Unit</w:t>
      </w:r>
    </w:p>
    <w:p w:rsidR="00000000" w:rsidRPr="00E40A02" w:rsidP="00214A3B">
      <w:pPr>
        <w:pStyle w:val="BodyText"/>
      </w:pPr>
      <w:r w:rsidRPr="00E40A02">
        <w:t>Nil</w:t>
      </w:r>
    </w:p>
    <w:p w:rsidR="00000000" w:rsidRPr="00E40A02" w:rsidP="00E40A02">
      <w:pPr>
        <w:pStyle w:val="Heading1"/>
      </w:pPr>
      <w:bookmarkStart w:id="4" w:name="O_1182417"/>
      <w:bookmarkEnd w:id="4"/>
      <w:r w:rsidRPr="00E40A02">
        <w:t>Competency Field</w:t>
      </w:r>
    </w:p>
    <w:p w:rsidR="00000000" w:rsidRPr="00E40A02" w:rsidP="00214A3B">
      <w:pPr>
        <w:pStyle w:val="BodyText"/>
      </w:pPr>
      <w:r w:rsidRPr="00E40A02">
        <w:t>Early Childhood Education and Care</w:t>
      </w:r>
    </w:p>
    <w:p w:rsidR="00000000" w:rsidRPr="00E40A02" w:rsidP="00E40A02">
      <w:pPr>
        <w:pStyle w:val="Heading1"/>
      </w:pPr>
      <w:bookmarkStart w:id="5" w:name="O_1182418"/>
      <w:bookmarkEnd w:id="5"/>
      <w:r w:rsidRPr="00E40A02">
        <w:t>U</w:t>
      </w:r>
      <w:r w:rsidRPr="00E40A02">
        <w:t>nit Sector</w:t>
      </w:r>
    </w:p>
    <w:p w:rsidR="00000000" w:rsidRPr="00E40A02" w:rsidP="00214A3B">
      <w:pPr>
        <w:pStyle w:val="BodyText"/>
      </w:pPr>
      <w:r w:rsidRPr="00E40A02">
        <w:t>Children’s Education and Care</w:t>
      </w:r>
    </w:p>
    <w:p w:rsidR="00000000" w:rsidRPr="00E40A02" w:rsidP="00E40A02">
      <w:pPr>
        <w:pStyle w:val="Heading1"/>
      </w:pPr>
      <w:bookmarkStart w:id="6" w:name="O_1182419"/>
      <w:bookmarkEnd w:id="6"/>
      <w:r w:rsidRPr="00E40A02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804"/>
      </w:tblGrid>
      <w:tr w:rsidTr="00E40A0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02" w:rsidP="00E40A02">
            <w:pPr>
              <w:pStyle w:val="BodyText"/>
            </w:pPr>
            <w:r w:rsidRPr="00E40A02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rPr>
                <w:rStyle w:val="SpecialBold"/>
              </w:rPr>
              <w:t>PERFORMANCE</w:t>
            </w:r>
            <w:r w:rsidRPr="00E40A02">
              <w:t xml:space="preserve"> </w:t>
            </w:r>
            <w:r w:rsidRPr="00E40A02">
              <w:rPr>
                <w:rStyle w:val="SpecialBold"/>
              </w:rPr>
              <w:t>CRITERIA</w:t>
            </w:r>
          </w:p>
        </w:tc>
      </w:tr>
      <w:tr w:rsidTr="00E40A0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02" w:rsidP="00E40A02">
            <w:pPr>
              <w:pStyle w:val="BodyText"/>
            </w:pPr>
            <w:r w:rsidRPr="00E40A02">
              <w:rPr>
                <w:rStyle w:val="Emphasis"/>
              </w:rPr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A0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6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02">
            <w:pPr>
              <w:pStyle w:val="List"/>
              <w:rPr>
                <w:lang w:val="en-NZ"/>
              </w:rPr>
            </w:pPr>
            <w:r w:rsidRPr="00E40A02">
              <w:t>1.  Reflect on values and biases.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02" w:rsidP="00E40A02">
            <w:pPr>
              <w:pStyle w:val="List"/>
            </w:pPr>
            <w:r w:rsidRPr="00E40A02">
              <w:t>1.1. Identify aspects of own life experiences or history which may influence current values, beliefs and attitudes.</w:t>
            </w:r>
          </w:p>
          <w:p w:rsidR="00000000" w:rsidRPr="00E40A02" w:rsidP="00E40A02">
            <w:pPr>
              <w:pStyle w:val="List"/>
            </w:pPr>
            <w:r w:rsidRPr="00E40A02">
              <w:t>1.2. Iden</w:t>
            </w:r>
            <w:r w:rsidRPr="00E40A02">
              <w:t>tify potential impact of own life experiences on interactions and relationships with people from different backgrounds using a process of reflection.</w:t>
            </w:r>
          </w:p>
          <w:p w:rsidR="00000000" w:rsidP="00E40A02">
            <w:pPr>
              <w:pStyle w:val="List"/>
              <w:rPr>
                <w:lang w:val="en-NZ"/>
              </w:rPr>
            </w:pPr>
            <w:r w:rsidRPr="00E40A02">
              <w:t>1.3. Identify and act on ways to develop self-awareness and understanding of how own behaviours may contri</w:t>
            </w:r>
            <w:r w:rsidRPr="00E40A02">
              <w:t>bute to inclusive practice.</w:t>
            </w:r>
          </w:p>
        </w:tc>
      </w:tr>
      <w:tr w:rsidTr="00E40A0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02">
            <w:pPr>
              <w:pStyle w:val="List"/>
              <w:rPr>
                <w:lang w:val="en-NZ"/>
              </w:rPr>
            </w:pPr>
            <w:r w:rsidRPr="00E40A02">
              <w:t>2.  Demonstrate respect for inclusion and diversity.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02" w:rsidP="00E40A02">
            <w:pPr>
              <w:pStyle w:val="List"/>
            </w:pPr>
            <w:r w:rsidRPr="00E40A02">
              <w:t>2.1. Identify the impact of different aspects of diversity and inclusion in the workplace.</w:t>
            </w:r>
          </w:p>
          <w:p w:rsidR="00000000" w:rsidRPr="00E40A02" w:rsidP="00E40A02">
            <w:pPr>
              <w:pStyle w:val="List"/>
            </w:pPr>
            <w:r w:rsidRPr="00E40A02">
              <w:t>2.2. Use communication techniques that model open, inclusive, ethical interactions with children, families and colleagues.</w:t>
            </w:r>
          </w:p>
          <w:p w:rsidR="00000000" w:rsidRPr="00E40A02" w:rsidP="00E40A02">
            <w:pPr>
              <w:pStyle w:val="List"/>
            </w:pPr>
            <w:r w:rsidRPr="00E40A02">
              <w:t xml:space="preserve">2.3. Use and support opportunities that encourage and promote participation by all individuals and groups. </w:t>
            </w:r>
          </w:p>
          <w:p w:rsidR="00000000" w:rsidP="00E40A02">
            <w:pPr>
              <w:pStyle w:val="List"/>
              <w:rPr>
                <w:lang w:val="en-NZ"/>
              </w:rPr>
            </w:pPr>
            <w:r w:rsidRPr="00E40A02">
              <w:t>2.4. Use inclusive work p</w:t>
            </w:r>
            <w:r w:rsidRPr="00E40A02">
              <w:t>ractices that support cultural, gender, ability and other forms of safety.</w:t>
            </w:r>
          </w:p>
        </w:tc>
      </w:tr>
      <w:tr w:rsidTr="00E40A0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14A3B" w:rsidP="00E40A02">
            <w:pPr>
              <w:pStyle w:val="List"/>
            </w:pPr>
            <w:r w:rsidRPr="00E40A02">
              <w:t>3.  Support children’s understanding of inclusion and diversity.</w:t>
            </w:r>
          </w:p>
          <w:p w:rsidR="00214A3B" w:rsidP="00E40A02">
            <w:pPr>
              <w:pStyle w:val="List"/>
            </w:pPr>
          </w:p>
          <w:p w:rsidR="00000000" w:rsidP="00E40A02">
            <w:pPr>
              <w:pStyle w:val="BodyText"/>
              <w:rPr>
                <w:lang w:val="en-NZ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02" w:rsidP="00E40A02">
            <w:pPr>
              <w:pStyle w:val="List"/>
            </w:pPr>
            <w:r w:rsidRPr="00E40A02">
              <w:t>3.1. Identify and use opportunities that build on the diverse backgrounds of children and families in the servic</w:t>
            </w:r>
            <w:r w:rsidRPr="00E40A02">
              <w:t>e.</w:t>
            </w:r>
          </w:p>
          <w:p w:rsidR="00000000" w:rsidRPr="00E40A02" w:rsidP="00E40A02">
            <w:pPr>
              <w:pStyle w:val="List"/>
            </w:pPr>
            <w:r w:rsidRPr="00E40A02">
              <w:t>3.2. Identify and consult with community members and follow community protocols to obtain or share knowledge of local cultural, ethnic, gender and other diverse groups.</w:t>
            </w:r>
          </w:p>
          <w:p w:rsidR="00000000" w:rsidRPr="00E40A02" w:rsidP="00E40A02">
            <w:pPr>
              <w:pStyle w:val="List"/>
            </w:pPr>
            <w:r w:rsidRPr="00E40A02">
              <w:t>3.3. Provide children with opportunities to learn about similarities and differences</w:t>
            </w:r>
            <w:r w:rsidRPr="00E40A02">
              <w:t xml:space="preserve"> in the world around them.</w:t>
            </w:r>
          </w:p>
          <w:p w:rsidR="00000000" w:rsidRPr="00E40A02" w:rsidP="00E40A02">
            <w:pPr>
              <w:pStyle w:val="List"/>
            </w:pPr>
            <w:r w:rsidRPr="00E40A02">
              <w:t>3.4. Engage children in collaborative discussions about respectful and equal relations.</w:t>
            </w:r>
          </w:p>
          <w:p w:rsidR="00000000" w:rsidRPr="00E40A02" w:rsidP="00E40A02">
            <w:pPr>
              <w:pStyle w:val="List"/>
            </w:pPr>
            <w:r w:rsidRPr="00E40A02">
              <w:t>3.5. Observe children’s interactions and participation and identify and communicate any needs for additional support to improve inclusive rel</w:t>
            </w:r>
            <w:r w:rsidRPr="00E40A02">
              <w:t>ationships.</w:t>
            </w:r>
          </w:p>
          <w:p w:rsidR="00000000" w:rsidRPr="00E40A02" w:rsidP="00E40A02">
            <w:pPr>
              <w:pStyle w:val="List"/>
            </w:pPr>
            <w:r w:rsidRPr="00E40A02">
              <w:t>3.6. Engage with peers, mentors or others to support individual children with specific needs.</w:t>
            </w:r>
          </w:p>
        </w:tc>
      </w:tr>
    </w:tbl>
    <w:p w:rsidR="00000000" w:rsidRPr="00E40A02" w:rsidP="00E40A02">
      <w:pPr>
        <w:pStyle w:val="List"/>
      </w:pPr>
    </w:p>
    <w:p w:rsidR="00000000" w:rsidRPr="00E40A02" w:rsidP="00E40A02">
      <w:pPr>
        <w:pStyle w:val="AllowPageBreak"/>
      </w:pPr>
    </w:p>
    <w:p w:rsidR="00000000" w:rsidRPr="00E40A02" w:rsidP="00E40A02">
      <w:pPr>
        <w:pStyle w:val="Heading1"/>
      </w:pPr>
      <w:bookmarkStart w:id="7" w:name="O_1182420"/>
      <w:bookmarkEnd w:id="7"/>
      <w:r w:rsidRPr="00E40A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60"/>
        <w:gridCol w:w="6536"/>
      </w:tblGrid>
      <w:tr w:rsidTr="00214A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t>Foundation skills essential to performanc</w:t>
            </w:r>
            <w:r w:rsidRPr="00E40A02">
              <w:t>e in this unit, but not explicit in the performance criteria are listed here, along with a brief context statement.</w:t>
            </w:r>
          </w:p>
        </w:tc>
      </w:tr>
      <w:tr w:rsidTr="00214A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A02" w:rsidP="00E40A02">
            <w:pPr>
              <w:pStyle w:val="BodyText"/>
            </w:pPr>
            <w:r w:rsidRPr="00E40A0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rPr>
                <w:rStyle w:val="SpecialBold"/>
              </w:rPr>
              <w:t>DESCRIPTION</w:t>
            </w:r>
          </w:p>
        </w:tc>
      </w:tr>
      <w:tr w:rsidTr="00214A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ListBullet"/>
              <w:rPr>
                <w:lang w:val="en-NZ"/>
              </w:rPr>
            </w:pPr>
            <w:r w:rsidRPr="00E40A02">
              <w:t>interpret unfamiliar information of varying complexity.</w:t>
            </w:r>
          </w:p>
        </w:tc>
      </w:tr>
      <w:tr w:rsidTr="00214A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ListBullet"/>
              <w:rPr>
                <w:lang w:val="en-NZ"/>
              </w:rPr>
            </w:pPr>
            <w:r w:rsidRPr="00E40A02">
              <w:t>complete observation records.</w:t>
            </w:r>
          </w:p>
        </w:tc>
      </w:tr>
      <w:tr w:rsidTr="00214A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t xml:space="preserve">Oral communication skills </w:t>
            </w:r>
            <w:r w:rsidRPr="00E40A02">
              <w:t>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ListBullet"/>
              <w:rPr>
                <w:lang w:val="en-NZ"/>
              </w:rPr>
            </w:pPr>
            <w:r w:rsidRPr="00E40A02">
              <w:t>share information with appropriate personnel.</w:t>
            </w:r>
          </w:p>
        </w:tc>
      </w:tr>
      <w:tr w:rsidTr="00214A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ListBullet"/>
              <w:rPr>
                <w:lang w:val="en-NZ"/>
              </w:rPr>
            </w:pPr>
            <w:r w:rsidRPr="00E40A02">
              <w:t>respond to challenging situations in a positive manner.</w:t>
            </w:r>
          </w:p>
        </w:tc>
      </w:tr>
      <w:tr w:rsidTr="00214A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02">
            <w:pPr>
              <w:pStyle w:val="BodyText"/>
              <w:rPr>
                <w:lang w:val="en-NZ"/>
              </w:rPr>
            </w:pPr>
            <w:r w:rsidRPr="00E40A0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A02" w:rsidP="00E40A02">
            <w:pPr>
              <w:pStyle w:val="ListBullet"/>
            </w:pPr>
            <w:r w:rsidRPr="00E40A02">
              <w:t>identify and use appropriate opportunities to support inclusion and diversity</w:t>
            </w:r>
          </w:p>
          <w:p w:rsidR="00000000" w:rsidRPr="00E40A02" w:rsidP="00E40A02">
            <w:pPr>
              <w:pStyle w:val="ListBullet"/>
            </w:pPr>
            <w:r w:rsidRPr="00E40A02">
              <w:t xml:space="preserve">facilitate understanding of cross-cultural issues and beliefs. </w:t>
            </w:r>
          </w:p>
        </w:tc>
      </w:tr>
    </w:tbl>
    <w:p w:rsidR="00000000" w:rsidRPr="00E40A02" w:rsidP="00E40A02">
      <w:pPr>
        <w:pStyle w:val="BodyText"/>
      </w:pPr>
    </w:p>
    <w:p w:rsidR="00000000" w:rsidRPr="00E40A02" w:rsidP="00E40A02">
      <w:pPr>
        <w:pStyle w:val="AllowPageBreak"/>
      </w:pPr>
    </w:p>
    <w:p w:rsidR="00000000" w:rsidRPr="00E40A02" w:rsidP="00E40A02">
      <w:pPr>
        <w:pStyle w:val="Heading1"/>
      </w:pPr>
      <w:bookmarkStart w:id="8" w:name="O_1182422"/>
      <w:bookmarkEnd w:id="8"/>
      <w:r w:rsidRPr="00E40A02">
        <w:t>Unit Mapping Information</w:t>
      </w:r>
    </w:p>
    <w:p w:rsidR="00000000" w:rsidRPr="00E40A02" w:rsidP="00214A3B">
      <w:pPr>
        <w:pStyle w:val="BodyText"/>
      </w:pPr>
      <w:r w:rsidRPr="00E40A02">
        <w:t xml:space="preserve">Release 1. CHCECE030 Support inclusion and diversity supersedes and </w:t>
      </w:r>
      <w:r w:rsidRPr="00E40A02">
        <w:t xml:space="preserve">is not equivalent to CHCECE001 Develop cultural competence. </w:t>
      </w:r>
    </w:p>
    <w:p w:rsidR="00000000" w:rsidRPr="00E40A02" w:rsidP="00E40A02">
      <w:pPr>
        <w:pStyle w:val="Heading1"/>
      </w:pPr>
      <w:bookmarkStart w:id="9" w:name="O_1182429"/>
      <w:bookmarkEnd w:id="9"/>
      <w:r w:rsidRPr="00E40A02">
        <w:t>Links</w:t>
      </w:r>
    </w:p>
    <w:p w:rsidR="00000000" w:rsidRPr="00E40A02" w:rsidP="00214A3B">
      <w:pPr>
        <w:pStyle w:val="BodyText"/>
      </w:pPr>
      <w:r w:rsidRPr="00E40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05BE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40A02" w:rsidP="00E40A02"/>
    <w:sectPr w:rsidSect="00E40A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2" w:rsidRPr="00214A3B" w:rsidP="00214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3B" w:rsidP="00E40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A3B" w:rsidP="00E40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4A3B" w:rsidP="00E40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A02" w:rsidRPr="00214A3B" w:rsidP="00214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3B" w:rsidRPr="002D2AF8" w:rsidP="00E40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CHCECE030 Support inclusion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14A3B" w:rsidP="00E40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168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E5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A02"/>
  </w:style>
  <w:style w:type="character" w:customStyle="1" w:styleId="Heading1Char">
    <w:name w:val="Heading 1 Char"/>
    <w:basedOn w:val="DefaultParagraphFont"/>
    <w:link w:val="Heading1"/>
    <w:rsid w:val="00E40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A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0A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A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A02"/>
    <w:rPr>
      <w:b/>
      <w:spacing w:val="0"/>
    </w:rPr>
  </w:style>
  <w:style w:type="character" w:styleId="Emphasis">
    <w:name w:val="Emphasis"/>
    <w:basedOn w:val="DefaultParagraphFont"/>
    <w:qFormat/>
    <w:rsid w:val="00E40A02"/>
    <w:rPr>
      <w:i/>
    </w:rPr>
  </w:style>
  <w:style w:type="paragraph" w:customStyle="1" w:styleId="SuperHeading">
    <w:name w:val="SuperHeading"/>
    <w:basedOn w:val="Normal"/>
    <w:rsid w:val="00E40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A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0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A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A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A02"/>
  </w:style>
  <w:style w:type="paragraph" w:styleId="TableofFigures">
    <w:name w:val="table of figures"/>
    <w:basedOn w:val="Normal"/>
    <w:next w:val="Normal"/>
    <w:semiHidden/>
    <w:rsid w:val="00E40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A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A02"/>
    <w:rPr>
      <w:rFonts w:ascii="Wingdings" w:hAnsi="Wingdings"/>
    </w:rPr>
  </w:style>
  <w:style w:type="paragraph" w:customStyle="1" w:styleId="TableHeading">
    <w:name w:val="Table Heading"/>
    <w:basedOn w:val="HeadingBase"/>
    <w:rsid w:val="00E40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A02"/>
    <w:rPr>
      <w:color w:val="0033CC"/>
      <w:u w:val="none"/>
    </w:rPr>
  </w:style>
  <w:style w:type="paragraph" w:customStyle="1" w:styleId="BodyTextRight">
    <w:name w:val="Body Text Right"/>
    <w:basedOn w:val="BodyText"/>
    <w:rsid w:val="00E40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A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A02"/>
    <w:rPr>
      <w:sz w:val="32"/>
    </w:rPr>
  </w:style>
  <w:style w:type="paragraph" w:customStyle="1" w:styleId="HeadingProcedure">
    <w:name w:val="Heading Procedure"/>
    <w:basedOn w:val="HeadingBase"/>
    <w:next w:val="Normal"/>
    <w:rsid w:val="00E40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A02"/>
    <w:pPr>
      <w:spacing w:before="60" w:after="60"/>
    </w:pPr>
  </w:style>
  <w:style w:type="paragraph" w:styleId="ListContinue">
    <w:name w:val="List Continue"/>
    <w:basedOn w:val="List"/>
    <w:rsid w:val="00E40A02"/>
    <w:pPr>
      <w:ind w:firstLine="0"/>
    </w:pPr>
  </w:style>
  <w:style w:type="paragraph" w:customStyle="1" w:styleId="ListNote">
    <w:name w:val="List Note"/>
    <w:basedOn w:val="List"/>
    <w:rsid w:val="00E40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A02"/>
    <w:rPr>
      <w:rFonts w:ascii="Courier New" w:hAnsi="Courier New"/>
    </w:rPr>
  </w:style>
  <w:style w:type="paragraph" w:customStyle="1" w:styleId="NoteBullet">
    <w:name w:val="Note Bullet"/>
    <w:basedOn w:val="Note"/>
    <w:rsid w:val="00E40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A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A02"/>
    <w:rPr>
      <w:b/>
      <w:smallCaps/>
    </w:rPr>
  </w:style>
  <w:style w:type="paragraph" w:customStyle="1" w:styleId="TableListNumber">
    <w:name w:val="Table List Number"/>
    <w:basedOn w:val="ListNumber"/>
    <w:rsid w:val="00E40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A02"/>
    <w:pPr>
      <w:numPr>
        <w:numId w:val="8"/>
      </w:numPr>
    </w:pPr>
  </w:style>
  <w:style w:type="paragraph" w:customStyle="1" w:styleId="ListAlpha2">
    <w:name w:val="List Alpha 2"/>
    <w:basedOn w:val="List2"/>
    <w:rsid w:val="00E40A02"/>
    <w:pPr>
      <w:numPr>
        <w:numId w:val="7"/>
      </w:numPr>
    </w:pPr>
  </w:style>
  <w:style w:type="paragraph" w:styleId="List2">
    <w:name w:val="List 2"/>
    <w:basedOn w:val="BodyText"/>
    <w:rsid w:val="00E40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A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A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A02"/>
    <w:pPr>
      <w:numPr>
        <w:numId w:val="3"/>
      </w:numPr>
    </w:pPr>
  </w:style>
  <w:style w:type="paragraph" w:styleId="ListContinue2">
    <w:name w:val="List Continue 2"/>
    <w:basedOn w:val="List2"/>
    <w:rsid w:val="00E40A02"/>
    <w:pPr>
      <w:ind w:firstLine="0"/>
    </w:pPr>
  </w:style>
  <w:style w:type="paragraph" w:styleId="ListContinue3">
    <w:name w:val="List Continue 3"/>
    <w:basedOn w:val="List3"/>
    <w:rsid w:val="00E40A02"/>
    <w:pPr>
      <w:ind w:left="1021" w:firstLine="0"/>
    </w:pPr>
  </w:style>
  <w:style w:type="paragraph" w:styleId="ListContinue4">
    <w:name w:val="List Continue 4"/>
    <w:basedOn w:val="List4"/>
    <w:rsid w:val="00E40A02"/>
    <w:pPr>
      <w:ind w:firstLine="0"/>
    </w:pPr>
  </w:style>
  <w:style w:type="paragraph" w:styleId="ListContinue5">
    <w:name w:val="List Continue 5"/>
    <w:basedOn w:val="List5"/>
    <w:rsid w:val="00E40A02"/>
    <w:pPr>
      <w:ind w:firstLine="0"/>
    </w:pPr>
  </w:style>
  <w:style w:type="paragraph" w:styleId="ListNumber3">
    <w:name w:val="List Number 3"/>
    <w:basedOn w:val="List3"/>
    <w:rsid w:val="00E40A02"/>
    <w:pPr>
      <w:numPr>
        <w:numId w:val="4"/>
      </w:numPr>
    </w:pPr>
  </w:style>
  <w:style w:type="paragraph" w:styleId="ListNumber4">
    <w:name w:val="List Number 4"/>
    <w:basedOn w:val="List4"/>
    <w:rsid w:val="00E40A02"/>
    <w:pPr>
      <w:numPr>
        <w:numId w:val="5"/>
      </w:numPr>
    </w:pPr>
  </w:style>
  <w:style w:type="paragraph" w:styleId="ListNumber5">
    <w:name w:val="List Number 5"/>
    <w:basedOn w:val="List5"/>
    <w:rsid w:val="00E40A02"/>
    <w:pPr>
      <w:numPr>
        <w:numId w:val="6"/>
      </w:numPr>
    </w:pPr>
  </w:style>
  <w:style w:type="paragraph" w:styleId="BlockText">
    <w:name w:val="Block Text"/>
    <w:basedOn w:val="Normal"/>
    <w:rsid w:val="00E40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A02"/>
    <w:rPr>
      <w:sz w:val="16"/>
      <w:vertAlign w:val="superscript"/>
    </w:rPr>
  </w:style>
  <w:style w:type="character" w:customStyle="1" w:styleId="Symbols">
    <w:name w:val="Symbols"/>
    <w:basedOn w:val="DefaultParagraphFont"/>
    <w:rsid w:val="00E40A02"/>
    <w:rPr>
      <w:rFonts w:ascii="Symbol" w:hAnsi="Symbol"/>
    </w:rPr>
  </w:style>
  <w:style w:type="character" w:customStyle="1" w:styleId="MenuOptions">
    <w:name w:val="Menu Options"/>
    <w:basedOn w:val="DefaultParagraphFont"/>
    <w:rsid w:val="00E40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A02"/>
    <w:rPr>
      <w:b/>
    </w:rPr>
  </w:style>
  <w:style w:type="character" w:customStyle="1" w:styleId="Underlined">
    <w:name w:val="Underlined"/>
    <w:basedOn w:val="DefaultParagraphFont"/>
    <w:rsid w:val="00E40A02"/>
    <w:rPr>
      <w:u w:val="single"/>
    </w:rPr>
  </w:style>
  <w:style w:type="paragraph" w:customStyle="1" w:styleId="TableBodyTextRight">
    <w:name w:val="Table Body Text Right"/>
    <w:basedOn w:val="TableBodyText"/>
    <w:rsid w:val="00E40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A02"/>
    <w:rPr>
      <w:sz w:val="18"/>
    </w:rPr>
  </w:style>
  <w:style w:type="paragraph" w:customStyle="1" w:styleId="BodySmallRight">
    <w:name w:val="Body Small Right"/>
    <w:basedOn w:val="BodyTextRight"/>
    <w:rsid w:val="00E40A02"/>
    <w:rPr>
      <w:sz w:val="18"/>
      <w:szCs w:val="18"/>
    </w:rPr>
  </w:style>
  <w:style w:type="paragraph" w:customStyle="1" w:styleId="MarginEdition">
    <w:name w:val="Margin Edition"/>
    <w:basedOn w:val="MarginNote"/>
    <w:rsid w:val="00E40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A02"/>
    <w:rPr>
      <w:sz w:val="2"/>
      <w:szCs w:val="2"/>
    </w:rPr>
  </w:style>
  <w:style w:type="character" w:customStyle="1" w:styleId="Small">
    <w:name w:val="Small"/>
    <w:basedOn w:val="DefaultParagraphFont"/>
    <w:rsid w:val="00E40A02"/>
    <w:rPr>
      <w:sz w:val="16"/>
    </w:rPr>
  </w:style>
  <w:style w:type="paragraph" w:customStyle="1" w:styleId="WideTable">
    <w:name w:val="Wide Table"/>
    <w:basedOn w:val="Normal"/>
    <w:rsid w:val="00E40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A02"/>
  </w:style>
  <w:style w:type="paragraph" w:styleId="Quote">
    <w:name w:val="Quote"/>
    <w:basedOn w:val="Heading1"/>
    <w:link w:val="QuoteChar"/>
    <w:qFormat/>
    <w:rsid w:val="00E40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A02"/>
    <w:pPr>
      <w:pageBreakBefore/>
    </w:pPr>
  </w:style>
  <w:style w:type="paragraph" w:customStyle="1" w:styleId="Border">
    <w:name w:val="Border"/>
    <w:basedOn w:val="Normal"/>
    <w:qFormat/>
    <w:rsid w:val="00E40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A02"/>
    <w:rPr>
      <w:u w:val="single"/>
    </w:rPr>
  </w:style>
  <w:style w:type="character" w:customStyle="1" w:styleId="BoldandItalics">
    <w:name w:val="Bold and Italics"/>
    <w:qFormat/>
    <w:rsid w:val="00E40A02"/>
    <w:rPr>
      <w:b/>
      <w:i/>
      <w:u w:val="none"/>
    </w:rPr>
  </w:style>
  <w:style w:type="paragraph" w:styleId="BalloonText">
    <w:name w:val="Balloon Text"/>
    <w:basedOn w:val="Normal"/>
    <w:link w:val="BalloonTextChar"/>
    <w:rsid w:val="00E40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A02"/>
    <w:pPr>
      <w:spacing w:before="0" w:after="0"/>
    </w:pPr>
  </w:style>
  <w:style w:type="paragraph" w:customStyle="1" w:styleId="BodyTextBold">
    <w:name w:val="Body Text Bold"/>
    <w:basedOn w:val="BodyText"/>
    <w:qFormat/>
    <w:rsid w:val="00E40A02"/>
    <w:rPr>
      <w:b/>
    </w:rPr>
  </w:style>
  <w:style w:type="character" w:styleId="Hyperlink">
    <w:name w:val="Hyperlink"/>
    <w:basedOn w:val="DefaultParagraphFont"/>
    <w:uiPriority w:val="99"/>
    <w:unhideWhenUsed/>
    <w:rsid w:val="00214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3595</Characters>
  <Application>Microsoft Office Word</Application>
  <DocSecurity>0</DocSecurity>
  <Lines>112</Lines>
  <Paragraphs>66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CHCECE030 Support inclusion and diversity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2023-07-01T03:27:00Z</dcterms:created>
  <dcterms:modified xsi:type="dcterms:W3CDTF">2023-07-01T03:27:00Z</dcterms:modified>
</cp:coreProperties>
</file>