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50B" w:rsidP="004B550B">
      <w:pPr>
        <w:pStyle w:val="Title"/>
      </w:pPr>
      <w:r>
        <w:fldChar w:fldCharType="begin"/>
      </w:r>
      <w:r>
        <w:instrText xml:space="preserve"> TITLE   \* MERGEFORMAT </w:instrText>
      </w:r>
      <w:r>
        <w:fldChar w:fldCharType="separate"/>
      </w:r>
      <w:r>
        <w:t>CHCECE027 Promote equity in access to the service</w:t>
      </w:r>
      <w:r>
        <w:fldChar w:fldCharType="end"/>
      </w:r>
    </w:p>
    <w:p w:rsidR="004B550B" w:rsidP="004B550B">
      <w:pPr>
        <w:pStyle w:val="Version"/>
        <w:sectPr w:rsidSect="003048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8BF" w:rsidP="003048BF">
      <w:pPr>
        <w:pStyle w:val="SuperHeading"/>
      </w:pPr>
      <w:r w:rsidRPr="003048BF">
        <w:t>CHCECE027 Promote equity in access to the service</w:t>
      </w:r>
    </w:p>
    <w:p w:rsidR="00000000" w:rsidRPr="003048BF" w:rsidP="003048BF">
      <w:pPr>
        <w:pStyle w:val="Heading1"/>
      </w:pPr>
      <w:bookmarkStart w:id="1" w:name="O_737931"/>
      <w:bookmarkEnd w:id="1"/>
      <w:r w:rsidRPr="003048BF">
        <w:t>Modification History</w:t>
      </w:r>
    </w:p>
    <w:tbl>
      <w:tblPr>
        <w:tblW w:w="0" w:type="auto"/>
        <w:tblCellMar>
          <w:left w:w="62" w:type="dxa"/>
          <w:right w:w="62" w:type="dxa"/>
        </w:tblCellMar>
        <w:tblLook w:val="0000"/>
      </w:tblPr>
      <w:tblGrid>
        <w:gridCol w:w="2082"/>
        <w:gridCol w:w="7114"/>
      </w:tblGrid>
      <w:tr w:rsidTr="004B55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BF">
            <w:pPr>
              <w:pStyle w:val="BodyText"/>
              <w:rPr>
                <w:lang w:val="en-NZ"/>
              </w:rPr>
            </w:pPr>
            <w:r w:rsidRPr="003048B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BF">
            <w:pPr>
              <w:pStyle w:val="BodyText"/>
              <w:rPr>
                <w:lang w:val="en-NZ"/>
              </w:rPr>
            </w:pPr>
            <w:r w:rsidRPr="003048BF">
              <w:t xml:space="preserve">Comments </w:t>
            </w:r>
          </w:p>
        </w:tc>
      </w:tr>
      <w:tr w:rsidTr="004B55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BF">
            <w:pPr>
              <w:pStyle w:val="BodyText"/>
              <w:rPr>
                <w:lang w:val="en-NZ"/>
              </w:rPr>
            </w:pPr>
            <w:r w:rsidRPr="003048BF">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BF" w:rsidP="003048BF">
            <w:pPr>
              <w:pStyle w:val="BodyText"/>
            </w:pPr>
            <w:r w:rsidRPr="003048BF">
              <w:t xml:space="preserve">This version was released in </w:t>
            </w:r>
            <w:r w:rsidRPr="003048BF">
              <w:rPr>
                <w:rStyle w:val="Emphasis"/>
              </w:rPr>
              <w:t>CHC Community Services Training Package release 2.0</w:t>
            </w:r>
            <w:r w:rsidRPr="003048BF">
              <w:t xml:space="preserve"> and meets the requirements of the 2012 Standards for Training Packages.</w:t>
            </w:r>
          </w:p>
          <w:p w:rsidR="00000000" w:rsidRPr="003048BF" w:rsidP="003048BF">
            <w:pPr>
              <w:pStyle w:val="BodyText"/>
            </w:pPr>
            <w:r w:rsidRPr="003048BF">
              <w:t xml:space="preserve">Significant changes to performance criteria </w:t>
            </w:r>
          </w:p>
          <w:p w:rsidR="00000000" w:rsidRPr="003048BF" w:rsidP="003048BF">
            <w:pPr>
              <w:pStyle w:val="BodyText"/>
            </w:pPr>
            <w:r w:rsidRPr="003048BF">
              <w:t>New evidence requirements for assessment including volume and frequency requirements</w:t>
            </w:r>
          </w:p>
        </w:tc>
      </w:tr>
    </w:tbl>
    <w:p w:rsidR="00000000" w:rsidRPr="003048BF" w:rsidP="003048BF">
      <w:pPr>
        <w:pStyle w:val="BodyText"/>
      </w:pPr>
    </w:p>
    <w:p w:rsidR="00000000" w:rsidRPr="003048BF" w:rsidP="003048BF">
      <w:pPr>
        <w:pStyle w:val="AllowPageBreak"/>
      </w:pPr>
    </w:p>
    <w:p w:rsidR="00000000" w:rsidRPr="003048BF" w:rsidP="003048BF">
      <w:pPr>
        <w:pStyle w:val="Heading1"/>
      </w:pPr>
      <w:bookmarkStart w:id="2" w:name="O_737932"/>
      <w:bookmarkEnd w:id="2"/>
      <w:r w:rsidRPr="003048BF">
        <w:t>Application</w:t>
      </w:r>
    </w:p>
    <w:p w:rsidR="00000000" w:rsidRPr="003048BF" w:rsidP="004B550B">
      <w:pPr>
        <w:pStyle w:val="BodyText"/>
      </w:pPr>
      <w:r w:rsidRPr="003048BF">
        <w:t>This unit describes the skills and knowledge required to actively promote a service and engage and enhance participation of underrepresente</w:t>
      </w:r>
      <w:r w:rsidRPr="003048BF">
        <w:t>d or equity groups.</w:t>
      </w:r>
    </w:p>
    <w:p w:rsidR="00000000" w:rsidRPr="003048BF" w:rsidP="004B550B">
      <w:pPr>
        <w:pStyle w:val="BodyText"/>
      </w:pPr>
      <w:r w:rsidRPr="003048BF">
        <w:t>The unit applies to educators who work with children in a variety of education and care services.</w:t>
      </w:r>
    </w:p>
    <w:p w:rsidR="004B550B" w:rsidRPr="004B550B" w:rsidP="004B550B">
      <w:pPr>
        <w:pStyle w:val="BodyText"/>
        <w:rPr>
          <w:i/>
        </w:rPr>
      </w:pPr>
      <w:r w:rsidRPr="004B550B">
        <w:rPr>
          <w:rStyle w:val="Emphasis"/>
        </w:rPr>
        <w:t>The skills in this unit must be applied in accordance with Commonwealth and State/Territory legislation, Australian/New Zealand standard</w:t>
      </w:r>
      <w:r w:rsidRPr="004B550B">
        <w:rPr>
          <w:rStyle w:val="Emphasis"/>
        </w:rPr>
        <w:t>s and industry codes of practice.</w:t>
      </w:r>
    </w:p>
    <w:p w:rsidR="00000000" w:rsidRPr="003048BF" w:rsidP="003048BF">
      <w:pPr>
        <w:pStyle w:val="Heading1"/>
      </w:pPr>
      <w:bookmarkStart w:id="3" w:name="O_737936"/>
      <w:bookmarkEnd w:id="3"/>
      <w:r w:rsidRPr="003048BF">
        <w:t>Elements and Performance Criteria</w:t>
      </w:r>
    </w:p>
    <w:tbl>
      <w:tblPr>
        <w:tblW w:w="0" w:type="auto"/>
        <w:tblLayout w:type="fixed"/>
        <w:tblCellMar>
          <w:left w:w="62" w:type="dxa"/>
          <w:right w:w="62" w:type="dxa"/>
        </w:tblCellMar>
        <w:tblLook w:val="0000"/>
      </w:tblPr>
      <w:tblGrid>
        <w:gridCol w:w="2694"/>
        <w:gridCol w:w="6269"/>
      </w:tblGrid>
      <w:tr w:rsidTr="003048B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3048BF" w:rsidP="003048BF">
            <w:pPr>
              <w:pStyle w:val="BodyText"/>
            </w:pPr>
            <w:r w:rsidRPr="003048BF">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3048BF">
            <w:pPr>
              <w:pStyle w:val="BodyText"/>
              <w:rPr>
                <w:lang w:val="en-NZ"/>
              </w:rPr>
            </w:pPr>
            <w:r w:rsidRPr="003048BF">
              <w:rPr>
                <w:rStyle w:val="SpecialBold"/>
              </w:rPr>
              <w:t>PERFORMANCE CRITERIA</w:t>
            </w:r>
          </w:p>
        </w:tc>
      </w:tr>
      <w:tr w:rsidTr="003048B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3048BF" w:rsidP="003048BF">
            <w:pPr>
              <w:pStyle w:val="BodyText"/>
            </w:pPr>
            <w:r w:rsidRPr="003048BF">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3048BF">
            <w:pPr>
              <w:pStyle w:val="BodyText"/>
              <w:rPr>
                <w:lang w:val="en-NZ"/>
              </w:rPr>
            </w:pPr>
            <w:r w:rsidRPr="003048BF">
              <w:rPr>
                <w:rStyle w:val="Emphasis"/>
              </w:rPr>
              <w:t>Performance Criteria specify the level of performance needed to dem</w:t>
            </w:r>
            <w:r w:rsidRPr="003048BF">
              <w:rPr>
                <w:rStyle w:val="Emphasis"/>
              </w:rPr>
              <w:t>onstrate achievement of the Element.</w:t>
            </w:r>
          </w:p>
        </w:tc>
      </w:tr>
      <w:tr w:rsidTr="003048B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048BF">
            <w:pPr>
              <w:pStyle w:val="BodyText"/>
              <w:rPr>
                <w:lang w:val="en-NZ"/>
              </w:rPr>
            </w:pPr>
            <w:r w:rsidRPr="003048BF">
              <w:t>1. Monitor the use of the service</w:t>
            </w:r>
          </w:p>
        </w:tc>
        <w:tc>
          <w:tcPr>
            <w:tcW w:w="6269" w:type="dxa"/>
            <w:tcBorders>
              <w:top w:val="nil"/>
              <w:left w:val="nil"/>
              <w:bottom w:val="nil"/>
              <w:right w:val="nil"/>
            </w:tcBorders>
            <w:tcMar>
              <w:top w:w="0" w:type="dxa"/>
              <w:left w:w="62" w:type="dxa"/>
              <w:bottom w:w="0" w:type="dxa"/>
              <w:right w:w="62" w:type="dxa"/>
            </w:tcMar>
          </w:tcPr>
          <w:p w:rsidR="00000000" w:rsidRPr="003048BF" w:rsidP="003048BF">
            <w:pPr>
              <w:pStyle w:val="BodyText"/>
            </w:pPr>
            <w:r w:rsidRPr="003048BF">
              <w:t xml:space="preserve">1.1 Analyse attendance patterns and calculate percentages of children from local community who are under represented in using the service </w:t>
            </w:r>
          </w:p>
          <w:p w:rsidR="00000000" w:rsidRPr="003048BF" w:rsidP="003048BF">
            <w:pPr>
              <w:pStyle w:val="BodyText"/>
            </w:pPr>
            <w:r w:rsidRPr="003048BF">
              <w:t>1.2 Set ratio targets for increased use of se</w:t>
            </w:r>
            <w:r w:rsidRPr="003048BF">
              <w:t>rvice by those under represented and collaborate with all relevant parties to monitor progress</w:t>
            </w:r>
          </w:p>
          <w:p w:rsidR="00000000" w:rsidP="003048BF">
            <w:pPr>
              <w:pStyle w:val="BodyText"/>
              <w:rPr>
                <w:lang w:val="en-NZ"/>
              </w:rPr>
            </w:pPr>
            <w:r w:rsidRPr="003048BF">
              <w:t xml:space="preserve">1.3 Calculate the achievement of these targets </w:t>
            </w:r>
          </w:p>
        </w:tc>
      </w:tr>
      <w:tr w:rsidTr="003048B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3048BF">
            <w:pPr>
              <w:pStyle w:val="BodyText"/>
              <w:rPr>
                <w:lang w:val="en-NZ"/>
              </w:rPr>
            </w:pPr>
          </w:p>
        </w:tc>
      </w:tr>
      <w:tr w:rsidTr="003048B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048BF">
            <w:pPr>
              <w:pStyle w:val="BodyText"/>
              <w:rPr>
                <w:lang w:val="en-NZ"/>
              </w:rPr>
            </w:pPr>
            <w:r w:rsidRPr="003048BF">
              <w:t>2. Develop and implement strategies to enhance participation of under represented groups</w:t>
            </w:r>
          </w:p>
        </w:tc>
        <w:tc>
          <w:tcPr>
            <w:tcW w:w="6269" w:type="dxa"/>
            <w:tcBorders>
              <w:top w:val="nil"/>
              <w:left w:val="nil"/>
              <w:bottom w:val="nil"/>
              <w:right w:val="nil"/>
            </w:tcBorders>
            <w:tcMar>
              <w:top w:w="0" w:type="dxa"/>
              <w:left w:w="62" w:type="dxa"/>
              <w:bottom w:w="0" w:type="dxa"/>
              <w:right w:w="62" w:type="dxa"/>
            </w:tcMar>
          </w:tcPr>
          <w:p w:rsidR="00000000" w:rsidRPr="003048BF" w:rsidP="003048BF">
            <w:pPr>
              <w:pStyle w:val="BodyText"/>
            </w:pPr>
            <w:r w:rsidRPr="003048BF">
              <w:t>2.1 Identify and imp</w:t>
            </w:r>
            <w:r w:rsidRPr="003048BF">
              <w:t>lement strategies for engagement with client groups</w:t>
            </w:r>
          </w:p>
          <w:p w:rsidR="00000000" w:rsidRPr="003048BF" w:rsidP="003048BF">
            <w:pPr>
              <w:pStyle w:val="BodyText"/>
            </w:pPr>
            <w:r w:rsidRPr="003048BF">
              <w:t>2.2 Promote services to the range of client groups by providing information in relevant formats</w:t>
            </w:r>
          </w:p>
          <w:p w:rsidR="00000000" w:rsidRPr="003048BF" w:rsidP="003048BF">
            <w:pPr>
              <w:pStyle w:val="BodyText"/>
            </w:pPr>
            <w:r w:rsidRPr="003048BF">
              <w:t>2.3 Establish feedback processes to enable people to provide information about their experiences accessing the service</w:t>
            </w:r>
          </w:p>
          <w:p w:rsidR="00000000" w:rsidRPr="003048BF" w:rsidP="003048BF">
            <w:pPr>
              <w:pStyle w:val="BodyText"/>
            </w:pPr>
            <w:r w:rsidRPr="003048BF">
              <w:t>2.4 Identify barriers and implement strategies to address them</w:t>
            </w:r>
          </w:p>
          <w:p w:rsidR="00000000" w:rsidRPr="003048BF" w:rsidP="003048BF">
            <w:pPr>
              <w:pStyle w:val="BodyText"/>
            </w:pPr>
            <w:r w:rsidRPr="003048BF">
              <w:t xml:space="preserve">2.5 Critically evaluate service practices and policies against access and </w:t>
            </w:r>
            <w:r w:rsidRPr="003048BF">
              <w:t>equity principles and recommend changes as necessary</w:t>
            </w:r>
          </w:p>
          <w:p w:rsidR="00000000" w:rsidP="003048BF">
            <w:pPr>
              <w:pStyle w:val="BodyText"/>
              <w:rPr>
                <w:lang w:val="en-NZ"/>
              </w:rPr>
            </w:pPr>
            <w:r w:rsidRPr="003048BF">
              <w:t>2.6 Implement strategies in collaboration with all relevant parties</w:t>
            </w:r>
          </w:p>
        </w:tc>
      </w:tr>
      <w:tr w:rsidTr="003048B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3048BF">
            <w:pPr>
              <w:pStyle w:val="BodyText"/>
              <w:rPr>
                <w:lang w:val="en-NZ"/>
              </w:rPr>
            </w:pPr>
          </w:p>
        </w:tc>
      </w:tr>
      <w:tr w:rsidTr="003048B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048BF">
            <w:pPr>
              <w:pStyle w:val="BodyText"/>
              <w:rPr>
                <w:lang w:val="en-NZ"/>
              </w:rPr>
            </w:pPr>
            <w:r w:rsidRPr="003048BF">
              <w:t>3. Convey the eligibility criteria clearly</w:t>
            </w:r>
          </w:p>
        </w:tc>
        <w:tc>
          <w:tcPr>
            <w:tcW w:w="6269" w:type="dxa"/>
            <w:tcBorders>
              <w:top w:val="nil"/>
              <w:left w:val="nil"/>
              <w:bottom w:val="nil"/>
              <w:right w:val="nil"/>
            </w:tcBorders>
            <w:tcMar>
              <w:top w:w="0" w:type="dxa"/>
              <w:left w:w="62" w:type="dxa"/>
              <w:bottom w:w="0" w:type="dxa"/>
              <w:right w:w="62" w:type="dxa"/>
            </w:tcMar>
          </w:tcPr>
          <w:p w:rsidR="00000000" w:rsidRPr="003048BF" w:rsidP="003048BF">
            <w:pPr>
              <w:pStyle w:val="BodyText"/>
            </w:pPr>
            <w:r w:rsidRPr="003048BF">
              <w:t xml:space="preserve">3.1 Identify and communicate funding program eligibility criteria </w:t>
            </w:r>
          </w:p>
          <w:p w:rsidR="00000000" w:rsidRPr="003048BF" w:rsidP="003048BF">
            <w:pPr>
              <w:pStyle w:val="BodyText"/>
            </w:pPr>
            <w:r w:rsidRPr="003048BF">
              <w:t>3.2 Identify and comm</w:t>
            </w:r>
            <w:r w:rsidRPr="003048BF">
              <w:t xml:space="preserve">unicate organisation eligibility criteria </w:t>
            </w:r>
          </w:p>
          <w:p w:rsidR="00000000" w:rsidRPr="003048BF" w:rsidP="003048BF">
            <w:pPr>
              <w:pStyle w:val="BodyText"/>
            </w:pPr>
            <w:r w:rsidRPr="003048BF">
              <w:t xml:space="preserve">3.3 Identify any client groups that must be given priority according to guidelines </w:t>
            </w:r>
          </w:p>
          <w:p w:rsidR="00000000" w:rsidRPr="003048BF" w:rsidP="003048BF">
            <w:pPr>
              <w:pStyle w:val="BodyText"/>
            </w:pPr>
            <w:r w:rsidRPr="003048BF">
              <w:t xml:space="preserve">3.4 Provide a clear statement of who can and who can not access the service </w:t>
            </w:r>
          </w:p>
          <w:p w:rsidR="00000000" w:rsidP="003048BF">
            <w:pPr>
              <w:pStyle w:val="BodyText"/>
              <w:rPr>
                <w:lang w:val="en-NZ"/>
              </w:rPr>
            </w:pPr>
            <w:r w:rsidRPr="003048BF">
              <w:t xml:space="preserve">3.5 Communicate reasons for eligibility criteria of </w:t>
            </w:r>
            <w:r w:rsidRPr="003048BF">
              <w:t xml:space="preserve">the service </w:t>
            </w:r>
          </w:p>
        </w:tc>
      </w:tr>
      <w:tr w:rsidTr="003048B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3048BF">
            <w:pPr>
              <w:pStyle w:val="BodyText"/>
              <w:rPr>
                <w:lang w:val="en-NZ"/>
              </w:rPr>
            </w:pPr>
          </w:p>
        </w:tc>
      </w:tr>
      <w:tr w:rsidTr="003048B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048BF">
            <w:pPr>
              <w:pStyle w:val="BodyText"/>
              <w:rPr>
                <w:lang w:val="en-NZ"/>
              </w:rPr>
            </w:pPr>
            <w:r w:rsidRPr="003048BF">
              <w:t>4. Determine eligibility and priority for the service and communicate the decision effectively</w:t>
            </w:r>
          </w:p>
        </w:tc>
        <w:tc>
          <w:tcPr>
            <w:tcW w:w="6269" w:type="dxa"/>
            <w:tcBorders>
              <w:top w:val="nil"/>
              <w:left w:val="nil"/>
              <w:bottom w:val="nil"/>
              <w:right w:val="nil"/>
            </w:tcBorders>
            <w:tcMar>
              <w:top w:w="0" w:type="dxa"/>
              <w:left w:w="62" w:type="dxa"/>
              <w:bottom w:w="0" w:type="dxa"/>
              <w:right w:w="62" w:type="dxa"/>
            </w:tcMar>
          </w:tcPr>
          <w:p w:rsidR="00000000" w:rsidRPr="003048BF" w:rsidP="003048BF">
            <w:pPr>
              <w:pStyle w:val="BodyText"/>
            </w:pPr>
            <w:r w:rsidRPr="003048BF">
              <w:t xml:space="preserve">4.1 Gather sufficient information on applicant and determine eligibility and priority </w:t>
            </w:r>
          </w:p>
          <w:p w:rsidR="00000000" w:rsidRPr="003048BF" w:rsidP="003048BF">
            <w:pPr>
              <w:pStyle w:val="BodyText"/>
            </w:pPr>
            <w:r w:rsidRPr="003048BF">
              <w:t>4.2 Clearly explain decision, reasons and waiting list pr</w:t>
            </w:r>
            <w:r w:rsidRPr="003048BF">
              <w:t>ocedures</w:t>
            </w:r>
          </w:p>
          <w:p w:rsidR="00000000" w:rsidRPr="003048BF" w:rsidP="003048BF">
            <w:pPr>
              <w:pStyle w:val="BodyText"/>
            </w:pPr>
            <w:r w:rsidRPr="003048BF">
              <w:t xml:space="preserve">4.3 If the person is ineligible for service, explain appeal process or alternative options </w:t>
            </w:r>
          </w:p>
          <w:p w:rsidR="00000000" w:rsidP="003048BF">
            <w:pPr>
              <w:pStyle w:val="BodyText"/>
              <w:rPr>
                <w:lang w:val="en-NZ"/>
              </w:rPr>
            </w:pPr>
            <w:r w:rsidRPr="003048BF">
              <w:t>4.4 Refer to more appropriate service as required</w:t>
            </w:r>
          </w:p>
        </w:tc>
      </w:tr>
      <w:tr w:rsidTr="003048B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3048BF">
            <w:pPr>
              <w:pStyle w:val="BodyText"/>
              <w:rPr>
                <w:lang w:val="en-NZ"/>
              </w:rPr>
            </w:pPr>
          </w:p>
        </w:tc>
      </w:tr>
      <w:tr w:rsidTr="003048B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048BF">
            <w:pPr>
              <w:pStyle w:val="BodyText"/>
              <w:rPr>
                <w:lang w:val="en-NZ"/>
              </w:rPr>
            </w:pPr>
            <w:r w:rsidRPr="003048BF">
              <w:t>5. Review outcomes</w:t>
            </w:r>
          </w:p>
        </w:tc>
        <w:tc>
          <w:tcPr>
            <w:tcW w:w="6269" w:type="dxa"/>
            <w:tcBorders>
              <w:top w:val="nil"/>
              <w:left w:val="nil"/>
              <w:bottom w:val="nil"/>
              <w:right w:val="nil"/>
            </w:tcBorders>
            <w:tcMar>
              <w:top w:w="0" w:type="dxa"/>
              <w:left w:w="62" w:type="dxa"/>
              <w:bottom w:w="0" w:type="dxa"/>
              <w:right w:w="62" w:type="dxa"/>
            </w:tcMar>
          </w:tcPr>
          <w:p w:rsidR="00000000" w:rsidRPr="003048BF" w:rsidP="003048BF">
            <w:pPr>
              <w:pStyle w:val="BodyText"/>
            </w:pPr>
            <w:r w:rsidRPr="003048BF">
              <w:t>5.1 Monitor and evaluate strategies to enhance participation of underrepresented groups</w:t>
            </w:r>
          </w:p>
          <w:p w:rsidR="00000000" w:rsidRPr="003048BF" w:rsidP="003048BF">
            <w:pPr>
              <w:pStyle w:val="BodyText"/>
            </w:pPr>
            <w:r w:rsidRPr="003048BF">
              <w:t xml:space="preserve">5.2 Collaborate with relevant parties to identify and implement improvements </w:t>
            </w:r>
          </w:p>
        </w:tc>
      </w:tr>
    </w:tbl>
    <w:p w:rsidR="004B550B" w:rsidP="003048BF">
      <w:pPr>
        <w:pStyle w:val="BodyText"/>
      </w:pPr>
    </w:p>
    <w:p w:rsidR="004B550B" w:rsidP="003048BF">
      <w:pPr>
        <w:pStyle w:val="BodyText"/>
      </w:pPr>
    </w:p>
    <w:p w:rsidR="00000000" w:rsidRPr="003048BF" w:rsidP="003048BF">
      <w:pPr>
        <w:pStyle w:val="Heading1"/>
      </w:pPr>
      <w:bookmarkStart w:id="4" w:name="O_737937"/>
      <w:bookmarkEnd w:id="4"/>
      <w:r w:rsidRPr="003048BF">
        <w:t>Foundation Skills</w:t>
      </w:r>
    </w:p>
    <w:tbl>
      <w:tblPr>
        <w:tblW w:w="0" w:type="auto"/>
        <w:tblLayout w:type="fixed"/>
        <w:tblCellMar>
          <w:left w:w="62" w:type="dxa"/>
          <w:right w:w="62" w:type="dxa"/>
        </w:tblCellMar>
        <w:tblLook w:val="0000"/>
      </w:tblPr>
      <w:tblGrid>
        <w:gridCol w:w="9180"/>
      </w:tblGrid>
      <w:tr w:rsidTr="003048B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048BF">
            <w:pPr>
              <w:pStyle w:val="BodyText"/>
              <w:rPr>
                <w:lang w:val="en-NZ"/>
              </w:rPr>
            </w:pPr>
            <w:r w:rsidRPr="003048BF">
              <w:t>The Foundation Skills describe those required skills</w:t>
            </w:r>
            <w:r w:rsidRPr="003048BF">
              <w:t xml:space="preserve"> (language, literacy, numeracy and employment skills) that are essential to performance.</w:t>
            </w:r>
          </w:p>
        </w:tc>
      </w:tr>
      <w:tr w:rsidTr="003048B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048BF" w:rsidP="003048BF">
            <w:pPr>
              <w:pStyle w:val="BodyText"/>
            </w:pPr>
            <w:r w:rsidRPr="003048BF">
              <w:rPr>
                <w:rStyle w:val="Emphasis"/>
              </w:rPr>
              <w:t>Foundation skills essential to this unit are explicit in the performance criteria</w:t>
            </w:r>
          </w:p>
        </w:tc>
      </w:tr>
    </w:tbl>
    <w:p w:rsidR="004B550B" w:rsidP="003048BF">
      <w:pPr>
        <w:pStyle w:val="BodyText"/>
      </w:pPr>
    </w:p>
    <w:p w:rsidR="004B550B" w:rsidP="003048BF">
      <w:pPr>
        <w:pStyle w:val="BodyText"/>
      </w:pPr>
    </w:p>
    <w:p w:rsidR="00000000" w:rsidRPr="003048BF" w:rsidP="003048BF">
      <w:pPr>
        <w:pStyle w:val="Heading1"/>
      </w:pPr>
      <w:bookmarkStart w:id="5" w:name="O_737939"/>
      <w:bookmarkEnd w:id="5"/>
      <w:r w:rsidRPr="003048BF">
        <w:t>Unit Mapping Information</w:t>
      </w:r>
    </w:p>
    <w:p w:rsidR="004B550B" w:rsidP="004B550B">
      <w:pPr>
        <w:pStyle w:val="BodyText"/>
      </w:pPr>
      <w:r w:rsidRPr="003048BF">
        <w:t>No equivalent unit.</w:t>
      </w:r>
    </w:p>
    <w:p w:rsidR="00000000" w:rsidRPr="003048BF" w:rsidP="003048BF">
      <w:pPr>
        <w:pStyle w:val="Heading1"/>
      </w:pPr>
      <w:bookmarkStart w:id="6" w:name="O_737946"/>
      <w:bookmarkEnd w:id="6"/>
      <w:r w:rsidRPr="003048BF">
        <w:t>Links</w:t>
      </w:r>
    </w:p>
    <w:p w:rsidR="00000000" w:rsidRPr="003048BF" w:rsidP="004B550B">
      <w:pPr>
        <w:pStyle w:val="BodyText"/>
      </w:pPr>
      <w:r w:rsidRPr="003048B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23840">
        <w:rPr>
          <w:rStyle w:val="Hyperlink"/>
        </w:rPr>
        <w:t>https://vetnet.gov.au/Pages/TrainingDocs.aspx?q=5e0c25cc-3d9d-4b43-80d3-bd22cc4f1e53</w:t>
      </w:r>
      <w:r>
        <w:fldChar w:fldCharType="end"/>
      </w:r>
    </w:p>
    <w:p w:rsidR="00000000" w:rsidRPr="003048BF" w:rsidP="004B550B">
      <w:pPr>
        <w:pStyle w:val="BodyText"/>
        <w:sectPr w:rsidSect="003048BF">
          <w:headerReference w:type="default" r:id="rId10"/>
          <w:footerReference w:type="default" r:id="rId11"/>
          <w:pgSz w:w="11908" w:h="16833"/>
          <w:pgMar w:top="1702" w:right="1418" w:bottom="1702" w:left="1418" w:header="992" w:footer="992" w:gutter="0"/>
          <w:cols w:space="720"/>
          <w:noEndnote/>
          <w:docGrid w:linePitch="299"/>
        </w:sectPr>
      </w:pPr>
    </w:p>
    <w:p w:rsidR="00000000" w:rsidRPr="003048BF" w:rsidP="003048BF">
      <w:pPr>
        <w:pStyle w:val="SuperHeading"/>
      </w:pPr>
      <w:r w:rsidRPr="003048BF">
        <w:t>Assessment Requirements for CHCECE027 Promote equity in a</w:t>
      </w:r>
      <w:r w:rsidRPr="003048BF">
        <w:t>ccess to the service</w:t>
      </w:r>
    </w:p>
    <w:p w:rsidR="00000000" w:rsidRPr="003048BF" w:rsidP="003048BF">
      <w:pPr>
        <w:pStyle w:val="Heading1"/>
      </w:pPr>
      <w:bookmarkStart w:id="7" w:name="O_737941"/>
      <w:bookmarkEnd w:id="7"/>
      <w:r w:rsidRPr="003048BF">
        <w:t>Modification History</w:t>
      </w:r>
    </w:p>
    <w:tbl>
      <w:tblPr>
        <w:tblW w:w="0" w:type="auto"/>
        <w:tblCellMar>
          <w:left w:w="62" w:type="dxa"/>
          <w:right w:w="62" w:type="dxa"/>
        </w:tblCellMar>
        <w:tblLook w:val="0000"/>
      </w:tblPr>
      <w:tblGrid>
        <w:gridCol w:w="2082"/>
        <w:gridCol w:w="7114"/>
      </w:tblGrid>
      <w:tr w:rsidTr="004B55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BF">
            <w:pPr>
              <w:pStyle w:val="BodyText"/>
              <w:rPr>
                <w:lang w:val="en-NZ"/>
              </w:rPr>
            </w:pPr>
            <w:r w:rsidRPr="003048B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BF">
            <w:pPr>
              <w:pStyle w:val="BodyText"/>
              <w:rPr>
                <w:lang w:val="en-NZ"/>
              </w:rPr>
            </w:pPr>
            <w:r w:rsidRPr="003048BF">
              <w:t xml:space="preserve">Comments </w:t>
            </w:r>
          </w:p>
        </w:tc>
      </w:tr>
      <w:tr w:rsidTr="004B55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BF">
            <w:pPr>
              <w:pStyle w:val="BodyText"/>
              <w:rPr>
                <w:lang w:val="en-NZ"/>
              </w:rPr>
            </w:pPr>
            <w:r w:rsidRPr="003048BF">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BF" w:rsidP="003048BF">
            <w:pPr>
              <w:pStyle w:val="BodyText"/>
            </w:pPr>
            <w:r w:rsidRPr="003048BF">
              <w:t xml:space="preserve">This version was released in </w:t>
            </w:r>
            <w:r w:rsidRPr="003048BF">
              <w:rPr>
                <w:rStyle w:val="Emphasis"/>
              </w:rPr>
              <w:t>CHC Community Services Training Package release 2.0</w:t>
            </w:r>
            <w:r w:rsidRPr="003048BF">
              <w:t xml:space="preserve"> and meets the requirements of the 2012 Standards for Training Packages.</w:t>
            </w:r>
          </w:p>
          <w:p w:rsidR="00000000" w:rsidRPr="003048BF" w:rsidP="003048BF">
            <w:pPr>
              <w:pStyle w:val="BodyText"/>
            </w:pPr>
            <w:r w:rsidRPr="003048BF">
              <w:t xml:space="preserve">Significant changes to performance criteria </w:t>
            </w:r>
          </w:p>
          <w:p w:rsidR="00000000" w:rsidRPr="003048BF" w:rsidP="003048BF">
            <w:pPr>
              <w:pStyle w:val="BodyText"/>
            </w:pPr>
            <w:r w:rsidRPr="003048BF">
              <w:t>New evidence requirements for assessment including volume and frequency requirements</w:t>
            </w:r>
          </w:p>
        </w:tc>
      </w:tr>
    </w:tbl>
    <w:p w:rsidR="00000000" w:rsidRPr="003048BF" w:rsidP="003048BF">
      <w:pPr>
        <w:pStyle w:val="BodyText"/>
      </w:pPr>
    </w:p>
    <w:p w:rsidR="00000000" w:rsidRPr="003048BF" w:rsidP="003048BF">
      <w:pPr>
        <w:pStyle w:val="AllowPageBreak"/>
      </w:pPr>
    </w:p>
    <w:p w:rsidR="00000000" w:rsidRPr="003048BF" w:rsidP="003048BF">
      <w:pPr>
        <w:pStyle w:val="Heading1"/>
      </w:pPr>
      <w:bookmarkStart w:id="8" w:name="O_737942"/>
      <w:bookmarkEnd w:id="8"/>
      <w:r w:rsidRPr="003048BF">
        <w:t>Performance Evidence</w:t>
      </w:r>
    </w:p>
    <w:p w:rsidR="00000000" w:rsidRPr="003048BF" w:rsidP="004B550B">
      <w:pPr>
        <w:pStyle w:val="BodyText"/>
      </w:pPr>
      <w:r w:rsidRPr="003048BF">
        <w:t>The candidate must show evidence of the ability to complete tasks outlined in elements</w:t>
      </w:r>
      <w:r w:rsidRPr="003048BF">
        <w:t xml:space="preserve"> and performance criteria of this unit, manage tasks and manage contingencies in the context of the job role. There must be evidence that the candidate has:</w:t>
      </w:r>
    </w:p>
    <w:p w:rsidR="00000000" w:rsidRPr="003048BF" w:rsidP="003048BF">
      <w:pPr>
        <w:pStyle w:val="ListBullet"/>
      </w:pPr>
      <w:r w:rsidRPr="003048BF">
        <w:t>develop strategies to enhance participation for 1 underrepresented group in the community</w:t>
      </w:r>
    </w:p>
    <w:p w:rsidR="00000000" w:rsidRPr="003048BF" w:rsidP="003048BF">
      <w:pPr>
        <w:pStyle w:val="AllowPageBreak"/>
      </w:pPr>
    </w:p>
    <w:p w:rsidR="00000000" w:rsidRPr="003048BF" w:rsidP="003048BF">
      <w:pPr>
        <w:pStyle w:val="Heading1"/>
      </w:pPr>
      <w:bookmarkStart w:id="9" w:name="O_737943"/>
      <w:bookmarkEnd w:id="9"/>
      <w:r w:rsidRPr="003048BF">
        <w:t>Knowledge Evidence</w:t>
      </w:r>
    </w:p>
    <w:p w:rsidR="00000000" w:rsidRPr="003048BF" w:rsidP="004B550B">
      <w:pPr>
        <w:pStyle w:val="BodyText"/>
      </w:pPr>
      <w:r w:rsidRPr="003048BF">
        <w:t>The candidate must be able to demonstrate essential knowledge required to effectively complete tasks outlined in elements and performance criteria of this unit, manage tasks and manage contingencies in the context of the work ro</w:t>
      </w:r>
      <w:r w:rsidRPr="003048BF">
        <w:t>le. This includes knowledge of:</w:t>
      </w:r>
    </w:p>
    <w:p w:rsidR="00000000" w:rsidRPr="003048BF" w:rsidP="003048BF">
      <w:pPr>
        <w:pStyle w:val="ListBullet"/>
      </w:pPr>
      <w:r w:rsidRPr="003048BF">
        <w:t>funding program guidelines</w:t>
      </w:r>
    </w:p>
    <w:p w:rsidR="00000000" w:rsidRPr="003048BF" w:rsidP="003048BF">
      <w:pPr>
        <w:pStyle w:val="ListBullet"/>
      </w:pPr>
      <w:r w:rsidRPr="003048BF">
        <w:t>organisation’s guidelines for service eligibility</w:t>
      </w:r>
    </w:p>
    <w:p w:rsidR="00000000" w:rsidRPr="003048BF" w:rsidP="003048BF">
      <w:pPr>
        <w:pStyle w:val="ListBullet"/>
      </w:pPr>
      <w:r w:rsidRPr="003048BF">
        <w:t>social and political context of early childhood education and care</w:t>
      </w:r>
    </w:p>
    <w:p w:rsidR="00000000" w:rsidRPr="003048BF" w:rsidP="003048BF">
      <w:pPr>
        <w:pStyle w:val="ListBullet"/>
      </w:pPr>
      <w:r w:rsidRPr="003048BF">
        <w:t>other services available within the local community and the eligibility criteria of these</w:t>
      </w:r>
    </w:p>
    <w:p w:rsidR="00000000" w:rsidRPr="003048BF" w:rsidP="003048BF">
      <w:pPr>
        <w:pStyle w:val="ListBullet"/>
      </w:pPr>
      <w:r w:rsidRPr="003048BF">
        <w:t>consumer perspectives on service provision and access to services</w:t>
      </w:r>
    </w:p>
    <w:p w:rsidR="00000000" w:rsidRPr="003048BF" w:rsidP="003048BF">
      <w:pPr>
        <w:pStyle w:val="ListBullet"/>
      </w:pPr>
      <w:r w:rsidRPr="003048BF">
        <w:t>potential users of the service considering cultural backgrounds, social circumstances, range of abil</w:t>
      </w:r>
      <w:r w:rsidRPr="003048BF">
        <w:t>ities and disabilities</w:t>
      </w:r>
    </w:p>
    <w:p w:rsidR="00000000" w:rsidRPr="003048BF" w:rsidP="003048BF">
      <w:pPr>
        <w:pStyle w:val="ListBullet"/>
      </w:pPr>
      <w:r w:rsidRPr="003048BF">
        <w:t>circumstances which lead to a child and family being eligible and having priority for service</w:t>
      </w:r>
    </w:p>
    <w:p w:rsidR="00000000" w:rsidRPr="003048BF" w:rsidP="003048BF">
      <w:pPr>
        <w:pStyle w:val="ListBullet"/>
      </w:pPr>
      <w:r w:rsidRPr="003048BF">
        <w:t>circumstances that might exclude a person from service</w:t>
      </w:r>
    </w:p>
    <w:p w:rsidR="00000000" w:rsidRPr="003048BF" w:rsidP="003048BF">
      <w:pPr>
        <w:pStyle w:val="ListBullet"/>
      </w:pPr>
      <w:r w:rsidRPr="003048BF">
        <w:t>social justice philosophy and principles</w:t>
      </w:r>
    </w:p>
    <w:p w:rsidR="00000000" w:rsidRPr="003048BF" w:rsidP="003048BF">
      <w:pPr>
        <w:pStyle w:val="ListBullet"/>
      </w:pPr>
      <w:r w:rsidRPr="003048BF">
        <w:t>legal and ethical consideration relevant to</w:t>
      </w:r>
      <w:r w:rsidRPr="003048BF">
        <w:t xml:space="preserve"> promoting access and equity and how these are applied in early childhood education and care:</w:t>
      </w:r>
    </w:p>
    <w:p w:rsidR="00000000" w:rsidRPr="003048BF" w:rsidP="003048BF">
      <w:pPr>
        <w:pStyle w:val="ListBullet2"/>
      </w:pPr>
      <w:r w:rsidRPr="003048BF">
        <w:t>discrimination</w:t>
      </w:r>
    </w:p>
    <w:p w:rsidR="00000000" w:rsidRPr="003048BF" w:rsidP="003048BF">
      <w:pPr>
        <w:pStyle w:val="ListBullet2"/>
      </w:pPr>
      <w:r w:rsidRPr="003048BF">
        <w:t xml:space="preserve">disability </w:t>
      </w:r>
    </w:p>
    <w:p w:rsidR="00000000" w:rsidRPr="003048BF" w:rsidP="003048BF">
      <w:pPr>
        <w:pStyle w:val="ListBullet2"/>
      </w:pPr>
      <w:r w:rsidRPr="003048BF">
        <w:t>complaints and appeals</w:t>
      </w:r>
    </w:p>
    <w:p w:rsidR="00000000" w:rsidRPr="003048BF" w:rsidP="003048BF">
      <w:pPr>
        <w:pStyle w:val="ListBullet"/>
      </w:pPr>
      <w:r w:rsidRPr="003048BF">
        <w:t>organisation standards, policies and procedures</w:t>
      </w:r>
    </w:p>
    <w:p w:rsidR="00000000" w:rsidRPr="003048BF" w:rsidP="003048BF">
      <w:pPr>
        <w:pStyle w:val="AllowPageBreak"/>
      </w:pPr>
    </w:p>
    <w:p w:rsidR="00000000" w:rsidRPr="003048BF" w:rsidP="003048BF">
      <w:pPr>
        <w:pStyle w:val="Heading1"/>
      </w:pPr>
      <w:bookmarkStart w:id="10" w:name="O_737944"/>
      <w:bookmarkEnd w:id="10"/>
      <w:r w:rsidRPr="003048BF">
        <w:t>Assessment Conditions</w:t>
      </w:r>
    </w:p>
    <w:p w:rsidR="00000000" w:rsidRPr="003048BF" w:rsidP="004B550B">
      <w:pPr>
        <w:pStyle w:val="BodyText"/>
      </w:pPr>
      <w:r w:rsidRPr="003048BF">
        <w:t>Skills must be demonstrated in a workplace that provides services or support to children and families.</w:t>
      </w:r>
    </w:p>
    <w:p w:rsidR="00000000" w:rsidRPr="003048BF" w:rsidP="004B550B">
      <w:pPr>
        <w:pStyle w:val="BodyText"/>
      </w:pPr>
      <w:r w:rsidRPr="003048BF">
        <w:t>In addition, simulations and scenarios must be used where the full range of contexts and situations cannot be provided in the workplace or may occur onl</w:t>
      </w:r>
      <w:r w:rsidRPr="003048BF">
        <w:t>y rarely. These are situations relating to emergency or unplanned procedures where assessment in these circumstances would be unsafe or is impractical.</w:t>
      </w:r>
    </w:p>
    <w:p w:rsidR="00000000" w:rsidRPr="003048BF" w:rsidP="004B550B">
      <w:pPr>
        <w:pStyle w:val="BodyText"/>
      </w:pPr>
      <w:r w:rsidRPr="003048BF">
        <w:t>Simulated assessment environments must simulate the real-life working environment where these skills an</w:t>
      </w:r>
      <w:r w:rsidRPr="003048BF">
        <w:t>d knowledge would be performed, with all the relevant equipment and resources of that working environment.</w:t>
      </w:r>
    </w:p>
    <w:p w:rsidR="004B550B" w:rsidP="004B550B">
      <w:pPr>
        <w:pStyle w:val="BodyText"/>
      </w:pPr>
      <w:r w:rsidRPr="003048BF">
        <w:t>Assessors must satisfy the Standards for Registered Training Organisations (RTOs) 2015/AQTF mandatory competency requirements for assessors.</w:t>
      </w:r>
    </w:p>
    <w:p w:rsidR="00000000" w:rsidRPr="003048BF" w:rsidP="003048BF">
      <w:pPr>
        <w:pStyle w:val="Heading1"/>
      </w:pPr>
      <w:bookmarkStart w:id="11" w:name="O_737947"/>
      <w:bookmarkEnd w:id="11"/>
      <w:r w:rsidRPr="003048BF">
        <w:t>Links</w:t>
      </w:r>
    </w:p>
    <w:p w:rsidR="00000000" w:rsidRPr="003048BF" w:rsidP="004B550B">
      <w:pPr>
        <w:pStyle w:val="BodyText"/>
      </w:pPr>
      <w:r w:rsidRPr="003048B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23840">
        <w:rPr>
          <w:rStyle w:val="Hyperlink"/>
        </w:rPr>
        <w:t>https://vetnet.gov.au/Pages/TrainingDocs.aspx?q=5e0c25cc-3d9d-4b43-80d3-bd22cc4f1e53</w:t>
      </w:r>
      <w:r>
        <w:fldChar w:fldCharType="end"/>
      </w:r>
    </w:p>
    <w:p w:rsidR="00000000" w:rsidRPr="003048BF" w:rsidP="003048BF"/>
    <w:sectPr w:rsidSect="003048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BF" w:rsidRPr="004B550B" w:rsidP="004B55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50B" w:rsidP="003048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550B" w:rsidP="003048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B550B" w:rsidP="003048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BF" w:rsidP="003048BF">
    <w:pPr>
      <w:pStyle w:val="Footer"/>
      <w:framePr w:wrap="around"/>
    </w:pPr>
    <w:r>
      <w:fldChar w:fldCharType="begin"/>
    </w:r>
    <w:r>
      <w:instrText xml:space="preserve"> DOCPROPERTY  Subject  \* MERGEFORMAT </w:instrText>
    </w:r>
    <w:r>
      <w:fldChar w:fldCharType="separate"/>
    </w:r>
    <w:r w:rsidR="004B550B">
      <w:t>Approved</w:t>
    </w:r>
    <w:r w:rsidR="004B550B">
      <w:fldChar w:fldCharType="end"/>
    </w:r>
    <w:r>
      <w:tab/>
      <w:t xml:space="preserve">Page </w:t>
    </w:r>
    <w:r>
      <w:fldChar w:fldCharType="begin"/>
    </w:r>
    <w:r>
      <w:instrText xml:space="preserve"> PAGE  \* Arabic  \* MERGEFORMAT </w:instrText>
    </w:r>
    <w:r>
      <w:fldChar w:fldCharType="separate"/>
    </w:r>
    <w:r w:rsidR="004B55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550B">
      <w:rPr>
        <w:noProof/>
      </w:rPr>
      <w:t>4</w:t>
    </w:r>
    <w:r>
      <w:rPr>
        <w:noProof/>
      </w:rPr>
      <w:fldChar w:fldCharType="end"/>
    </w:r>
  </w:p>
  <w:p w:rsidR="003048BF" w:rsidP="003048BF">
    <w:pPr>
      <w:pStyle w:val="Footer"/>
      <w:framePr w:wrap="around"/>
    </w:pPr>
    <w:r>
      <w:t xml:space="preserve">© Commonwealth of Australia, </w:t>
    </w:r>
    <w:r>
      <w:fldChar w:fldCharType="begin"/>
    </w:r>
    <w:r>
      <w:instrText xml:space="preserve"> DATE  \@ "yyyy"  \* MERGEFORMAT </w:instrText>
    </w:r>
    <w:r>
      <w:fldChar w:fldCharType="separate"/>
    </w:r>
    <w:r w:rsidR="004B550B">
      <w:rPr>
        <w:noProof/>
      </w:rPr>
      <w:t>2025</w:t>
    </w:r>
    <w:r>
      <w:fldChar w:fldCharType="end"/>
    </w:r>
    <w:r>
      <w:tab/>
    </w:r>
    <w:r>
      <w:fldChar w:fldCharType="begin"/>
    </w:r>
    <w:r>
      <w:instrText xml:space="preserve"> DOCPROPERTY  Author  \* MERGEFORMAT </w:instrText>
    </w:r>
    <w:r>
      <w:fldChar w:fldCharType="separate"/>
    </w:r>
    <w:r w:rsidR="004B550B">
      <w:t>HumanAbility</w:t>
    </w:r>
    <w:r w:rsidR="004B550B">
      <w:fldChar w:fldCharType="end"/>
    </w:r>
  </w:p>
  <w:p w:rsidR="003048BF" w:rsidP="003048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5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8BF" w:rsidRPr="004B550B" w:rsidP="004B55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50B" w:rsidRPr="002D2AF8" w:rsidP="003048BF">
    <w:pPr>
      <w:pStyle w:val="Header"/>
      <w:framePr w:wrap="around"/>
    </w:pPr>
    <w:r>
      <w:fldChar w:fldCharType="begin"/>
    </w:r>
    <w:r>
      <w:instrText xml:space="preserve"> TITLE   \* MERGEFORMAT </w:instrText>
    </w:r>
    <w:r>
      <w:fldChar w:fldCharType="separate"/>
    </w:r>
    <w:r>
      <w:t>CHCECE027 Promote equity in access to the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550B" w:rsidP="003048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BF" w:rsidRPr="002D2AF8" w:rsidP="003048BF">
    <w:pPr>
      <w:pStyle w:val="Header"/>
      <w:framePr w:wrap="around"/>
    </w:pPr>
    <w:r>
      <w:fldChar w:fldCharType="begin"/>
    </w:r>
    <w:r>
      <w:instrText xml:space="preserve"> TITLE   \* MERGEFORMAT </w:instrText>
    </w:r>
    <w:r>
      <w:fldChar w:fldCharType="separate"/>
    </w:r>
    <w:r w:rsidR="004B550B">
      <w:t>CHCECE027 Promote equity in access to the service</w:t>
    </w:r>
    <w:r w:rsidR="004B550B">
      <w:fldChar w:fldCharType="end"/>
    </w:r>
    <w:r>
      <w:tab/>
      <w:t xml:space="preserve">Date this document was generated: </w:t>
    </w:r>
    <w:r>
      <w:fldChar w:fldCharType="begin"/>
    </w:r>
    <w:r>
      <w:instrText xml:space="preserve"> CREATEDATE  \@ "d MMMM yyyy"  \* MERGEFORMAT </w:instrText>
    </w:r>
    <w:r>
      <w:fldChar w:fldCharType="separate"/>
    </w:r>
    <w:r w:rsidR="004B550B">
      <w:rPr>
        <w:noProof/>
      </w:rPr>
      <w:t>2 March 2025</w:t>
    </w:r>
    <w:r>
      <w:fldChar w:fldCharType="end"/>
    </w:r>
  </w:p>
  <w:p w:rsidR="003048BF" w:rsidP="003048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14C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56B6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28E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8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8BF"/>
    <w:pPr>
      <w:spacing w:before="360" w:after="60"/>
      <w:outlineLvl w:val="0"/>
    </w:pPr>
    <w:rPr>
      <w:sz w:val="32"/>
    </w:rPr>
  </w:style>
  <w:style w:type="paragraph" w:styleId="Heading2">
    <w:name w:val="heading 2"/>
    <w:basedOn w:val="HeadingBase"/>
    <w:next w:val="BodyText"/>
    <w:link w:val="Heading2Char"/>
    <w:qFormat/>
    <w:rsid w:val="003048BF"/>
    <w:pPr>
      <w:keepLines/>
      <w:spacing w:before="240" w:after="120"/>
      <w:outlineLvl w:val="1"/>
    </w:pPr>
    <w:rPr>
      <w:sz w:val="28"/>
      <w:szCs w:val="40"/>
    </w:rPr>
  </w:style>
  <w:style w:type="paragraph" w:styleId="Heading3">
    <w:name w:val="heading 3"/>
    <w:basedOn w:val="HeadingBase"/>
    <w:next w:val="BodyText"/>
    <w:link w:val="Heading3Char"/>
    <w:qFormat/>
    <w:rsid w:val="003048BF"/>
    <w:pPr>
      <w:spacing w:before="180" w:after="120"/>
      <w:outlineLvl w:val="2"/>
    </w:pPr>
    <w:rPr>
      <w:spacing w:val="-10"/>
      <w:kern w:val="32"/>
    </w:rPr>
  </w:style>
  <w:style w:type="paragraph" w:styleId="Heading4">
    <w:name w:val="heading 4"/>
    <w:basedOn w:val="HeadingBase"/>
    <w:next w:val="BodyText"/>
    <w:link w:val="Heading4Char"/>
    <w:qFormat/>
    <w:rsid w:val="003048BF"/>
    <w:pPr>
      <w:spacing w:before="160" w:after="120"/>
      <w:outlineLvl w:val="3"/>
    </w:pPr>
    <w:rPr>
      <w:sz w:val="22"/>
    </w:rPr>
  </w:style>
  <w:style w:type="paragraph" w:styleId="Heading5">
    <w:name w:val="heading 5"/>
    <w:basedOn w:val="HeadingBase"/>
    <w:next w:val="Normal"/>
    <w:link w:val="Heading5Char"/>
    <w:qFormat/>
    <w:rsid w:val="003048BF"/>
    <w:pPr>
      <w:spacing w:before="80"/>
      <w:outlineLvl w:val="4"/>
    </w:pPr>
    <w:rPr>
      <w:color w:val="918585"/>
      <w:sz w:val="20"/>
    </w:rPr>
  </w:style>
  <w:style w:type="paragraph" w:styleId="Heading6">
    <w:name w:val="heading 6"/>
    <w:basedOn w:val="HeadingBase"/>
    <w:next w:val="Normal"/>
    <w:link w:val="Heading6Char"/>
    <w:qFormat/>
    <w:rsid w:val="003048BF"/>
    <w:pPr>
      <w:spacing w:before="60"/>
      <w:outlineLvl w:val="5"/>
    </w:pPr>
    <w:rPr>
      <w:color w:val="918585"/>
      <w:sz w:val="20"/>
    </w:rPr>
  </w:style>
  <w:style w:type="paragraph" w:styleId="Heading7">
    <w:name w:val="heading 7"/>
    <w:basedOn w:val="Normal"/>
    <w:next w:val="Normal"/>
    <w:link w:val="Heading7Char"/>
    <w:qFormat/>
    <w:rsid w:val="003048BF"/>
    <w:pPr>
      <w:ind w:left="720"/>
      <w:outlineLvl w:val="6"/>
    </w:pPr>
    <w:rPr>
      <w:i/>
    </w:rPr>
  </w:style>
  <w:style w:type="paragraph" w:styleId="Heading8">
    <w:name w:val="heading 8"/>
    <w:basedOn w:val="Normal"/>
    <w:next w:val="Normal"/>
    <w:link w:val="Heading8Char"/>
    <w:qFormat/>
    <w:rsid w:val="003048BF"/>
    <w:pPr>
      <w:ind w:left="720"/>
      <w:outlineLvl w:val="7"/>
    </w:pPr>
    <w:rPr>
      <w:i/>
    </w:rPr>
  </w:style>
  <w:style w:type="paragraph" w:styleId="Heading9">
    <w:name w:val="heading 9"/>
    <w:basedOn w:val="Normal"/>
    <w:next w:val="Normal"/>
    <w:link w:val="Heading9Char"/>
    <w:qFormat/>
    <w:rsid w:val="003048BF"/>
    <w:pPr>
      <w:ind w:left="720"/>
      <w:outlineLvl w:val="8"/>
    </w:pPr>
    <w:rPr>
      <w:i/>
    </w:rPr>
  </w:style>
  <w:style w:type="character" w:default="1" w:styleId="DefaultParagraphFont">
    <w:name w:val="Default Paragraph Font"/>
    <w:uiPriority w:val="1"/>
    <w:unhideWhenUsed/>
    <w:rsid w:val="003048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8BF"/>
  </w:style>
  <w:style w:type="character" w:customStyle="1" w:styleId="Heading1Char">
    <w:name w:val="Heading 1 Char"/>
    <w:basedOn w:val="DefaultParagraphFont"/>
    <w:link w:val="Heading1"/>
    <w:rsid w:val="003048BF"/>
    <w:rPr>
      <w:rFonts w:ascii="Times New Roman" w:eastAsia="Times New Roman" w:hAnsi="Times New Roman" w:cs="Times New Roman"/>
      <w:b/>
      <w:sz w:val="32"/>
      <w:szCs w:val="20"/>
      <w:lang w:eastAsia="en-US"/>
    </w:rPr>
  </w:style>
  <w:style w:type="paragraph" w:styleId="BodyText">
    <w:name w:val="Body Text"/>
    <w:basedOn w:val="Normal"/>
    <w:link w:val="BodyTextChar"/>
    <w:rsid w:val="003048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8BF"/>
    <w:rPr>
      <w:rFonts w:ascii="Times New Roman" w:eastAsia="Times New Roman" w:hAnsi="Times New Roman" w:cs="Times New Roman"/>
      <w:sz w:val="24"/>
      <w:lang w:eastAsia="en-US"/>
    </w:rPr>
  </w:style>
  <w:style w:type="paragraph" w:styleId="ListBullet">
    <w:name w:val="List Bullet"/>
    <w:basedOn w:val="List"/>
    <w:rsid w:val="003048BF"/>
    <w:pPr>
      <w:numPr>
        <w:numId w:val="12"/>
      </w:numPr>
      <w:tabs>
        <w:tab w:val="clear" w:pos="340"/>
      </w:tabs>
      <w:spacing w:before="40" w:after="40"/>
    </w:pPr>
  </w:style>
  <w:style w:type="character" w:customStyle="1" w:styleId="SpecialBold">
    <w:name w:val="Special Bold"/>
    <w:basedOn w:val="DefaultParagraphFont"/>
    <w:rsid w:val="003048BF"/>
    <w:rPr>
      <w:b/>
      <w:spacing w:val="0"/>
    </w:rPr>
  </w:style>
  <w:style w:type="paragraph" w:styleId="ListBullet2">
    <w:name w:val="List Bullet 2"/>
    <w:basedOn w:val="List2"/>
    <w:rsid w:val="003048BF"/>
    <w:pPr>
      <w:numPr>
        <w:numId w:val="13"/>
      </w:numPr>
      <w:tabs>
        <w:tab w:val="clear" w:pos="680"/>
      </w:tabs>
    </w:pPr>
  </w:style>
  <w:style w:type="character" w:styleId="Emphasis">
    <w:name w:val="Emphasis"/>
    <w:basedOn w:val="DefaultParagraphFont"/>
    <w:qFormat/>
    <w:rsid w:val="003048BF"/>
    <w:rPr>
      <w:i/>
    </w:rPr>
  </w:style>
  <w:style w:type="paragraph" w:customStyle="1" w:styleId="SuperHeading">
    <w:name w:val="SuperHeading"/>
    <w:basedOn w:val="Normal"/>
    <w:rsid w:val="003048BF"/>
    <w:pPr>
      <w:spacing w:before="240" w:after="120"/>
      <w:outlineLvl w:val="0"/>
    </w:pPr>
    <w:rPr>
      <w:rFonts w:ascii="Times New Roman" w:hAnsi="Times New Roman"/>
      <w:b/>
      <w:sz w:val="32"/>
    </w:rPr>
  </w:style>
  <w:style w:type="paragraph" w:customStyle="1" w:styleId="AllowPageBreak">
    <w:name w:val="AllowPageBreak"/>
    <w:rsid w:val="003048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48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8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8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8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8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8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8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8BF"/>
    <w:rPr>
      <w:rFonts w:ascii="Courier New" w:eastAsia="Times New Roman" w:hAnsi="Courier New" w:cs="Times New Roman"/>
      <w:i/>
      <w:szCs w:val="20"/>
      <w:lang w:eastAsia="en-US"/>
    </w:rPr>
  </w:style>
  <w:style w:type="paragraph" w:customStyle="1" w:styleId="HeadingBase">
    <w:name w:val="Heading Base"/>
    <w:rsid w:val="003048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8BF"/>
    <w:pPr>
      <w:tabs>
        <w:tab w:val="right" w:leader="dot" w:pos="9072"/>
      </w:tabs>
      <w:ind w:left="567"/>
    </w:pPr>
    <w:rPr>
      <w:szCs w:val="22"/>
    </w:rPr>
  </w:style>
  <w:style w:type="paragraph" w:customStyle="1" w:styleId="TOCBase">
    <w:name w:val="TOC Base"/>
    <w:rsid w:val="003048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8BF"/>
    <w:pPr>
      <w:tabs>
        <w:tab w:val="right" w:leader="dot" w:pos="9072"/>
      </w:tabs>
      <w:spacing w:before="40" w:after="40"/>
      <w:ind w:left="284"/>
    </w:pPr>
    <w:rPr>
      <w:rFonts w:ascii="Times New Roman" w:hAnsi="Times New Roman"/>
    </w:rPr>
  </w:style>
  <w:style w:type="paragraph" w:styleId="TOC1">
    <w:name w:val="toc 1"/>
    <w:basedOn w:val="TOCBase"/>
    <w:next w:val="Normal"/>
    <w:rsid w:val="003048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8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8BF"/>
    <w:rPr>
      <w:rFonts w:ascii="Times New Roman" w:eastAsia="Times New Roman" w:hAnsi="Times New Roman" w:cs="Times New Roman"/>
      <w:sz w:val="16"/>
      <w:lang w:eastAsia="en-US"/>
    </w:rPr>
  </w:style>
  <w:style w:type="paragraph" w:styleId="Title">
    <w:name w:val="Title"/>
    <w:basedOn w:val="HeadingBase"/>
    <w:link w:val="TitleChar"/>
    <w:qFormat/>
    <w:rsid w:val="003048BF"/>
    <w:pPr>
      <w:spacing w:before="5040"/>
      <w:jc w:val="center"/>
    </w:pPr>
    <w:rPr>
      <w:sz w:val="48"/>
      <w:szCs w:val="72"/>
      <w:lang w:val="en-US"/>
    </w:rPr>
  </w:style>
  <w:style w:type="character" w:customStyle="1" w:styleId="TitleChar">
    <w:name w:val="Title Char"/>
    <w:basedOn w:val="DefaultParagraphFont"/>
    <w:link w:val="Title"/>
    <w:rsid w:val="003048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8BF"/>
    <w:pPr>
      <w:tabs>
        <w:tab w:val="left" w:pos="3600"/>
        <w:tab w:val="left" w:pos="3958"/>
      </w:tabs>
    </w:pPr>
  </w:style>
  <w:style w:type="paragraph" w:styleId="List">
    <w:name w:val="List"/>
    <w:basedOn w:val="BodyText"/>
    <w:next w:val="BodyText"/>
    <w:rsid w:val="003048BF"/>
    <w:pPr>
      <w:tabs>
        <w:tab w:val="left" w:pos="340"/>
      </w:tabs>
      <w:spacing w:before="60" w:after="60"/>
      <w:ind w:left="340" w:hanging="340"/>
    </w:pPr>
  </w:style>
  <w:style w:type="paragraph" w:customStyle="1" w:styleId="Note">
    <w:name w:val="Note"/>
    <w:basedOn w:val="BodyText"/>
    <w:rsid w:val="003048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8BF"/>
    <w:pPr>
      <w:framePr w:wrap="auto" w:hAnchor="text" w:y="6049"/>
    </w:pPr>
    <w:rPr>
      <w:color w:val="000000"/>
      <w:sz w:val="40"/>
    </w:rPr>
  </w:style>
  <w:style w:type="paragraph" w:customStyle="1" w:styleId="TOCTitle">
    <w:name w:val="TOCTitle"/>
    <w:basedOn w:val="Heading1"/>
    <w:rsid w:val="003048BF"/>
    <w:pPr>
      <w:spacing w:after="240"/>
      <w:jc w:val="center"/>
      <w:outlineLvl w:val="9"/>
    </w:pPr>
    <w:rPr>
      <w:caps/>
    </w:rPr>
  </w:style>
  <w:style w:type="paragraph" w:customStyle="1" w:styleId="Version">
    <w:name w:val="Version"/>
    <w:rsid w:val="003048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48BF"/>
    <w:pPr>
      <w:keepNext w:val="0"/>
      <w:tabs>
        <w:tab w:val="right" w:pos="4176"/>
      </w:tabs>
      <w:ind w:left="198" w:hanging="198"/>
    </w:pPr>
    <w:rPr>
      <w:rFonts w:ascii="Garamond" w:hAnsi="Garamond"/>
    </w:rPr>
  </w:style>
  <w:style w:type="paragraph" w:styleId="IndexHeading">
    <w:name w:val="index heading"/>
    <w:basedOn w:val="Normal"/>
    <w:next w:val="Index1"/>
    <w:semiHidden/>
    <w:rsid w:val="003048BF"/>
    <w:pPr>
      <w:spacing w:before="120" w:after="120"/>
    </w:pPr>
    <w:rPr>
      <w:rFonts w:ascii="Arial" w:hAnsi="Arial"/>
      <w:b/>
      <w:color w:val="918585"/>
      <w:sz w:val="24"/>
    </w:rPr>
  </w:style>
  <w:style w:type="paragraph" w:styleId="Header">
    <w:name w:val="header"/>
    <w:basedOn w:val="Normal"/>
    <w:link w:val="HeaderChar"/>
    <w:rsid w:val="003048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8BF"/>
    <w:rPr>
      <w:rFonts w:ascii="Times New Roman" w:eastAsia="Times New Roman" w:hAnsi="Times New Roman" w:cs="Times New Roman"/>
      <w:sz w:val="16"/>
      <w:szCs w:val="20"/>
      <w:lang w:val="en-GB" w:eastAsia="en-US"/>
    </w:rPr>
  </w:style>
  <w:style w:type="paragraph" w:customStyle="1" w:styleId="Chapter">
    <w:name w:val="Chapter"/>
    <w:basedOn w:val="Normal"/>
    <w:rsid w:val="003048BF"/>
    <w:pPr>
      <w:spacing w:before="240"/>
    </w:pPr>
    <w:rPr>
      <w:rFonts w:ascii="Times New Roman" w:hAnsi="Times New Roman"/>
      <w:smallCaps/>
      <w:spacing w:val="80"/>
      <w:sz w:val="28"/>
    </w:rPr>
  </w:style>
  <w:style w:type="paragraph" w:customStyle="1" w:styleId="InChapter">
    <w:name w:val="InChapter"/>
    <w:basedOn w:val="Heading3"/>
    <w:rsid w:val="003048BF"/>
    <w:pPr>
      <w:spacing w:after="240"/>
      <w:outlineLvl w:val="9"/>
    </w:pPr>
    <w:rPr>
      <w:noProof/>
    </w:rPr>
  </w:style>
  <w:style w:type="paragraph" w:styleId="Index2">
    <w:name w:val="index 2"/>
    <w:basedOn w:val="Normal"/>
    <w:next w:val="Normal"/>
    <w:semiHidden/>
    <w:rsid w:val="003048BF"/>
    <w:pPr>
      <w:tabs>
        <w:tab w:val="right" w:pos="4176"/>
      </w:tabs>
      <w:ind w:left="568" w:hanging="284"/>
    </w:pPr>
    <w:rPr>
      <w:rFonts w:ascii="Garamond" w:hAnsi="Garamond"/>
    </w:rPr>
  </w:style>
  <w:style w:type="paragraph" w:customStyle="1" w:styleId="Byline">
    <w:name w:val="Byline"/>
    <w:rsid w:val="003048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8BF"/>
    <w:pPr>
      <w:tabs>
        <w:tab w:val="clear" w:pos="3600"/>
        <w:tab w:val="clear" w:pos="3958"/>
      </w:tabs>
      <w:jc w:val="right"/>
    </w:pPr>
  </w:style>
  <w:style w:type="paragraph" w:styleId="Caption">
    <w:name w:val="caption"/>
    <w:basedOn w:val="BodyText"/>
    <w:next w:val="Normal"/>
    <w:qFormat/>
    <w:rsid w:val="003048BF"/>
    <w:pPr>
      <w:framePr w:w="2268" w:hSpace="181" w:vSpace="181" w:wrap="around" w:vAnchor="text" w:hAnchor="page" w:x="1135" w:y="285" w:anchorLock="1"/>
    </w:pPr>
    <w:rPr>
      <w:i/>
    </w:rPr>
  </w:style>
  <w:style w:type="paragraph" w:customStyle="1" w:styleId="MiniTOCTitle">
    <w:name w:val="MiniTOCTitle"/>
    <w:basedOn w:val="Heading4"/>
    <w:rsid w:val="003048BF"/>
    <w:pPr>
      <w:spacing w:before="240"/>
      <w:outlineLvl w:val="9"/>
    </w:pPr>
    <w:rPr>
      <w:noProof/>
      <w:sz w:val="24"/>
    </w:rPr>
  </w:style>
  <w:style w:type="paragraph" w:customStyle="1" w:styleId="MiniTOCItem">
    <w:name w:val="MiniTOCItem"/>
    <w:basedOn w:val="ListBullet"/>
    <w:rsid w:val="003048BF"/>
    <w:pPr>
      <w:numPr>
        <w:numId w:val="0"/>
      </w:numPr>
      <w:tabs>
        <w:tab w:val="right" w:leader="dot" w:pos="6521"/>
      </w:tabs>
      <w:spacing w:before="0" w:after="0"/>
    </w:pPr>
  </w:style>
  <w:style w:type="paragraph" w:customStyle="1" w:styleId="TOFTitle">
    <w:name w:val="TOFTitle"/>
    <w:basedOn w:val="TOCTitle"/>
    <w:rsid w:val="003048BF"/>
  </w:style>
  <w:style w:type="paragraph" w:styleId="TableofFigures">
    <w:name w:val="table of figures"/>
    <w:basedOn w:val="Normal"/>
    <w:next w:val="Normal"/>
    <w:semiHidden/>
    <w:rsid w:val="003048BF"/>
    <w:pPr>
      <w:tabs>
        <w:tab w:val="right" w:leader="dot" w:pos="9072"/>
      </w:tabs>
      <w:ind w:left="970" w:hanging="403"/>
    </w:pPr>
    <w:rPr>
      <w:rFonts w:ascii="Times New Roman" w:hAnsi="Times New Roman"/>
      <w:b/>
    </w:rPr>
  </w:style>
  <w:style w:type="paragraph" w:styleId="ListNumber">
    <w:name w:val="List Number"/>
    <w:basedOn w:val="List"/>
    <w:rsid w:val="003048BF"/>
    <w:pPr>
      <w:numPr>
        <w:numId w:val="15"/>
      </w:numPr>
      <w:tabs>
        <w:tab w:val="clear" w:pos="340"/>
      </w:tabs>
    </w:pPr>
  </w:style>
  <w:style w:type="character" w:customStyle="1" w:styleId="WingdingSymbols">
    <w:name w:val="Wingding Symbols"/>
    <w:rsid w:val="003048BF"/>
    <w:rPr>
      <w:rFonts w:ascii="Wingdings" w:hAnsi="Wingdings"/>
    </w:rPr>
  </w:style>
  <w:style w:type="paragraph" w:customStyle="1" w:styleId="TableHeading">
    <w:name w:val="Table Heading"/>
    <w:basedOn w:val="HeadingBase"/>
    <w:rsid w:val="003048BF"/>
    <w:pPr>
      <w:keepLines/>
      <w:pBdr>
        <w:bottom w:val="single" w:sz="6" w:space="1" w:color="918585"/>
      </w:pBdr>
      <w:spacing w:before="240"/>
    </w:pPr>
  </w:style>
  <w:style w:type="character" w:customStyle="1" w:styleId="HotSpot">
    <w:name w:val="HotSpot"/>
    <w:rsid w:val="003048BF"/>
    <w:rPr>
      <w:color w:val="0033CC"/>
      <w:u w:val="none"/>
    </w:rPr>
  </w:style>
  <w:style w:type="paragraph" w:customStyle="1" w:styleId="BodyTextRight">
    <w:name w:val="Body Text Right"/>
    <w:basedOn w:val="BodyText"/>
    <w:rsid w:val="003048BF"/>
    <w:pPr>
      <w:spacing w:before="0" w:after="0"/>
      <w:jc w:val="right"/>
    </w:pPr>
  </w:style>
  <w:style w:type="paragraph" w:styleId="Index3">
    <w:name w:val="index 3"/>
    <w:basedOn w:val="ListNumber2"/>
    <w:next w:val="Normal"/>
    <w:semiHidden/>
    <w:rsid w:val="003048BF"/>
    <w:pPr>
      <w:numPr>
        <w:numId w:val="0"/>
      </w:numPr>
      <w:tabs>
        <w:tab w:val="right" w:leader="dot" w:pos="4176"/>
      </w:tabs>
    </w:pPr>
  </w:style>
  <w:style w:type="paragraph" w:styleId="ListNumber2">
    <w:name w:val="List Number 2"/>
    <w:basedOn w:val="List2"/>
    <w:rsid w:val="003048BF"/>
    <w:pPr>
      <w:numPr>
        <w:numId w:val="10"/>
      </w:numPr>
      <w:tabs>
        <w:tab w:val="clear" w:pos="1060"/>
      </w:tabs>
    </w:pPr>
  </w:style>
  <w:style w:type="paragraph" w:customStyle="1" w:styleId="MarginNote">
    <w:name w:val="Margin Note"/>
    <w:basedOn w:val="BodyText"/>
    <w:rsid w:val="003048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8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8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8BF"/>
    <w:rPr>
      <w:sz w:val="32"/>
    </w:rPr>
  </w:style>
  <w:style w:type="paragraph" w:customStyle="1" w:styleId="HeadingProcedure">
    <w:name w:val="Heading Procedure"/>
    <w:basedOn w:val="HeadingBase"/>
    <w:next w:val="Normal"/>
    <w:rsid w:val="003048BF"/>
    <w:pPr>
      <w:tabs>
        <w:tab w:val="left" w:pos="0"/>
      </w:tabs>
      <w:spacing w:before="120" w:after="60"/>
    </w:pPr>
    <w:rPr>
      <w:i/>
      <w:color w:val="918585"/>
      <w:sz w:val="22"/>
    </w:rPr>
  </w:style>
  <w:style w:type="paragraph" w:customStyle="1" w:styleId="TableBodyText">
    <w:name w:val="Table Body Text"/>
    <w:basedOn w:val="BodyText"/>
    <w:rsid w:val="003048BF"/>
    <w:pPr>
      <w:spacing w:before="60" w:after="60"/>
    </w:pPr>
  </w:style>
  <w:style w:type="paragraph" w:styleId="ListContinue">
    <w:name w:val="List Continue"/>
    <w:basedOn w:val="List"/>
    <w:rsid w:val="003048BF"/>
    <w:pPr>
      <w:ind w:firstLine="0"/>
    </w:pPr>
  </w:style>
  <w:style w:type="paragraph" w:customStyle="1" w:styleId="ListNote">
    <w:name w:val="List Note"/>
    <w:basedOn w:val="List"/>
    <w:rsid w:val="003048BF"/>
    <w:pPr>
      <w:pBdr>
        <w:top w:val="single" w:sz="6" w:space="2" w:color="918585"/>
        <w:bottom w:val="single" w:sz="6" w:space="2" w:color="918585"/>
      </w:pBdr>
      <w:tabs>
        <w:tab w:val="left" w:pos="1021"/>
      </w:tabs>
      <w:ind w:firstLine="0"/>
    </w:pPr>
  </w:style>
  <w:style w:type="paragraph" w:customStyle="1" w:styleId="Warning">
    <w:name w:val="Warning"/>
    <w:basedOn w:val="BodyText"/>
    <w:rsid w:val="003048BF"/>
    <w:pPr>
      <w:shd w:val="clear" w:color="auto" w:fill="D9D9D9"/>
      <w:tabs>
        <w:tab w:val="left" w:pos="992"/>
      </w:tabs>
      <w:ind w:left="119" w:right="119"/>
    </w:pPr>
    <w:rPr>
      <w:sz w:val="20"/>
    </w:rPr>
  </w:style>
  <w:style w:type="paragraph" w:customStyle="1" w:styleId="MarginIcons">
    <w:name w:val="Margin Icons"/>
    <w:basedOn w:val="BodyText"/>
    <w:rsid w:val="003048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8BF"/>
    <w:rPr>
      <w:rFonts w:ascii="Courier New" w:hAnsi="Courier New"/>
    </w:rPr>
  </w:style>
  <w:style w:type="paragraph" w:customStyle="1" w:styleId="NoteBullet">
    <w:name w:val="Note Bullet"/>
    <w:basedOn w:val="Note"/>
    <w:rsid w:val="003048BF"/>
    <w:pPr>
      <w:tabs>
        <w:tab w:val="clear" w:pos="680"/>
      </w:tabs>
      <w:spacing w:before="60" w:after="60"/>
    </w:pPr>
  </w:style>
  <w:style w:type="paragraph" w:customStyle="1" w:styleId="SubHeading2">
    <w:name w:val="SubHeading2"/>
    <w:basedOn w:val="HeadingBase"/>
    <w:rsid w:val="003048BF"/>
    <w:pPr>
      <w:spacing w:before="240" w:after="60"/>
    </w:pPr>
    <w:rPr>
      <w:sz w:val="20"/>
    </w:rPr>
  </w:style>
  <w:style w:type="paragraph" w:customStyle="1" w:styleId="SubHeading1">
    <w:name w:val="SubHeading1"/>
    <w:basedOn w:val="HeadingBase"/>
    <w:rsid w:val="003048BF"/>
    <w:pPr>
      <w:spacing w:before="240" w:after="60"/>
    </w:pPr>
    <w:rPr>
      <w:color w:val="918585"/>
      <w:sz w:val="22"/>
    </w:rPr>
  </w:style>
  <w:style w:type="paragraph" w:customStyle="1" w:styleId="SideHeading">
    <w:name w:val="Side Heading"/>
    <w:basedOn w:val="HeadingBase"/>
    <w:rsid w:val="003048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8BF"/>
    <w:pPr>
      <w:tabs>
        <w:tab w:val="num" w:pos="360"/>
      </w:tabs>
    </w:pPr>
  </w:style>
  <w:style w:type="paragraph" w:styleId="PlainText">
    <w:name w:val="Plain Text"/>
    <w:basedOn w:val="Normal"/>
    <w:link w:val="PlainTextChar"/>
    <w:rsid w:val="003048BF"/>
    <w:rPr>
      <w:sz w:val="20"/>
    </w:rPr>
  </w:style>
  <w:style w:type="character" w:customStyle="1" w:styleId="PlainTextChar">
    <w:name w:val="Plain Text Char"/>
    <w:basedOn w:val="DefaultParagraphFont"/>
    <w:link w:val="PlainText"/>
    <w:rsid w:val="003048BF"/>
    <w:rPr>
      <w:rFonts w:ascii="Courier New" w:eastAsia="Times New Roman" w:hAnsi="Courier New" w:cs="Times New Roman"/>
      <w:sz w:val="20"/>
      <w:szCs w:val="20"/>
      <w:lang w:eastAsia="en-US"/>
    </w:rPr>
  </w:style>
  <w:style w:type="character" w:customStyle="1" w:styleId="MenuOption">
    <w:name w:val="Menu Option"/>
    <w:basedOn w:val="DefaultParagraphFont"/>
    <w:rsid w:val="003048BF"/>
    <w:rPr>
      <w:b/>
      <w:smallCaps/>
    </w:rPr>
  </w:style>
  <w:style w:type="paragraph" w:customStyle="1" w:styleId="TableListNumber">
    <w:name w:val="Table List Number"/>
    <w:basedOn w:val="ListNumber"/>
    <w:rsid w:val="003048BF"/>
    <w:pPr>
      <w:numPr>
        <w:numId w:val="0"/>
      </w:numPr>
    </w:pPr>
  </w:style>
  <w:style w:type="paragraph" w:styleId="TOC4">
    <w:name w:val="toc 4"/>
    <w:basedOn w:val="TOCBase"/>
    <w:next w:val="Normal"/>
    <w:semiHidden/>
    <w:rsid w:val="003048BF"/>
    <w:pPr>
      <w:tabs>
        <w:tab w:val="right" w:leader="dot" w:pos="9071"/>
      </w:tabs>
      <w:ind w:left="1701"/>
    </w:pPr>
  </w:style>
  <w:style w:type="paragraph" w:customStyle="1" w:styleId="ListAlpha">
    <w:name w:val="List Alpha"/>
    <w:basedOn w:val="List"/>
    <w:rsid w:val="003048BF"/>
    <w:pPr>
      <w:numPr>
        <w:numId w:val="9"/>
      </w:numPr>
    </w:pPr>
  </w:style>
  <w:style w:type="paragraph" w:customStyle="1" w:styleId="ListAlpha2">
    <w:name w:val="List Alpha 2"/>
    <w:basedOn w:val="List2"/>
    <w:rsid w:val="003048BF"/>
    <w:pPr>
      <w:numPr>
        <w:numId w:val="8"/>
      </w:numPr>
    </w:pPr>
  </w:style>
  <w:style w:type="paragraph" w:styleId="List2">
    <w:name w:val="List 2"/>
    <w:basedOn w:val="BodyText"/>
    <w:rsid w:val="003048BF"/>
    <w:pPr>
      <w:tabs>
        <w:tab w:val="left" w:pos="680"/>
      </w:tabs>
      <w:spacing w:before="60" w:after="60"/>
      <w:ind w:left="680" w:hanging="340"/>
    </w:pPr>
  </w:style>
  <w:style w:type="paragraph" w:styleId="List3">
    <w:name w:val="List 3"/>
    <w:basedOn w:val="BodyText"/>
    <w:rsid w:val="003048BF"/>
    <w:pPr>
      <w:tabs>
        <w:tab w:val="left" w:pos="1021"/>
      </w:tabs>
      <w:spacing w:before="60" w:after="60"/>
      <w:ind w:left="1020" w:hanging="340"/>
    </w:pPr>
  </w:style>
  <w:style w:type="paragraph" w:styleId="List4">
    <w:name w:val="List 4"/>
    <w:basedOn w:val="BodyText"/>
    <w:rsid w:val="003048BF"/>
    <w:pPr>
      <w:tabs>
        <w:tab w:val="left" w:pos="1361"/>
      </w:tabs>
      <w:spacing w:before="60" w:after="60"/>
      <w:ind w:left="1361" w:hanging="340"/>
    </w:pPr>
  </w:style>
  <w:style w:type="paragraph" w:styleId="List5">
    <w:name w:val="List 5"/>
    <w:basedOn w:val="BodyText"/>
    <w:rsid w:val="003048BF"/>
    <w:pPr>
      <w:tabs>
        <w:tab w:val="left" w:pos="1701"/>
      </w:tabs>
      <w:spacing w:before="60" w:after="60"/>
      <w:ind w:left="1701" w:hanging="340"/>
    </w:pPr>
  </w:style>
  <w:style w:type="paragraph" w:styleId="ListBullet3">
    <w:name w:val="List Bullet 3"/>
    <w:basedOn w:val="List3"/>
    <w:rsid w:val="003048BF"/>
    <w:pPr>
      <w:numPr>
        <w:numId w:val="14"/>
      </w:numPr>
      <w:tabs>
        <w:tab w:val="clear" w:pos="1021"/>
      </w:tabs>
      <w:ind w:left="1037" w:hanging="357"/>
    </w:pPr>
  </w:style>
  <w:style w:type="paragraph" w:styleId="ListBullet4">
    <w:name w:val="List Bullet 4"/>
    <w:basedOn w:val="List4"/>
    <w:rsid w:val="003048BF"/>
    <w:pPr>
      <w:numPr>
        <w:numId w:val="3"/>
      </w:numPr>
      <w:tabs>
        <w:tab w:val="clear" w:pos="1361"/>
      </w:tabs>
    </w:pPr>
  </w:style>
  <w:style w:type="paragraph" w:styleId="ListBullet5">
    <w:name w:val="List Bullet 5"/>
    <w:basedOn w:val="List5"/>
    <w:rsid w:val="003048BF"/>
    <w:pPr>
      <w:numPr>
        <w:numId w:val="4"/>
      </w:numPr>
    </w:pPr>
  </w:style>
  <w:style w:type="paragraph" w:styleId="ListContinue2">
    <w:name w:val="List Continue 2"/>
    <w:basedOn w:val="List2"/>
    <w:rsid w:val="003048BF"/>
    <w:pPr>
      <w:ind w:firstLine="0"/>
    </w:pPr>
  </w:style>
  <w:style w:type="paragraph" w:styleId="ListContinue3">
    <w:name w:val="List Continue 3"/>
    <w:basedOn w:val="List3"/>
    <w:rsid w:val="003048BF"/>
    <w:pPr>
      <w:ind w:left="1021" w:firstLine="0"/>
    </w:pPr>
  </w:style>
  <w:style w:type="paragraph" w:styleId="ListContinue4">
    <w:name w:val="List Continue 4"/>
    <w:basedOn w:val="List4"/>
    <w:rsid w:val="003048BF"/>
    <w:pPr>
      <w:ind w:firstLine="0"/>
    </w:pPr>
  </w:style>
  <w:style w:type="paragraph" w:styleId="ListContinue5">
    <w:name w:val="List Continue 5"/>
    <w:basedOn w:val="List5"/>
    <w:rsid w:val="003048BF"/>
    <w:pPr>
      <w:ind w:firstLine="0"/>
    </w:pPr>
  </w:style>
  <w:style w:type="paragraph" w:styleId="ListNumber3">
    <w:name w:val="List Number 3"/>
    <w:basedOn w:val="List3"/>
    <w:rsid w:val="003048BF"/>
    <w:pPr>
      <w:numPr>
        <w:numId w:val="5"/>
      </w:numPr>
    </w:pPr>
  </w:style>
  <w:style w:type="paragraph" w:styleId="ListNumber4">
    <w:name w:val="List Number 4"/>
    <w:basedOn w:val="List4"/>
    <w:rsid w:val="003048BF"/>
    <w:pPr>
      <w:numPr>
        <w:numId w:val="6"/>
      </w:numPr>
    </w:pPr>
  </w:style>
  <w:style w:type="paragraph" w:styleId="ListNumber5">
    <w:name w:val="List Number 5"/>
    <w:basedOn w:val="List5"/>
    <w:rsid w:val="003048BF"/>
    <w:pPr>
      <w:numPr>
        <w:numId w:val="7"/>
      </w:numPr>
    </w:pPr>
  </w:style>
  <w:style w:type="paragraph" w:styleId="BlockText">
    <w:name w:val="Block Text"/>
    <w:basedOn w:val="Normal"/>
    <w:rsid w:val="003048BF"/>
    <w:pPr>
      <w:spacing w:after="120"/>
      <w:ind w:left="1440" w:right="1440"/>
    </w:pPr>
  </w:style>
  <w:style w:type="character" w:customStyle="1" w:styleId="Subscript">
    <w:name w:val="Subscript"/>
    <w:basedOn w:val="DefaultParagraphFont"/>
    <w:rsid w:val="003048BF"/>
    <w:rPr>
      <w:sz w:val="16"/>
      <w:vertAlign w:val="subscript"/>
    </w:rPr>
  </w:style>
  <w:style w:type="character" w:customStyle="1" w:styleId="Superscript">
    <w:name w:val="Superscript"/>
    <w:basedOn w:val="DefaultParagraphFont"/>
    <w:rsid w:val="003048BF"/>
    <w:rPr>
      <w:sz w:val="16"/>
      <w:vertAlign w:val="superscript"/>
    </w:rPr>
  </w:style>
  <w:style w:type="character" w:customStyle="1" w:styleId="Symbols">
    <w:name w:val="Symbols"/>
    <w:basedOn w:val="DefaultParagraphFont"/>
    <w:rsid w:val="003048BF"/>
    <w:rPr>
      <w:rFonts w:ascii="Symbol" w:hAnsi="Symbol"/>
    </w:rPr>
  </w:style>
  <w:style w:type="character" w:customStyle="1" w:styleId="MenuOptions">
    <w:name w:val="Menu Options"/>
    <w:basedOn w:val="DefaultParagraphFont"/>
    <w:rsid w:val="003048BF"/>
    <w:rPr>
      <w:rFonts w:ascii="Arial Narrow" w:hAnsi="Arial Narrow"/>
      <w:smallCaps/>
    </w:rPr>
  </w:style>
  <w:style w:type="character" w:customStyle="1" w:styleId="Buttons">
    <w:name w:val="Buttons"/>
    <w:basedOn w:val="DefaultParagraphFont"/>
    <w:rsid w:val="003048BF"/>
    <w:rPr>
      <w:b/>
    </w:rPr>
  </w:style>
  <w:style w:type="character" w:customStyle="1" w:styleId="Underlined">
    <w:name w:val="Underlined"/>
    <w:basedOn w:val="DefaultParagraphFont"/>
    <w:rsid w:val="003048BF"/>
    <w:rPr>
      <w:u w:val="single"/>
    </w:rPr>
  </w:style>
  <w:style w:type="paragraph" w:customStyle="1" w:styleId="TableBodyTextRight">
    <w:name w:val="Table Body Text Right"/>
    <w:basedOn w:val="TableBodyText"/>
    <w:rsid w:val="003048BF"/>
    <w:pPr>
      <w:widowControl w:val="0"/>
      <w:autoSpaceDE w:val="0"/>
      <w:autoSpaceDN w:val="0"/>
      <w:adjustRightInd w:val="0"/>
      <w:jc w:val="right"/>
    </w:pPr>
    <w:rPr>
      <w:rFonts w:cs="Arial"/>
      <w:szCs w:val="18"/>
    </w:rPr>
  </w:style>
  <w:style w:type="paragraph" w:customStyle="1" w:styleId="CopyrightText">
    <w:name w:val="Copyright Text"/>
    <w:basedOn w:val="BodyText"/>
    <w:rsid w:val="003048BF"/>
    <w:rPr>
      <w:sz w:val="18"/>
    </w:rPr>
  </w:style>
  <w:style w:type="paragraph" w:customStyle="1" w:styleId="BodySmallRight">
    <w:name w:val="Body Small Right"/>
    <w:basedOn w:val="BodyTextRight"/>
    <w:rsid w:val="003048BF"/>
    <w:rPr>
      <w:sz w:val="18"/>
      <w:szCs w:val="18"/>
    </w:rPr>
  </w:style>
  <w:style w:type="paragraph" w:customStyle="1" w:styleId="MarginEdition">
    <w:name w:val="Margin Edition"/>
    <w:basedOn w:val="MarginNote"/>
    <w:rsid w:val="003048BF"/>
    <w:pPr>
      <w:spacing w:before="0" w:after="0"/>
    </w:pPr>
    <w:rPr>
      <w:rFonts w:ascii="Times New Roman" w:hAnsi="Times New Roman"/>
      <w:color w:val="999999"/>
    </w:rPr>
  </w:style>
  <w:style w:type="paragraph" w:customStyle="1" w:styleId="Spacer">
    <w:name w:val="Spacer"/>
    <w:basedOn w:val="Normal"/>
    <w:rsid w:val="003048BF"/>
    <w:rPr>
      <w:sz w:val="2"/>
      <w:szCs w:val="2"/>
    </w:rPr>
  </w:style>
  <w:style w:type="character" w:customStyle="1" w:styleId="Small">
    <w:name w:val="Small"/>
    <w:basedOn w:val="DefaultParagraphFont"/>
    <w:rsid w:val="003048BF"/>
    <w:rPr>
      <w:sz w:val="16"/>
    </w:rPr>
  </w:style>
  <w:style w:type="paragraph" w:customStyle="1" w:styleId="WideTable">
    <w:name w:val="Wide Table"/>
    <w:basedOn w:val="Normal"/>
    <w:rsid w:val="003048BF"/>
    <w:pPr>
      <w:ind w:left="-1418"/>
    </w:pPr>
    <w:rPr>
      <w:sz w:val="2"/>
      <w:szCs w:val="2"/>
    </w:rPr>
  </w:style>
  <w:style w:type="character" w:styleId="PageNumber">
    <w:name w:val="page number"/>
    <w:basedOn w:val="DefaultParagraphFont"/>
    <w:rsid w:val="003048BF"/>
  </w:style>
  <w:style w:type="paragraph" w:styleId="Quote">
    <w:name w:val="Quote"/>
    <w:basedOn w:val="Heading1"/>
    <w:link w:val="QuoteChar"/>
    <w:qFormat/>
    <w:rsid w:val="003048BF"/>
    <w:rPr>
      <w:b w:val="0"/>
      <w:sz w:val="72"/>
      <w:szCs w:val="72"/>
      <w:lang w:val="en-NZ"/>
    </w:rPr>
  </w:style>
  <w:style w:type="character" w:customStyle="1" w:styleId="QuoteChar">
    <w:name w:val="Quote Char"/>
    <w:basedOn w:val="DefaultParagraphFont"/>
    <w:link w:val="Quote"/>
    <w:rsid w:val="003048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8BF"/>
    <w:pPr>
      <w:pageBreakBefore/>
    </w:pPr>
  </w:style>
  <w:style w:type="paragraph" w:customStyle="1" w:styleId="Border">
    <w:name w:val="Border"/>
    <w:basedOn w:val="Normal"/>
    <w:qFormat/>
    <w:rsid w:val="003048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8BF"/>
    <w:rPr>
      <w:b/>
      <w:bCs/>
      <w:i/>
      <w:iCs/>
      <w:color w:val="auto"/>
    </w:rPr>
  </w:style>
  <w:style w:type="paragraph" w:styleId="IntenseQuote">
    <w:name w:val="Intense Quote"/>
    <w:basedOn w:val="Normal"/>
    <w:next w:val="Normal"/>
    <w:link w:val="IntenseQuoteChar"/>
    <w:uiPriority w:val="30"/>
    <w:qFormat/>
    <w:rsid w:val="003048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8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8BF"/>
    <w:rPr>
      <w:smallCaps/>
      <w:color w:val="auto"/>
      <w:u w:val="single"/>
    </w:rPr>
  </w:style>
  <w:style w:type="character" w:styleId="IntenseReference">
    <w:name w:val="Intense Reference"/>
    <w:basedOn w:val="DefaultParagraphFont"/>
    <w:uiPriority w:val="32"/>
    <w:qFormat/>
    <w:rsid w:val="003048BF"/>
    <w:rPr>
      <w:b/>
      <w:bCs/>
      <w:smallCaps/>
      <w:color w:val="auto"/>
      <w:spacing w:val="5"/>
      <w:u w:val="single"/>
    </w:rPr>
  </w:style>
  <w:style w:type="paragraph" w:customStyle="1" w:styleId="2ColumnHeading">
    <w:name w:val="2Column Heading"/>
    <w:basedOn w:val="BodyText"/>
    <w:qFormat/>
    <w:rsid w:val="003048BF"/>
    <w:pPr>
      <w:spacing w:after="60"/>
      <w:ind w:left="-2268"/>
    </w:pPr>
    <w:rPr>
      <w:b/>
    </w:rPr>
  </w:style>
  <w:style w:type="paragraph" w:customStyle="1" w:styleId="Heading1TOC">
    <w:name w:val="Heading1 TOC"/>
    <w:basedOn w:val="Normal"/>
    <w:qFormat/>
    <w:rsid w:val="003048BF"/>
    <w:pPr>
      <w:spacing w:before="240" w:after="120"/>
    </w:pPr>
    <w:rPr>
      <w:rFonts w:ascii="Times New Roman" w:hAnsi="Times New Roman"/>
      <w:b/>
      <w:sz w:val="32"/>
    </w:rPr>
  </w:style>
  <w:style w:type="paragraph" w:customStyle="1" w:styleId="Heading2TOC">
    <w:name w:val="Heading2 TOC"/>
    <w:basedOn w:val="Normal"/>
    <w:qFormat/>
    <w:rsid w:val="003048BF"/>
    <w:pPr>
      <w:spacing w:before="240" w:after="60"/>
    </w:pPr>
    <w:rPr>
      <w:rFonts w:ascii="Times New Roman" w:hAnsi="Times New Roman"/>
      <w:b/>
      <w:sz w:val="28"/>
    </w:rPr>
  </w:style>
  <w:style w:type="character" w:customStyle="1" w:styleId="Underline">
    <w:name w:val="Underline"/>
    <w:basedOn w:val="DefaultParagraphFont"/>
    <w:qFormat/>
    <w:rsid w:val="003048BF"/>
    <w:rPr>
      <w:u w:val="single"/>
    </w:rPr>
  </w:style>
  <w:style w:type="character" w:customStyle="1" w:styleId="BoldandItalics">
    <w:name w:val="Bold and Italics"/>
    <w:qFormat/>
    <w:rsid w:val="003048BF"/>
    <w:rPr>
      <w:b/>
      <w:i/>
      <w:u w:val="none"/>
    </w:rPr>
  </w:style>
  <w:style w:type="paragraph" w:styleId="BalloonText">
    <w:name w:val="Balloon Text"/>
    <w:basedOn w:val="Normal"/>
    <w:link w:val="BalloonTextChar"/>
    <w:rsid w:val="003048BF"/>
    <w:rPr>
      <w:rFonts w:ascii="Tahoma" w:hAnsi="Tahoma" w:cs="Tahoma"/>
      <w:sz w:val="16"/>
      <w:szCs w:val="16"/>
    </w:rPr>
  </w:style>
  <w:style w:type="character" w:customStyle="1" w:styleId="BalloonTextChar">
    <w:name w:val="Balloon Text Char"/>
    <w:basedOn w:val="DefaultParagraphFont"/>
    <w:link w:val="BalloonText"/>
    <w:rsid w:val="003048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8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8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8BF"/>
    <w:rPr>
      <w:b/>
      <w:color w:val="660033"/>
      <w:spacing w:val="0"/>
    </w:rPr>
  </w:style>
  <w:style w:type="paragraph" w:customStyle="1" w:styleId="Nameditemlist">
    <w:name w:val="Named item list"/>
    <w:basedOn w:val="BodyText"/>
    <w:qFormat/>
    <w:rsid w:val="003048BF"/>
    <w:pPr>
      <w:tabs>
        <w:tab w:val="left" w:pos="2835"/>
      </w:tabs>
      <w:ind w:left="2835" w:hanging="2835"/>
    </w:pPr>
  </w:style>
  <w:style w:type="paragraph" w:customStyle="1" w:styleId="BodyTextnopadding">
    <w:name w:val="Body Text no padding"/>
    <w:basedOn w:val="BodyText"/>
    <w:qFormat/>
    <w:rsid w:val="003048BF"/>
    <w:pPr>
      <w:spacing w:before="0" w:after="0"/>
    </w:pPr>
  </w:style>
  <w:style w:type="paragraph" w:customStyle="1" w:styleId="BodyTextBold">
    <w:name w:val="Body Text Bold"/>
    <w:basedOn w:val="BodyText"/>
    <w:qFormat/>
    <w:rsid w:val="003048BF"/>
    <w:rPr>
      <w:b/>
    </w:rPr>
  </w:style>
  <w:style w:type="character" w:styleId="Hyperlink">
    <w:name w:val="Hyperlink"/>
    <w:basedOn w:val="DefaultParagraphFont"/>
    <w:uiPriority w:val="99"/>
    <w:unhideWhenUsed/>
    <w:rsid w:val="004B55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5721</Characters>
  <Application>Microsoft Office Word</Application>
  <DocSecurity>0</DocSecurity>
  <Lines>178</Lines>
  <Paragraphs>101</Paragraphs>
  <ScaleCrop>false</ScaleCrop>
  <Company>Author-it Software Corporation Ltd.</Company>
  <LinksUpToDate>false</LinksUpToDate>
  <CharactersWithSpaces>6529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CHCECE027 Promote equity in access to the service</dc:title>
  <dc:subject>Approved</dc:subject>
  <dc:creator>HumanAbility</dc:creator>
  <cp:keywords>Release: 1</cp:keywords>
  <dc:description>Review Date: 12 April 2008</dc:description>
  <cp:lastModifiedBy>HSD_TPCMSd.prod</cp:lastModifiedBy>
  <cp:revision>3</cp:revision>
  <dcterms:created xsi:type="dcterms:W3CDTF">2025-03-02T03:09:00Z</dcterms:created>
  <dcterms:modified xsi:type="dcterms:W3CDTF">2025-03-02T03:09:00Z</dcterms:modified>
</cp:coreProperties>
</file>