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6DE0" w:rsidP="008D6D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CHCECE023 Analyse information to inform learning</w:t>
      </w:r>
      <w:r>
        <w:fldChar w:fldCharType="end"/>
      </w:r>
    </w:p>
    <w:p w:rsidR="008D6DE0" w:rsidP="008D6DE0">
      <w:pPr>
        <w:pStyle w:val="Version"/>
        <w:sectPr w:rsidSect="001C15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C1511" w:rsidP="001C1511">
      <w:pPr>
        <w:pStyle w:val="SuperHeading"/>
      </w:pPr>
      <w:r w:rsidRPr="001C1511">
        <w:t>CHCECE023 Analyse information to inform learning</w:t>
      </w:r>
    </w:p>
    <w:p w:rsidR="00000000" w:rsidRPr="001C1511" w:rsidP="001C1511">
      <w:pPr>
        <w:pStyle w:val="Heading1"/>
      </w:pPr>
      <w:bookmarkStart w:id="1" w:name="O_738652"/>
      <w:bookmarkEnd w:id="1"/>
      <w:r w:rsidRPr="001C15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1C1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511" w:rsidP="001C1511">
            <w:pPr>
              <w:pStyle w:val="BodyText"/>
            </w:pPr>
            <w:r w:rsidRPr="001C1511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11">
            <w:pPr>
              <w:pStyle w:val="BodyText"/>
              <w:rPr>
                <w:lang w:val="en-NZ"/>
              </w:rPr>
            </w:pPr>
            <w:r w:rsidRPr="001C1511">
              <w:rPr>
                <w:rStyle w:val="SpecialBold"/>
              </w:rPr>
              <w:t>Comments</w:t>
            </w:r>
          </w:p>
        </w:tc>
      </w:tr>
      <w:tr w:rsidTr="001C1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11">
            <w:pPr>
              <w:pStyle w:val="BodyText"/>
              <w:rPr>
                <w:lang w:val="en-NZ"/>
              </w:rPr>
            </w:pPr>
            <w:r w:rsidRPr="001C1511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511" w:rsidP="001C1511">
            <w:pPr>
              <w:pStyle w:val="BodyText"/>
            </w:pPr>
            <w:r w:rsidRPr="001C1511">
              <w:t>Updated:</w:t>
            </w:r>
          </w:p>
          <w:p w:rsidR="00000000" w:rsidRPr="001C1511" w:rsidP="001C1511">
            <w:pPr>
              <w:pStyle w:val="ListBullet"/>
            </w:pPr>
            <w:r w:rsidRPr="001C1511">
              <w:t>assessor requirements statement</w:t>
            </w:r>
          </w:p>
          <w:p w:rsidR="00000000" w:rsidRPr="001C1511" w:rsidP="001C1511">
            <w:pPr>
              <w:pStyle w:val="ListBullet"/>
            </w:pPr>
            <w:r w:rsidRPr="001C1511">
              <w:t>foundation skills lead in statement</w:t>
            </w:r>
          </w:p>
          <w:p w:rsidR="00000000" w:rsidRPr="001C1511" w:rsidP="001C1511">
            <w:pPr>
              <w:pStyle w:val="ListBullet"/>
            </w:pPr>
            <w:r w:rsidRPr="001C1511">
              <w:t>licensing statement</w:t>
            </w:r>
          </w:p>
          <w:p w:rsidR="00000000" w:rsidRPr="001C1511" w:rsidP="001C1511">
            <w:pPr>
              <w:pStyle w:val="ListBullet"/>
            </w:pPr>
            <w:r w:rsidRPr="001C1511">
              <w:t>modification history to reflect 2012 standards</w:t>
            </w:r>
          </w:p>
          <w:p w:rsidR="00000000" w:rsidP="001C1511">
            <w:pPr>
              <w:pStyle w:val="BodyText"/>
              <w:rPr>
                <w:lang w:val="en-NZ"/>
              </w:rPr>
            </w:pPr>
            <w:r w:rsidRPr="001C1511">
              <w:t>Equivalent outcome.</w:t>
            </w:r>
          </w:p>
        </w:tc>
      </w:tr>
      <w:tr w:rsidTr="001C1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11">
            <w:pPr>
              <w:pStyle w:val="BodyText"/>
              <w:rPr>
                <w:lang w:val="en-NZ"/>
              </w:rPr>
            </w:pPr>
            <w:r w:rsidRPr="001C1511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511" w:rsidP="001C1511">
            <w:pPr>
              <w:pStyle w:val="BodyText"/>
            </w:pPr>
            <w:r w:rsidRPr="001C1511">
              <w:t xml:space="preserve">This version was released in </w:t>
            </w:r>
            <w:r w:rsidRPr="001C1511">
              <w:rPr>
                <w:rStyle w:val="Emphasis"/>
              </w:rPr>
              <w:t>CHC Community Services Training Package release 1.0</w:t>
            </w:r>
            <w:r w:rsidRPr="001C1511">
              <w:t xml:space="preserve"> and meets the requirements of the 2012 Standards for Training Packages.</w:t>
            </w:r>
          </w:p>
          <w:p w:rsidR="00000000" w:rsidRPr="001C1511" w:rsidP="001C1511">
            <w:pPr>
              <w:pStyle w:val="BodyText"/>
            </w:pPr>
            <w:r w:rsidRPr="001C1511">
              <w:t>Significant changes to elements and performance criteria.</w:t>
            </w:r>
          </w:p>
          <w:p w:rsidR="00000000" w:rsidRPr="001C1511" w:rsidP="001C1511">
            <w:pPr>
              <w:pStyle w:val="BodyText"/>
            </w:pPr>
            <w:r w:rsidRPr="001C1511">
              <w:t>New evidence requirements for assessment, inc</w:t>
            </w:r>
            <w:r w:rsidRPr="001C1511">
              <w:t>luding volume and frequency requirements.</w:t>
            </w:r>
          </w:p>
        </w:tc>
      </w:tr>
    </w:tbl>
    <w:p w:rsidR="00000000" w:rsidRPr="001C1511" w:rsidP="001C1511">
      <w:pPr>
        <w:pStyle w:val="BodyText"/>
      </w:pPr>
    </w:p>
    <w:p w:rsidR="00000000" w:rsidRPr="001C1511" w:rsidP="001C1511">
      <w:pPr>
        <w:pStyle w:val="AllowPageBreak"/>
      </w:pPr>
    </w:p>
    <w:p w:rsidR="00000000" w:rsidRPr="001C1511" w:rsidP="001C1511">
      <w:pPr>
        <w:pStyle w:val="Heading1"/>
      </w:pPr>
      <w:bookmarkStart w:id="2" w:name="O_738651"/>
      <w:bookmarkEnd w:id="2"/>
      <w:r w:rsidRPr="001C1511">
        <w:t>Application</w:t>
      </w:r>
    </w:p>
    <w:p w:rsidR="00000000" w:rsidRPr="001C1511" w:rsidP="008D6DE0">
      <w:pPr>
        <w:pStyle w:val="BodyText"/>
      </w:pPr>
      <w:r w:rsidRPr="001C1511">
        <w:t>This unit describes the skills and knowledge required to gather and analyse information about children’s learning, in order to inform practice.</w:t>
      </w:r>
    </w:p>
    <w:p w:rsidR="008D6DE0" w:rsidP="008D6DE0">
      <w:pPr>
        <w:pStyle w:val="BodyText"/>
      </w:pPr>
      <w:r w:rsidRPr="001C1511">
        <w:t>This unit applies to educators workin</w:t>
      </w:r>
      <w:r w:rsidRPr="001C1511">
        <w:t xml:space="preserve">g in a range of education and care services. </w:t>
      </w:r>
    </w:p>
    <w:p w:rsidR="008D6DE0" w:rsidRPr="008D6DE0" w:rsidP="008D6DE0">
      <w:pPr>
        <w:pStyle w:val="BodyText"/>
        <w:rPr>
          <w:i/>
        </w:rPr>
      </w:pPr>
      <w:r w:rsidRPr="008D6DE0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8D6DE0">
        <w:rPr>
          <w:i/>
        </w:rPr>
        <w:t>.</w:t>
      </w:r>
    </w:p>
    <w:p w:rsidR="00000000" w:rsidRPr="001C1511" w:rsidP="001C1511">
      <w:pPr>
        <w:pStyle w:val="Heading1"/>
      </w:pPr>
      <w:bookmarkStart w:id="3" w:name="O_738650"/>
      <w:bookmarkEnd w:id="3"/>
      <w:r w:rsidRPr="001C1511">
        <w:t>Elements and Perform</w:t>
      </w:r>
      <w:r w:rsidRPr="001C1511">
        <w:t>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8D6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511" w:rsidP="001C1511">
            <w:pPr>
              <w:pStyle w:val="BodyText"/>
            </w:pPr>
            <w:r w:rsidRPr="001C1511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11">
            <w:pPr>
              <w:pStyle w:val="BodyText"/>
              <w:rPr>
                <w:lang w:val="en-NZ"/>
              </w:rPr>
            </w:pPr>
            <w:r w:rsidRPr="001C1511">
              <w:rPr>
                <w:rStyle w:val="SpecialBold"/>
              </w:rPr>
              <w:t>PERFORMANCE CRITERIA</w:t>
            </w:r>
          </w:p>
        </w:tc>
      </w:tr>
      <w:tr w:rsidTr="008D6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511" w:rsidP="001C1511">
            <w:pPr>
              <w:pStyle w:val="BodyText"/>
            </w:pPr>
            <w:r w:rsidRPr="001C1511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511" w:rsidP="001C1511">
            <w:pPr>
              <w:pStyle w:val="BodyText"/>
            </w:pPr>
            <w:r w:rsidRPr="001C1511">
              <w:rPr>
                <w:rStyle w:val="Emphasis"/>
              </w:rPr>
              <w:t>Performance criteria specify the level of performance needed to demonstrate achievement of the element.</w:t>
            </w:r>
          </w:p>
          <w:p w:rsidR="00000000" w:rsidP="001C1511">
            <w:pPr>
              <w:pStyle w:val="BodyText"/>
              <w:rPr>
                <w:lang w:val="en-NZ"/>
              </w:rPr>
            </w:pPr>
          </w:p>
        </w:tc>
      </w:tr>
      <w:tr w:rsidTr="008D6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11">
            <w:pPr>
              <w:pStyle w:val="BodyText"/>
              <w:rPr>
                <w:lang w:val="en-NZ"/>
              </w:rPr>
            </w:pPr>
            <w:r w:rsidRPr="001C1511">
              <w:t>1. Gather and document information about children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511" w:rsidP="001C1511">
            <w:pPr>
              <w:pStyle w:val="BodyText"/>
            </w:pPr>
            <w:r w:rsidRPr="001C1511">
              <w:t>1.1</w:t>
            </w:r>
            <w:r w:rsidRPr="001C1511">
              <w:tab/>
            </w:r>
            <w:r w:rsidRPr="001C1511">
              <w:t>Undertake observations and gather detailed information about children’s learning, using a wide range of approaches</w:t>
            </w:r>
          </w:p>
          <w:p w:rsidR="00000000" w:rsidRPr="001C1511" w:rsidP="001C1511">
            <w:pPr>
              <w:pStyle w:val="BodyText"/>
            </w:pPr>
            <w:r w:rsidRPr="001C1511">
              <w:t>1.2</w:t>
            </w:r>
            <w:r w:rsidRPr="001C1511">
              <w:tab/>
              <w:t>Ensure the assessment methods and tools used to gather information consider assessment principles</w:t>
            </w:r>
          </w:p>
          <w:p w:rsidR="00000000" w:rsidRPr="001C1511" w:rsidP="001C1511">
            <w:pPr>
              <w:pStyle w:val="BodyText"/>
            </w:pPr>
            <w:r w:rsidRPr="001C1511">
              <w:t>1.3</w:t>
            </w:r>
            <w:r w:rsidRPr="001C1511">
              <w:tab/>
              <w:t>Gather information and observations</w:t>
            </w:r>
            <w:r w:rsidRPr="001C1511">
              <w:t xml:space="preserve"> over time and in a variety of spaces</w:t>
            </w:r>
          </w:p>
          <w:p w:rsidR="00000000" w:rsidRPr="001C1511" w:rsidP="001C1511">
            <w:pPr>
              <w:pStyle w:val="BodyText"/>
            </w:pPr>
            <w:r w:rsidRPr="001C1511">
              <w:t>1.4</w:t>
            </w:r>
            <w:r w:rsidRPr="001C1511">
              <w:tab/>
              <w:t>Include the voices of educators, children, peers, families and other professionals where appropriate</w:t>
            </w:r>
          </w:p>
          <w:p w:rsidR="00000000" w:rsidP="001C1511">
            <w:pPr>
              <w:pStyle w:val="BodyText"/>
              <w:rPr>
                <w:lang w:val="en-NZ"/>
              </w:rPr>
            </w:pPr>
            <w:r w:rsidRPr="001C1511">
              <w:t>1.5</w:t>
            </w:r>
            <w:r w:rsidRPr="001C1511">
              <w:tab/>
              <w:t>Demonstrate inclusive assessment practices</w:t>
            </w:r>
          </w:p>
        </w:tc>
      </w:tr>
      <w:tr w:rsidTr="008D6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11">
            <w:pPr>
              <w:pStyle w:val="BodyText"/>
              <w:rPr>
                <w:lang w:val="en-NZ"/>
              </w:rPr>
            </w:pPr>
          </w:p>
        </w:tc>
      </w:tr>
      <w:tr w:rsidTr="008D6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11">
            <w:pPr>
              <w:pStyle w:val="BodyText"/>
              <w:rPr>
                <w:lang w:val="en-NZ"/>
              </w:rPr>
            </w:pPr>
            <w:r w:rsidRPr="001C1511">
              <w:t>2. Monitor children’s learning and development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511" w:rsidP="001C1511">
            <w:pPr>
              <w:pStyle w:val="BodyText"/>
            </w:pPr>
            <w:r w:rsidRPr="001C1511">
              <w:t xml:space="preserve">2.1  </w:t>
            </w:r>
            <w:r w:rsidRPr="001C1511">
              <w:tab/>
              <w:t>Use infor</w:t>
            </w:r>
            <w:r w:rsidRPr="001C1511">
              <w:t>mation and observations to analyse and monitor children’s strengths, interests, relationships and learning in conjunction with the approved framework’s learning outcomes</w:t>
            </w:r>
          </w:p>
          <w:p w:rsidR="00000000" w:rsidRPr="001C1511" w:rsidP="001C1511">
            <w:pPr>
              <w:pStyle w:val="BodyText"/>
            </w:pPr>
            <w:r w:rsidRPr="001C1511">
              <w:t xml:space="preserve">2.2  </w:t>
            </w:r>
            <w:r w:rsidRPr="001C1511">
              <w:tab/>
              <w:t>Identify children who may need additional support in order to achieve particular</w:t>
            </w:r>
            <w:r w:rsidRPr="001C1511">
              <w:t xml:space="preserve"> learning outcomes</w:t>
            </w:r>
          </w:p>
          <w:p w:rsidR="00000000" w:rsidRPr="001C1511" w:rsidP="001C1511">
            <w:pPr>
              <w:pStyle w:val="BodyText"/>
            </w:pPr>
            <w:r w:rsidRPr="001C1511">
              <w:t xml:space="preserve">2.3  </w:t>
            </w:r>
            <w:r w:rsidRPr="001C1511">
              <w:tab/>
              <w:t>Use summative assessment to reflect on children’s learning over a period of time</w:t>
            </w:r>
          </w:p>
          <w:p w:rsidR="00000000" w:rsidRPr="001C1511" w:rsidP="001C1511">
            <w:pPr>
              <w:pStyle w:val="BodyText"/>
            </w:pPr>
            <w:r w:rsidRPr="001C1511">
              <w:t xml:space="preserve">2.4  </w:t>
            </w:r>
            <w:r w:rsidRPr="001C1511">
              <w:tab/>
              <w:t>Collaborate with families and colleagues to support children’s learning</w:t>
            </w:r>
          </w:p>
          <w:p w:rsidR="00000000" w:rsidP="001C1511">
            <w:pPr>
              <w:pStyle w:val="BodyText"/>
              <w:rPr>
                <w:lang w:val="en-NZ"/>
              </w:rPr>
            </w:pPr>
            <w:r w:rsidRPr="001C1511">
              <w:t>2.5</w:t>
            </w:r>
            <w:r w:rsidRPr="001C1511">
              <w:tab/>
            </w:r>
            <w:r w:rsidRPr="001C1511">
              <w:t>Develop a process to ensure that information and observations are gathered and used to inform planning for all children</w:t>
            </w:r>
          </w:p>
        </w:tc>
      </w:tr>
      <w:tr w:rsidTr="008D6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11">
            <w:pPr>
              <w:pStyle w:val="BodyText"/>
              <w:rPr>
                <w:lang w:val="en-NZ"/>
              </w:rPr>
            </w:pPr>
          </w:p>
        </w:tc>
      </w:tr>
      <w:tr w:rsidTr="008D6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11">
            <w:pPr>
              <w:pStyle w:val="BodyText"/>
              <w:rPr>
                <w:lang w:val="en-NZ"/>
              </w:rPr>
            </w:pPr>
            <w:r w:rsidRPr="001C1511">
              <w:t>3. Use evidence to inform practice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511" w:rsidP="001C1511">
            <w:pPr>
              <w:pStyle w:val="BodyText"/>
            </w:pPr>
            <w:r w:rsidRPr="001C1511">
              <w:t xml:space="preserve">3.1  </w:t>
            </w:r>
            <w:r w:rsidRPr="001C1511">
              <w:tab/>
              <w:t>Use evidence to plan for children to learn through play, intentional teaching, modelling an</w:t>
            </w:r>
            <w:r w:rsidRPr="001C1511">
              <w:t>d the learning environment</w:t>
            </w:r>
          </w:p>
          <w:p w:rsidR="00000000" w:rsidP="001C1511">
            <w:pPr>
              <w:pStyle w:val="BodyText"/>
              <w:rPr>
                <w:lang w:val="en-NZ"/>
              </w:rPr>
            </w:pPr>
            <w:r w:rsidRPr="001C1511">
              <w:t>3.2</w:t>
            </w:r>
            <w:r w:rsidRPr="001C1511">
              <w:tab/>
              <w:t>Reflect on and improve own practices using evidence gathered</w:t>
            </w:r>
          </w:p>
        </w:tc>
      </w:tr>
      <w:tr w:rsidTr="008D6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11">
            <w:pPr>
              <w:pStyle w:val="BodyText"/>
              <w:rPr>
                <w:lang w:val="en-NZ"/>
              </w:rPr>
            </w:pPr>
          </w:p>
        </w:tc>
      </w:tr>
      <w:tr w:rsidTr="008D6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11">
            <w:pPr>
              <w:pStyle w:val="BodyText"/>
              <w:rPr>
                <w:lang w:val="en-NZ"/>
              </w:rPr>
            </w:pPr>
            <w:r w:rsidRPr="001C1511">
              <w:t>4. Share information appropriately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511" w:rsidP="001C1511">
            <w:pPr>
              <w:pStyle w:val="BodyText"/>
            </w:pPr>
            <w:r w:rsidRPr="001C1511">
              <w:t xml:space="preserve">4.1  </w:t>
            </w:r>
            <w:r w:rsidRPr="001C1511">
              <w:tab/>
              <w:t>Implement strategies to ensure that children’s documentation can be shared with families</w:t>
            </w:r>
          </w:p>
          <w:p w:rsidR="00000000" w:rsidRPr="001C1511" w:rsidP="001C1511">
            <w:pPr>
              <w:pStyle w:val="BodyText"/>
            </w:pPr>
            <w:r w:rsidRPr="001C1511">
              <w:t>4.2</w:t>
            </w:r>
            <w:r w:rsidRPr="001C1511">
              <w:tab/>
              <w:t>Follow confidentiality pra</w:t>
            </w:r>
            <w:r w:rsidRPr="001C1511">
              <w:t xml:space="preserve">ctices to ensure information is </w:t>
            </w:r>
            <w:r w:rsidRPr="001C1511">
              <w:t xml:space="preserve">shared appropriately </w:t>
            </w:r>
          </w:p>
        </w:tc>
      </w:tr>
    </w:tbl>
    <w:p w:rsidR="00000000" w:rsidRPr="001C1511" w:rsidP="001C1511">
      <w:pPr>
        <w:pStyle w:val="BodyText"/>
      </w:pPr>
    </w:p>
    <w:p w:rsidR="00000000" w:rsidRPr="001C1511" w:rsidP="001C1511">
      <w:pPr>
        <w:pStyle w:val="AllowPageBreak"/>
      </w:pPr>
    </w:p>
    <w:p w:rsidR="00000000" w:rsidRPr="001C1511" w:rsidP="001C1511">
      <w:pPr>
        <w:pStyle w:val="Heading1"/>
      </w:pPr>
      <w:bookmarkStart w:id="4" w:name="O_738649"/>
      <w:bookmarkEnd w:id="4"/>
      <w:r w:rsidRPr="001C151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8D6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11">
            <w:pPr>
              <w:pStyle w:val="BodyText"/>
              <w:rPr>
                <w:lang w:val="en-NZ"/>
              </w:rPr>
            </w:pPr>
            <w:r w:rsidRPr="001C1511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8D6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511" w:rsidP="001C1511">
            <w:pPr>
              <w:pStyle w:val="ListBullet"/>
            </w:pPr>
            <w:r w:rsidRPr="001C1511">
              <w:rPr>
                <w:rStyle w:val="Emphasis"/>
              </w:rPr>
              <w:t>Writing</w:t>
            </w:r>
            <w:r w:rsidRPr="001C1511">
              <w:t xml:space="preserve"> –</w:t>
            </w:r>
            <w:r w:rsidRPr="001C1511">
              <w:t xml:space="preserve"> in order to document observations in line with workplace procedures and policies</w:t>
            </w:r>
          </w:p>
          <w:p w:rsidR="00000000" w:rsidRPr="001C1511" w:rsidP="001C1511">
            <w:pPr>
              <w:pStyle w:val="BodyText"/>
            </w:pPr>
            <w:r w:rsidRPr="001C1511">
              <w:t>The remaining foundation skills essential to performance are explicit in the performance criteria of this unit.</w:t>
            </w:r>
          </w:p>
        </w:tc>
      </w:tr>
    </w:tbl>
    <w:p w:rsidR="00000000" w:rsidRPr="001C1511" w:rsidP="001C1511">
      <w:pPr>
        <w:pStyle w:val="BodyText"/>
      </w:pPr>
    </w:p>
    <w:p w:rsidR="00000000" w:rsidRPr="001C1511" w:rsidP="001C1511">
      <w:pPr>
        <w:pStyle w:val="AllowPageBreak"/>
      </w:pPr>
    </w:p>
    <w:p w:rsidR="00000000" w:rsidRPr="001C1511" w:rsidP="001C1511">
      <w:pPr>
        <w:pStyle w:val="Heading1"/>
      </w:pPr>
      <w:bookmarkStart w:id="5" w:name="O_738648"/>
      <w:bookmarkEnd w:id="5"/>
      <w:r w:rsidRPr="001C1511">
        <w:t>Unit Mapping Information</w:t>
      </w:r>
    </w:p>
    <w:p w:rsidR="00000000" w:rsidRPr="001C1511" w:rsidP="008D6DE0">
      <w:pPr>
        <w:pStyle w:val="BodyText"/>
      </w:pPr>
      <w:r w:rsidRPr="001C1511">
        <w:t>No equivalent unit</w:t>
      </w:r>
      <w:r w:rsidRPr="001C1511">
        <w:t>.</w:t>
      </w:r>
    </w:p>
    <w:p w:rsidR="00000000" w:rsidRPr="001C1511" w:rsidP="001C1511">
      <w:pPr>
        <w:pStyle w:val="Heading1"/>
      </w:pPr>
      <w:bookmarkStart w:id="6" w:name="O_738653"/>
      <w:bookmarkEnd w:id="6"/>
      <w:r w:rsidRPr="001C1511">
        <w:t>Links</w:t>
      </w:r>
    </w:p>
    <w:p w:rsidR="00000000" w:rsidRPr="001C1511" w:rsidP="008D6DE0">
      <w:pPr>
        <w:pStyle w:val="BodyText"/>
      </w:pPr>
      <w:r w:rsidRPr="001C15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959C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C1511" w:rsidP="001C1511"/>
    <w:sectPr w:rsidSect="001C15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5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511" w:rsidRPr="008D6DE0" w:rsidP="008D6D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5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DE0" w:rsidP="001C15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6DE0" w:rsidP="001C15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D6DE0" w:rsidP="001C15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5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D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1511" w:rsidRPr="008D6DE0" w:rsidP="008D6D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5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DE0" w:rsidRPr="002D2AF8" w:rsidP="001C15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CHCECE023 Analyse information to inform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8D6DE0" w:rsidP="001C15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460F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3470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5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15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15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15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15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15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15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15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15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15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15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1511"/>
  </w:style>
  <w:style w:type="character" w:customStyle="1" w:styleId="Heading1Char">
    <w:name w:val="Heading 1 Char"/>
    <w:basedOn w:val="DefaultParagraphFont"/>
    <w:link w:val="Heading1"/>
    <w:rsid w:val="001C15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15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15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15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1511"/>
    <w:rPr>
      <w:b/>
      <w:spacing w:val="0"/>
    </w:rPr>
  </w:style>
  <w:style w:type="character" w:styleId="Emphasis">
    <w:name w:val="Emphasis"/>
    <w:basedOn w:val="DefaultParagraphFont"/>
    <w:qFormat/>
    <w:rsid w:val="001C1511"/>
    <w:rPr>
      <w:i/>
    </w:rPr>
  </w:style>
  <w:style w:type="paragraph" w:customStyle="1" w:styleId="SuperHeading">
    <w:name w:val="SuperHeading"/>
    <w:basedOn w:val="Normal"/>
    <w:rsid w:val="001C15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15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15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15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15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1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1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1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1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15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15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15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15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15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15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15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15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15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15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15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15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15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15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15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15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15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15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15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15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15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15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15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15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15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15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15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15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15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1511"/>
  </w:style>
  <w:style w:type="paragraph" w:styleId="TableofFigures">
    <w:name w:val="table of figures"/>
    <w:basedOn w:val="Normal"/>
    <w:next w:val="Normal"/>
    <w:semiHidden/>
    <w:rsid w:val="001C15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15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1511"/>
    <w:rPr>
      <w:rFonts w:ascii="Wingdings" w:hAnsi="Wingdings"/>
    </w:rPr>
  </w:style>
  <w:style w:type="paragraph" w:customStyle="1" w:styleId="TableHeading">
    <w:name w:val="Table Heading"/>
    <w:basedOn w:val="HeadingBase"/>
    <w:rsid w:val="001C15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1511"/>
    <w:rPr>
      <w:color w:val="0033CC"/>
      <w:u w:val="none"/>
    </w:rPr>
  </w:style>
  <w:style w:type="paragraph" w:customStyle="1" w:styleId="BodyTextRight">
    <w:name w:val="Body Text Right"/>
    <w:basedOn w:val="BodyText"/>
    <w:rsid w:val="001C15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15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15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15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15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15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1511"/>
    <w:rPr>
      <w:sz w:val="32"/>
    </w:rPr>
  </w:style>
  <w:style w:type="paragraph" w:customStyle="1" w:styleId="HeadingProcedure">
    <w:name w:val="Heading Procedure"/>
    <w:basedOn w:val="HeadingBase"/>
    <w:next w:val="Normal"/>
    <w:rsid w:val="001C15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1511"/>
    <w:pPr>
      <w:spacing w:before="60" w:after="60"/>
    </w:pPr>
  </w:style>
  <w:style w:type="paragraph" w:styleId="ListContinue">
    <w:name w:val="List Continue"/>
    <w:basedOn w:val="List"/>
    <w:rsid w:val="001C1511"/>
    <w:pPr>
      <w:ind w:firstLine="0"/>
    </w:pPr>
  </w:style>
  <w:style w:type="paragraph" w:customStyle="1" w:styleId="ListNote">
    <w:name w:val="List Note"/>
    <w:basedOn w:val="List"/>
    <w:rsid w:val="001C15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15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15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1511"/>
    <w:rPr>
      <w:rFonts w:ascii="Courier New" w:hAnsi="Courier New"/>
    </w:rPr>
  </w:style>
  <w:style w:type="paragraph" w:customStyle="1" w:styleId="NoteBullet">
    <w:name w:val="Note Bullet"/>
    <w:basedOn w:val="Note"/>
    <w:rsid w:val="001C15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15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15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15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15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15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15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1511"/>
    <w:rPr>
      <w:b/>
      <w:smallCaps/>
    </w:rPr>
  </w:style>
  <w:style w:type="paragraph" w:customStyle="1" w:styleId="TableListNumber">
    <w:name w:val="Table List Number"/>
    <w:basedOn w:val="ListNumber"/>
    <w:rsid w:val="001C15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15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1511"/>
    <w:pPr>
      <w:numPr>
        <w:numId w:val="8"/>
      </w:numPr>
    </w:pPr>
  </w:style>
  <w:style w:type="paragraph" w:customStyle="1" w:styleId="ListAlpha2">
    <w:name w:val="List Alpha 2"/>
    <w:basedOn w:val="List2"/>
    <w:rsid w:val="001C1511"/>
    <w:pPr>
      <w:numPr>
        <w:numId w:val="7"/>
      </w:numPr>
    </w:pPr>
  </w:style>
  <w:style w:type="paragraph" w:styleId="List2">
    <w:name w:val="List 2"/>
    <w:basedOn w:val="BodyText"/>
    <w:rsid w:val="001C15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15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15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15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15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15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1511"/>
    <w:pPr>
      <w:numPr>
        <w:numId w:val="3"/>
      </w:numPr>
    </w:pPr>
  </w:style>
  <w:style w:type="paragraph" w:styleId="ListContinue2">
    <w:name w:val="List Continue 2"/>
    <w:basedOn w:val="List2"/>
    <w:rsid w:val="001C1511"/>
    <w:pPr>
      <w:ind w:firstLine="0"/>
    </w:pPr>
  </w:style>
  <w:style w:type="paragraph" w:styleId="ListContinue3">
    <w:name w:val="List Continue 3"/>
    <w:basedOn w:val="List3"/>
    <w:rsid w:val="001C1511"/>
    <w:pPr>
      <w:ind w:left="1021" w:firstLine="0"/>
    </w:pPr>
  </w:style>
  <w:style w:type="paragraph" w:styleId="ListContinue4">
    <w:name w:val="List Continue 4"/>
    <w:basedOn w:val="List4"/>
    <w:rsid w:val="001C1511"/>
    <w:pPr>
      <w:ind w:firstLine="0"/>
    </w:pPr>
  </w:style>
  <w:style w:type="paragraph" w:styleId="ListContinue5">
    <w:name w:val="List Continue 5"/>
    <w:basedOn w:val="List5"/>
    <w:rsid w:val="001C1511"/>
    <w:pPr>
      <w:ind w:firstLine="0"/>
    </w:pPr>
  </w:style>
  <w:style w:type="paragraph" w:styleId="ListNumber3">
    <w:name w:val="List Number 3"/>
    <w:basedOn w:val="List3"/>
    <w:rsid w:val="001C1511"/>
    <w:pPr>
      <w:numPr>
        <w:numId w:val="4"/>
      </w:numPr>
    </w:pPr>
  </w:style>
  <w:style w:type="paragraph" w:styleId="ListNumber4">
    <w:name w:val="List Number 4"/>
    <w:basedOn w:val="List4"/>
    <w:rsid w:val="001C1511"/>
    <w:pPr>
      <w:numPr>
        <w:numId w:val="5"/>
      </w:numPr>
    </w:pPr>
  </w:style>
  <w:style w:type="paragraph" w:styleId="ListNumber5">
    <w:name w:val="List Number 5"/>
    <w:basedOn w:val="List5"/>
    <w:rsid w:val="001C1511"/>
    <w:pPr>
      <w:numPr>
        <w:numId w:val="6"/>
      </w:numPr>
    </w:pPr>
  </w:style>
  <w:style w:type="paragraph" w:styleId="BlockText">
    <w:name w:val="Block Text"/>
    <w:basedOn w:val="Normal"/>
    <w:rsid w:val="001C15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15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1511"/>
    <w:rPr>
      <w:sz w:val="16"/>
      <w:vertAlign w:val="superscript"/>
    </w:rPr>
  </w:style>
  <w:style w:type="character" w:customStyle="1" w:styleId="Symbols">
    <w:name w:val="Symbols"/>
    <w:basedOn w:val="DefaultParagraphFont"/>
    <w:rsid w:val="001C1511"/>
    <w:rPr>
      <w:rFonts w:ascii="Symbol" w:hAnsi="Symbol"/>
    </w:rPr>
  </w:style>
  <w:style w:type="character" w:customStyle="1" w:styleId="MenuOptions">
    <w:name w:val="Menu Options"/>
    <w:basedOn w:val="DefaultParagraphFont"/>
    <w:rsid w:val="001C15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1511"/>
    <w:rPr>
      <w:b/>
    </w:rPr>
  </w:style>
  <w:style w:type="character" w:customStyle="1" w:styleId="Underlined">
    <w:name w:val="Underlined"/>
    <w:basedOn w:val="DefaultParagraphFont"/>
    <w:rsid w:val="001C1511"/>
    <w:rPr>
      <w:u w:val="single"/>
    </w:rPr>
  </w:style>
  <w:style w:type="paragraph" w:customStyle="1" w:styleId="TableBodyTextRight">
    <w:name w:val="Table Body Text Right"/>
    <w:basedOn w:val="TableBodyText"/>
    <w:rsid w:val="001C15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1511"/>
    <w:rPr>
      <w:sz w:val="18"/>
    </w:rPr>
  </w:style>
  <w:style w:type="paragraph" w:customStyle="1" w:styleId="BodySmallRight">
    <w:name w:val="Body Small Right"/>
    <w:basedOn w:val="BodyTextRight"/>
    <w:rsid w:val="001C1511"/>
    <w:rPr>
      <w:sz w:val="18"/>
      <w:szCs w:val="18"/>
    </w:rPr>
  </w:style>
  <w:style w:type="paragraph" w:customStyle="1" w:styleId="MarginEdition">
    <w:name w:val="Margin Edition"/>
    <w:basedOn w:val="MarginNote"/>
    <w:rsid w:val="001C15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1511"/>
    <w:rPr>
      <w:sz w:val="2"/>
      <w:szCs w:val="2"/>
    </w:rPr>
  </w:style>
  <w:style w:type="character" w:customStyle="1" w:styleId="Small">
    <w:name w:val="Small"/>
    <w:basedOn w:val="DefaultParagraphFont"/>
    <w:rsid w:val="001C1511"/>
    <w:rPr>
      <w:sz w:val="16"/>
    </w:rPr>
  </w:style>
  <w:style w:type="paragraph" w:customStyle="1" w:styleId="WideTable">
    <w:name w:val="Wide Table"/>
    <w:basedOn w:val="Normal"/>
    <w:rsid w:val="001C15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1511"/>
  </w:style>
  <w:style w:type="paragraph" w:styleId="Quote">
    <w:name w:val="Quote"/>
    <w:basedOn w:val="Heading1"/>
    <w:link w:val="QuoteChar"/>
    <w:qFormat/>
    <w:rsid w:val="001C15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15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1511"/>
    <w:pPr>
      <w:pageBreakBefore/>
    </w:pPr>
  </w:style>
  <w:style w:type="paragraph" w:customStyle="1" w:styleId="Border">
    <w:name w:val="Border"/>
    <w:basedOn w:val="Normal"/>
    <w:qFormat/>
    <w:rsid w:val="001C15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15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5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5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15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15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15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15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15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1511"/>
    <w:rPr>
      <w:u w:val="single"/>
    </w:rPr>
  </w:style>
  <w:style w:type="character" w:customStyle="1" w:styleId="BoldandItalics">
    <w:name w:val="Bold and Italics"/>
    <w:qFormat/>
    <w:rsid w:val="001C1511"/>
    <w:rPr>
      <w:b/>
      <w:i/>
      <w:u w:val="none"/>
    </w:rPr>
  </w:style>
  <w:style w:type="paragraph" w:styleId="BalloonText">
    <w:name w:val="Balloon Text"/>
    <w:basedOn w:val="Normal"/>
    <w:link w:val="BalloonTextChar"/>
    <w:rsid w:val="001C15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15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15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15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15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15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1511"/>
    <w:pPr>
      <w:spacing w:before="0" w:after="0"/>
    </w:pPr>
  </w:style>
  <w:style w:type="paragraph" w:customStyle="1" w:styleId="BodyTextBold">
    <w:name w:val="Body Text Bold"/>
    <w:basedOn w:val="BodyText"/>
    <w:qFormat/>
    <w:rsid w:val="001C1511"/>
    <w:rPr>
      <w:b/>
    </w:rPr>
  </w:style>
  <w:style w:type="character" w:styleId="Hyperlink">
    <w:name w:val="Hyperlink"/>
    <w:basedOn w:val="DefaultParagraphFont"/>
    <w:uiPriority w:val="99"/>
    <w:unhideWhenUsed/>
    <w:rsid w:val="008D6D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3088</Characters>
  <Application>Microsoft Office Word</Application>
  <DocSecurity>0</DocSecurity>
  <Lines>110</Lines>
  <Paragraphs>63</Paragraphs>
  <ScaleCrop>false</ScaleCrop>
  <Company>Author-it Software Corporation Ltd.</Company>
  <LinksUpToDate>false</LinksUpToDate>
  <CharactersWithSpaces>3503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CHCECE023 Analyse information to inform learning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2022-04-28T09:26:00Z</dcterms:created>
  <dcterms:modified xsi:type="dcterms:W3CDTF">2022-04-28T09:26:00Z</dcterms:modified>
</cp:coreProperties>
</file>