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BAF" w:rsidP="008C3BAF">
      <w:pPr>
        <w:pStyle w:val="Title"/>
      </w:pPr>
      <w:r>
        <w:fldChar w:fldCharType="begin"/>
      </w:r>
      <w:r>
        <w:instrText xml:space="preserve"> TITLE   \* MERGEFORMAT </w:instrText>
      </w:r>
      <w:r>
        <w:fldChar w:fldCharType="separate"/>
      </w:r>
      <w:r>
        <w:t>CHCECE020 Establish and implement plans for developing cooperative behaviour</w:t>
      </w:r>
      <w:r>
        <w:fldChar w:fldCharType="end"/>
      </w:r>
    </w:p>
    <w:p w:rsidR="008C3BAF" w:rsidP="008C3BAF">
      <w:pPr>
        <w:pStyle w:val="Version"/>
        <w:sectPr w:rsidSect="00EB1A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1A26" w:rsidP="00EB1A26">
      <w:pPr>
        <w:pStyle w:val="SuperHeading"/>
      </w:pPr>
      <w:r w:rsidRPr="00EB1A26">
        <w:t>CHCECE020 Establish and implement plans for developing cooperative behaviour</w:t>
      </w:r>
    </w:p>
    <w:p w:rsidR="00000000" w:rsidRPr="00EB1A26" w:rsidP="00EB1A26">
      <w:pPr>
        <w:pStyle w:val="Heading1"/>
      </w:pPr>
      <w:bookmarkStart w:id="1" w:name="O_738610"/>
      <w:bookmarkEnd w:id="1"/>
      <w:r w:rsidRPr="00EB1A26">
        <w:t>Modification History</w:t>
      </w:r>
    </w:p>
    <w:tbl>
      <w:tblPr>
        <w:tblW w:w="0" w:type="auto"/>
        <w:tblLayout w:type="fixed"/>
        <w:tblCellMar>
          <w:left w:w="62" w:type="dxa"/>
          <w:right w:w="62" w:type="dxa"/>
        </w:tblCellMar>
        <w:tblLook w:val="0000"/>
      </w:tblPr>
      <w:tblGrid>
        <w:gridCol w:w="3060"/>
        <w:gridCol w:w="6074"/>
      </w:tblGrid>
      <w:tr w:rsidTr="00EB1A2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B1A26" w:rsidP="00EB1A26">
            <w:pPr>
              <w:pStyle w:val="BodyText"/>
            </w:pPr>
            <w:r w:rsidRPr="00EB1A2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1A26">
            <w:pPr>
              <w:pStyle w:val="BodyText"/>
              <w:rPr>
                <w:lang w:val="en-NZ"/>
              </w:rPr>
            </w:pPr>
            <w:r w:rsidRPr="00EB1A26">
              <w:rPr>
                <w:rStyle w:val="SpecialBold"/>
              </w:rPr>
              <w:t>Comments</w:t>
            </w:r>
          </w:p>
        </w:tc>
      </w:tr>
      <w:tr w:rsidTr="00EB1A2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1A26">
            <w:pPr>
              <w:pStyle w:val="BodyText"/>
              <w:rPr>
                <w:lang w:val="en-NZ"/>
              </w:rPr>
            </w:pPr>
            <w:r w:rsidRPr="00EB1A2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B1A26" w:rsidP="00EB1A26">
            <w:pPr>
              <w:pStyle w:val="BodyText"/>
            </w:pPr>
            <w:r w:rsidRPr="00EB1A26">
              <w:t>Updated:</w:t>
            </w:r>
          </w:p>
          <w:p w:rsidR="00000000" w:rsidRPr="00EB1A26" w:rsidP="00EB1A26">
            <w:pPr>
              <w:pStyle w:val="ListBullet"/>
            </w:pPr>
            <w:r w:rsidRPr="00EB1A26">
              <w:t>assessor requirements statement</w:t>
            </w:r>
          </w:p>
          <w:p w:rsidR="00000000" w:rsidRPr="00EB1A26" w:rsidP="00EB1A26">
            <w:pPr>
              <w:pStyle w:val="ListBullet"/>
            </w:pPr>
            <w:r w:rsidRPr="00EB1A26">
              <w:t>foundation skills lead in statement</w:t>
            </w:r>
          </w:p>
          <w:p w:rsidR="00000000" w:rsidRPr="00EB1A26" w:rsidP="00EB1A26">
            <w:pPr>
              <w:pStyle w:val="ListBullet"/>
            </w:pPr>
            <w:r w:rsidRPr="00EB1A26">
              <w:t>licensing statement</w:t>
            </w:r>
          </w:p>
          <w:p w:rsidR="00000000" w:rsidRPr="00EB1A26" w:rsidP="00EB1A26">
            <w:pPr>
              <w:pStyle w:val="ListBullet"/>
            </w:pPr>
            <w:r w:rsidRPr="00EB1A26">
              <w:t>modification history to reflect 2012 standards</w:t>
            </w:r>
          </w:p>
          <w:p w:rsidR="00000000" w:rsidP="00EB1A26">
            <w:pPr>
              <w:pStyle w:val="BodyText"/>
              <w:rPr>
                <w:lang w:val="en-NZ"/>
              </w:rPr>
            </w:pPr>
            <w:r w:rsidRPr="00EB1A26">
              <w:t>Equivalent outcome.</w:t>
            </w:r>
          </w:p>
        </w:tc>
      </w:tr>
      <w:tr w:rsidTr="00EB1A2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1A26">
            <w:pPr>
              <w:pStyle w:val="BodyText"/>
              <w:rPr>
                <w:lang w:val="en-NZ"/>
              </w:rPr>
            </w:pPr>
            <w:r w:rsidRPr="00EB1A2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B1A26" w:rsidP="00EB1A26">
            <w:pPr>
              <w:pStyle w:val="BodyText"/>
            </w:pPr>
            <w:r w:rsidRPr="00EB1A26">
              <w:t xml:space="preserve">This version was released in </w:t>
            </w:r>
            <w:r w:rsidRPr="00EB1A26">
              <w:rPr>
                <w:rStyle w:val="Emphasis"/>
              </w:rPr>
              <w:t>CHC Community Services Training Package release 1.0</w:t>
            </w:r>
            <w:r w:rsidRPr="00EB1A26">
              <w:t xml:space="preserve"> and meets the requirements of the 2012 Standards for Training Packages.</w:t>
            </w:r>
          </w:p>
          <w:p w:rsidR="00000000" w:rsidRPr="00EB1A26" w:rsidP="00EB1A26">
            <w:pPr>
              <w:pStyle w:val="BodyText"/>
            </w:pPr>
            <w:r w:rsidRPr="00EB1A26">
              <w:t>Signif</w:t>
            </w:r>
            <w:r w:rsidRPr="00EB1A26">
              <w:t>icant changes to elements and performance criteria.</w:t>
            </w:r>
          </w:p>
          <w:p w:rsidR="00000000" w:rsidRPr="00EB1A26" w:rsidP="00EB1A26">
            <w:pPr>
              <w:pStyle w:val="BodyText"/>
            </w:pPr>
            <w:r w:rsidRPr="00EB1A26">
              <w:t>New evidence requirements for assessment</w:t>
            </w:r>
          </w:p>
        </w:tc>
      </w:tr>
    </w:tbl>
    <w:p w:rsidR="00000000" w:rsidRPr="00EB1A26" w:rsidP="00EB1A26">
      <w:pPr>
        <w:pStyle w:val="BodyText"/>
      </w:pPr>
    </w:p>
    <w:p w:rsidR="00000000" w:rsidRPr="00EB1A26" w:rsidP="00EB1A26">
      <w:pPr>
        <w:pStyle w:val="AllowPageBreak"/>
      </w:pPr>
    </w:p>
    <w:p w:rsidR="00000000" w:rsidRPr="00EB1A26" w:rsidP="00EB1A26">
      <w:pPr>
        <w:pStyle w:val="Heading1"/>
      </w:pPr>
      <w:bookmarkStart w:id="2" w:name="O_738609"/>
      <w:bookmarkEnd w:id="2"/>
      <w:r w:rsidRPr="00EB1A26">
        <w:t>Application</w:t>
      </w:r>
    </w:p>
    <w:p w:rsidR="00000000" w:rsidRPr="00EB1A26" w:rsidP="008C3BAF">
      <w:pPr>
        <w:pStyle w:val="BodyText"/>
      </w:pPr>
      <w:r w:rsidRPr="00EB1A26">
        <w:t>This unit describes the skills and knowledge required to support both individual and group plans for developing cooperative behaviou</w:t>
      </w:r>
      <w:r w:rsidRPr="00EB1A26">
        <w:t>r.</w:t>
      </w:r>
    </w:p>
    <w:p w:rsidR="008C3BAF" w:rsidP="008C3BAF">
      <w:pPr>
        <w:pStyle w:val="BodyText"/>
      </w:pPr>
      <w:r w:rsidRPr="00EB1A26">
        <w:t>This unit applies to educators working in a range of education and care services.</w:t>
      </w:r>
    </w:p>
    <w:p w:rsidR="008C3BAF" w:rsidRPr="008C3BAF" w:rsidP="008C3BAF">
      <w:pPr>
        <w:pStyle w:val="BodyText"/>
        <w:rPr>
          <w:i/>
        </w:rPr>
      </w:pPr>
      <w:r w:rsidRPr="008C3BAF">
        <w:rPr>
          <w:rStyle w:val="Emphasis"/>
        </w:rPr>
        <w:t>The skills in this unit must be applied in accordance with Commonwealth and State/Territory legislation, Australian/New Zealand standards and industry codes of practice</w:t>
      </w:r>
      <w:r w:rsidRPr="008C3BAF">
        <w:rPr>
          <w:i/>
        </w:rPr>
        <w:t>.</w:t>
      </w:r>
    </w:p>
    <w:p w:rsidR="00000000" w:rsidRPr="00EB1A26" w:rsidP="00EB1A26">
      <w:pPr>
        <w:pStyle w:val="Heading1"/>
      </w:pPr>
      <w:bookmarkStart w:id="3" w:name="O_738608"/>
      <w:bookmarkEnd w:id="3"/>
      <w:r w:rsidRPr="00EB1A26">
        <w:t>Elements and Performance Criteria</w:t>
      </w:r>
    </w:p>
    <w:tbl>
      <w:tblPr>
        <w:tblW w:w="0" w:type="auto"/>
        <w:tblLayout w:type="fixed"/>
        <w:tblCellMar>
          <w:left w:w="62" w:type="dxa"/>
          <w:right w:w="62" w:type="dxa"/>
        </w:tblCellMar>
        <w:tblLook w:val="0000"/>
      </w:tblPr>
      <w:tblGrid>
        <w:gridCol w:w="2694"/>
        <w:gridCol w:w="6269"/>
      </w:tblGrid>
      <w:tr w:rsidTr="00EB1A2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B1A26" w:rsidP="00EB1A26">
            <w:pPr>
              <w:pStyle w:val="BodyText"/>
            </w:pPr>
            <w:r w:rsidRPr="00EB1A26">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EB1A26">
            <w:pPr>
              <w:pStyle w:val="BodyText"/>
              <w:rPr>
                <w:lang w:val="en-NZ"/>
              </w:rPr>
            </w:pPr>
            <w:r w:rsidRPr="00EB1A26">
              <w:rPr>
                <w:rStyle w:val="SpecialBold"/>
              </w:rPr>
              <w:t>PERFORMANCE CRITERIA</w:t>
            </w:r>
          </w:p>
        </w:tc>
      </w:tr>
      <w:tr w:rsidTr="00EB1A2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B1A26" w:rsidP="00EB1A26">
            <w:pPr>
              <w:pStyle w:val="BodyText"/>
            </w:pPr>
            <w:r w:rsidRPr="00EB1A26">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EB1A26">
            <w:pPr>
              <w:pStyle w:val="BodyText"/>
              <w:rPr>
                <w:lang w:val="en-NZ"/>
              </w:rPr>
            </w:pPr>
            <w:r w:rsidRPr="00EB1A26">
              <w:rPr>
                <w:rStyle w:val="Emphasis"/>
              </w:rPr>
              <w:t xml:space="preserve">Performance criteria specify the level of performance needed to demonstrate achievement of the element. </w:t>
            </w:r>
          </w:p>
        </w:tc>
      </w:tr>
      <w:tr w:rsidTr="00EB1A2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B1A26">
            <w:pPr>
              <w:pStyle w:val="BodyText"/>
              <w:rPr>
                <w:lang w:val="en-NZ"/>
              </w:rPr>
            </w:pPr>
            <w:r w:rsidRPr="00EB1A26">
              <w:t xml:space="preserve">1. Establish and apply </w:t>
            </w:r>
            <w:r w:rsidRPr="00EB1A26">
              <w:t>limits and guidelines for behaviour</w:t>
            </w:r>
          </w:p>
        </w:tc>
        <w:tc>
          <w:tcPr>
            <w:tcW w:w="6269" w:type="dxa"/>
            <w:tcBorders>
              <w:top w:val="nil"/>
              <w:left w:val="nil"/>
              <w:bottom w:val="nil"/>
              <w:right w:val="nil"/>
            </w:tcBorders>
            <w:tcMar>
              <w:top w:w="0" w:type="dxa"/>
              <w:left w:w="62" w:type="dxa"/>
              <w:bottom w:w="0" w:type="dxa"/>
              <w:right w:w="62" w:type="dxa"/>
            </w:tcMar>
          </w:tcPr>
          <w:p w:rsidR="00000000" w:rsidRPr="00EB1A26" w:rsidP="00EB1A26">
            <w:pPr>
              <w:pStyle w:val="BodyText"/>
            </w:pPr>
            <w:r w:rsidRPr="00EB1A26">
              <w:t>1.1</w:t>
            </w:r>
            <w:r w:rsidRPr="00EB1A26">
              <w:tab/>
              <w:t xml:space="preserve">Initiate strategies, which are consistent with children’s </w:t>
            </w:r>
            <w:r w:rsidRPr="00EB1A26">
              <w:t>abilities, to support them to manage their own behaviour</w:t>
            </w:r>
          </w:p>
          <w:p w:rsidR="00000000" w:rsidRPr="00EB1A26" w:rsidP="00EB1A26">
            <w:pPr>
              <w:pStyle w:val="BodyText"/>
            </w:pPr>
            <w:r w:rsidRPr="00EB1A26">
              <w:t>1.2</w:t>
            </w:r>
            <w:r w:rsidRPr="00EB1A26">
              <w:tab/>
              <w:t>Establish guidelines in consultation with families that are relevant to th</w:t>
            </w:r>
            <w:r w:rsidRPr="00EB1A26">
              <w:t>e culture and background of the children and policies of the service</w:t>
            </w:r>
          </w:p>
          <w:p w:rsidR="00000000" w:rsidRPr="00EB1A26" w:rsidP="00EB1A26">
            <w:pPr>
              <w:pStyle w:val="BodyText"/>
            </w:pPr>
            <w:r w:rsidRPr="00EB1A26">
              <w:t>1.3</w:t>
            </w:r>
            <w:r w:rsidRPr="00EB1A26">
              <w:tab/>
              <w:t>Develop guidelines in collaboration with children according to their ability to do so</w:t>
            </w:r>
          </w:p>
          <w:p w:rsidR="00000000" w:rsidRPr="00EB1A26" w:rsidP="00EB1A26">
            <w:pPr>
              <w:pStyle w:val="BodyText"/>
            </w:pPr>
            <w:r w:rsidRPr="00EB1A26">
              <w:t>1.4</w:t>
            </w:r>
            <w:r w:rsidRPr="00EB1A26">
              <w:tab/>
              <w:t>Decide how to respond to incidents in a timely manner and implement response clearly, consist</w:t>
            </w:r>
            <w:r w:rsidRPr="00EB1A26">
              <w:t xml:space="preserve">ently and calmly </w:t>
            </w:r>
          </w:p>
          <w:p w:rsidR="00000000" w:rsidP="00EB1A26">
            <w:pPr>
              <w:pStyle w:val="BodyText"/>
              <w:rPr>
                <w:lang w:val="en-NZ"/>
              </w:rPr>
            </w:pPr>
          </w:p>
        </w:tc>
      </w:tr>
      <w:tr w:rsidTr="00EB1A2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B1A26">
            <w:pPr>
              <w:pStyle w:val="BodyText"/>
              <w:rPr>
                <w:lang w:val="en-NZ"/>
              </w:rPr>
            </w:pPr>
            <w:r w:rsidRPr="00EB1A26">
              <w:t>2. Identify and review behaviour as required</w:t>
            </w:r>
          </w:p>
        </w:tc>
        <w:tc>
          <w:tcPr>
            <w:tcW w:w="6269" w:type="dxa"/>
            <w:tcBorders>
              <w:top w:val="nil"/>
              <w:left w:val="nil"/>
              <w:bottom w:val="nil"/>
              <w:right w:val="nil"/>
            </w:tcBorders>
            <w:tcMar>
              <w:top w:w="0" w:type="dxa"/>
              <w:left w:w="62" w:type="dxa"/>
              <w:bottom w:w="0" w:type="dxa"/>
              <w:right w:w="62" w:type="dxa"/>
            </w:tcMar>
          </w:tcPr>
          <w:p w:rsidR="00000000" w:rsidRPr="00EB1A26" w:rsidP="00EB1A26">
            <w:pPr>
              <w:pStyle w:val="BodyText"/>
            </w:pPr>
            <w:r w:rsidRPr="00EB1A26">
              <w:t>2.1</w:t>
            </w:r>
            <w:r w:rsidRPr="00EB1A26">
              <w:tab/>
              <w:t>Gather information from all those involved in caring for the children</w:t>
            </w:r>
          </w:p>
          <w:p w:rsidR="00000000" w:rsidRPr="00EB1A26" w:rsidP="00EB1A26">
            <w:pPr>
              <w:pStyle w:val="BodyText"/>
            </w:pPr>
            <w:r w:rsidRPr="00EB1A26">
              <w:t>2.2</w:t>
            </w:r>
            <w:r w:rsidRPr="00EB1A26">
              <w:tab/>
              <w:t>Reflect on the wide range of variables that can impact on behaviour</w:t>
            </w:r>
          </w:p>
          <w:p w:rsidR="00000000" w:rsidRPr="00EB1A26" w:rsidP="00EB1A26">
            <w:pPr>
              <w:pStyle w:val="BodyText"/>
            </w:pPr>
            <w:r w:rsidRPr="00EB1A26">
              <w:t>2.3</w:t>
            </w:r>
            <w:r w:rsidRPr="00EB1A26">
              <w:tab/>
              <w:t>Observe and analyse behaviour to identify</w:t>
            </w:r>
            <w:r w:rsidRPr="00EB1A26">
              <w:t xml:space="preserve"> triggers or consequences which are maintaining the behaviour</w:t>
            </w:r>
          </w:p>
          <w:p w:rsidR="00000000" w:rsidRPr="00EB1A26" w:rsidP="00EB1A26">
            <w:pPr>
              <w:pStyle w:val="BodyText"/>
            </w:pPr>
            <w:r w:rsidRPr="00EB1A26">
              <w:t>2.4</w:t>
            </w:r>
            <w:r w:rsidRPr="00EB1A26">
              <w:tab/>
              <w:t>Scan environment and curriculum for possible influences on behaviour</w:t>
            </w:r>
          </w:p>
          <w:p w:rsidR="00000000" w:rsidRPr="00EB1A26" w:rsidP="00EB1A26">
            <w:pPr>
              <w:pStyle w:val="BodyText"/>
            </w:pPr>
            <w:r w:rsidRPr="00EB1A26">
              <w:t>2.5</w:t>
            </w:r>
            <w:r w:rsidRPr="00EB1A26">
              <w:tab/>
              <w:t>Facilitate an analysis of children’s behaviour with all involved in caring for the children</w:t>
            </w:r>
          </w:p>
          <w:p w:rsidR="00000000" w:rsidRPr="00EB1A26" w:rsidP="00EB1A26">
            <w:pPr>
              <w:pStyle w:val="BodyText"/>
            </w:pPr>
            <w:r w:rsidRPr="00EB1A26">
              <w:t>2.6</w:t>
            </w:r>
            <w:r w:rsidRPr="00EB1A26">
              <w:tab/>
            </w:r>
            <w:r w:rsidRPr="00EB1A26">
              <w:t>Seek advice from appropriate authorities as required</w:t>
            </w:r>
          </w:p>
          <w:p w:rsidR="00000000" w:rsidRPr="00EB1A26" w:rsidP="00EB1A26">
            <w:pPr>
              <w:pStyle w:val="BodyText"/>
            </w:pPr>
            <w:r w:rsidRPr="00EB1A26">
              <w:t>2.7</w:t>
            </w:r>
            <w:r w:rsidRPr="00EB1A26">
              <w:tab/>
              <w:t>Discuss incidents causing concern with families and colleagues as appropriate</w:t>
            </w:r>
          </w:p>
          <w:p w:rsidR="00000000" w:rsidRPr="00EB1A26" w:rsidP="00EB1A26">
            <w:pPr>
              <w:pStyle w:val="BodyText"/>
            </w:pPr>
            <w:r w:rsidRPr="00EB1A26">
              <w:t>2.8</w:t>
            </w:r>
            <w:r w:rsidRPr="00EB1A26">
              <w:tab/>
              <w:t xml:space="preserve">Include families and colleagues in discussion about options for response </w:t>
            </w:r>
          </w:p>
          <w:p w:rsidR="00000000" w:rsidP="00EB1A26">
            <w:pPr>
              <w:pStyle w:val="BodyText"/>
              <w:rPr>
                <w:lang w:val="en-NZ"/>
              </w:rPr>
            </w:pPr>
            <w:r w:rsidRPr="00EB1A26">
              <w:t>2.9</w:t>
            </w:r>
            <w:r w:rsidRPr="00EB1A26">
              <w:tab/>
              <w:t>Discuss needs and concerns of other chi</w:t>
            </w:r>
            <w:r w:rsidRPr="00EB1A26">
              <w:t xml:space="preserve">ldren who may be affected by the behaviour </w:t>
            </w:r>
          </w:p>
        </w:tc>
      </w:tr>
      <w:tr w:rsidTr="00EB1A2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B1A26">
            <w:pPr>
              <w:pStyle w:val="BodyText"/>
              <w:rPr>
                <w:lang w:val="en-NZ"/>
              </w:rPr>
            </w:pPr>
          </w:p>
        </w:tc>
      </w:tr>
      <w:tr w:rsidTr="00EB1A2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B1A26">
            <w:pPr>
              <w:pStyle w:val="BodyText"/>
              <w:rPr>
                <w:lang w:val="en-NZ"/>
              </w:rPr>
            </w:pPr>
            <w:r w:rsidRPr="00EB1A26">
              <w:t>3. Develop a plan to guide a particular child’s behaviour where required</w:t>
            </w:r>
          </w:p>
        </w:tc>
        <w:tc>
          <w:tcPr>
            <w:tcW w:w="6269" w:type="dxa"/>
            <w:tcBorders>
              <w:top w:val="nil"/>
              <w:left w:val="nil"/>
              <w:bottom w:val="nil"/>
              <w:right w:val="nil"/>
            </w:tcBorders>
            <w:tcMar>
              <w:top w:w="0" w:type="dxa"/>
              <w:left w:w="62" w:type="dxa"/>
              <w:bottom w:w="0" w:type="dxa"/>
              <w:right w:w="62" w:type="dxa"/>
            </w:tcMar>
          </w:tcPr>
          <w:p w:rsidR="00000000" w:rsidRPr="00EB1A26" w:rsidP="00EB1A26">
            <w:pPr>
              <w:pStyle w:val="BodyText"/>
            </w:pPr>
            <w:r w:rsidRPr="00EB1A26">
              <w:t>3.1</w:t>
            </w:r>
            <w:r w:rsidRPr="00EB1A26">
              <w:tab/>
              <w:t>Identify long-term and short-term objectives in the plan</w:t>
            </w:r>
          </w:p>
          <w:p w:rsidR="00000000" w:rsidRPr="00EB1A26" w:rsidP="00EB1A26">
            <w:pPr>
              <w:pStyle w:val="BodyText"/>
            </w:pPr>
            <w:r w:rsidRPr="00EB1A26">
              <w:t>3.2</w:t>
            </w:r>
            <w:r w:rsidRPr="00EB1A26">
              <w:tab/>
              <w:t xml:space="preserve">Clearly identify more acceptable alternative behaviours </w:t>
            </w:r>
          </w:p>
          <w:p w:rsidR="00000000" w:rsidRPr="00EB1A26" w:rsidP="00EB1A26">
            <w:pPr>
              <w:pStyle w:val="BodyText"/>
            </w:pPr>
            <w:r w:rsidRPr="00EB1A26">
              <w:t>3.3</w:t>
            </w:r>
            <w:r w:rsidRPr="00EB1A26">
              <w:tab/>
              <w:t>Develop t</w:t>
            </w:r>
            <w:r w:rsidRPr="00EB1A26">
              <w:t xml:space="preserve">he plan in accordance with the service philosophy and policies </w:t>
            </w:r>
          </w:p>
          <w:p w:rsidR="00000000" w:rsidRPr="00EB1A26" w:rsidP="00EB1A26">
            <w:pPr>
              <w:pStyle w:val="BodyText"/>
            </w:pPr>
            <w:r w:rsidRPr="00EB1A26">
              <w:t>3.4</w:t>
            </w:r>
            <w:r w:rsidRPr="00EB1A26">
              <w:tab/>
              <w:t>Develop goals of the plan consistent with child’s abilities, age and developmental stage</w:t>
            </w:r>
          </w:p>
          <w:p w:rsidR="00000000" w:rsidRPr="00EB1A26" w:rsidP="00EB1A26">
            <w:pPr>
              <w:pStyle w:val="BodyText"/>
            </w:pPr>
            <w:r w:rsidRPr="00EB1A26">
              <w:t>3.5</w:t>
            </w:r>
            <w:r w:rsidRPr="00EB1A26">
              <w:tab/>
              <w:t xml:space="preserve">Ensure that the plan is realistic and that resources are </w:t>
            </w:r>
            <w:r w:rsidRPr="00EB1A26">
              <w:t>available</w:t>
            </w:r>
          </w:p>
          <w:p w:rsidR="00000000" w:rsidRPr="00EB1A26" w:rsidP="00EB1A26">
            <w:pPr>
              <w:pStyle w:val="BodyText"/>
            </w:pPr>
            <w:r w:rsidRPr="00EB1A26">
              <w:t>3.6</w:t>
            </w:r>
            <w:r w:rsidRPr="00EB1A26">
              <w:tab/>
              <w:t>Establish plan in consul</w:t>
            </w:r>
            <w:r w:rsidRPr="00EB1A26">
              <w:t>tation with colleagues, family members and others who may be caring for the child</w:t>
            </w:r>
          </w:p>
          <w:p w:rsidR="00000000" w:rsidRPr="00EB1A26" w:rsidP="00EB1A26">
            <w:pPr>
              <w:pStyle w:val="BodyText"/>
            </w:pPr>
            <w:r w:rsidRPr="00EB1A26">
              <w:t>3.7</w:t>
            </w:r>
            <w:r w:rsidRPr="00EB1A26">
              <w:tab/>
              <w:t>Ensure plan considers relevant cultural practices for responding to behaviour</w:t>
            </w:r>
          </w:p>
          <w:p w:rsidR="00000000" w:rsidP="00EB1A26">
            <w:pPr>
              <w:pStyle w:val="BodyText"/>
              <w:rPr>
                <w:lang w:val="en-NZ"/>
              </w:rPr>
            </w:pPr>
            <w:r w:rsidRPr="00EB1A26">
              <w:t>3.8</w:t>
            </w:r>
            <w:r w:rsidRPr="00EB1A26">
              <w:tab/>
              <w:t xml:space="preserve">Liaise with appropriate authorities and referral bodies as necessary </w:t>
            </w:r>
          </w:p>
        </w:tc>
      </w:tr>
      <w:tr w:rsidTr="00EB1A2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B1A26">
            <w:pPr>
              <w:pStyle w:val="BodyText"/>
              <w:rPr>
                <w:lang w:val="en-NZ"/>
              </w:rPr>
            </w:pPr>
          </w:p>
        </w:tc>
      </w:tr>
      <w:tr w:rsidTr="00EB1A2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B1A26">
            <w:pPr>
              <w:pStyle w:val="BodyText"/>
              <w:rPr>
                <w:lang w:val="en-NZ"/>
              </w:rPr>
            </w:pPr>
            <w:r w:rsidRPr="00EB1A26">
              <w:t>4. Implement a</w:t>
            </w:r>
            <w:r w:rsidRPr="00EB1A26">
              <w:t>nd monitor behaviour plan</w:t>
            </w:r>
          </w:p>
        </w:tc>
        <w:tc>
          <w:tcPr>
            <w:tcW w:w="6269" w:type="dxa"/>
            <w:tcBorders>
              <w:top w:val="nil"/>
              <w:left w:val="nil"/>
              <w:bottom w:val="nil"/>
              <w:right w:val="nil"/>
            </w:tcBorders>
            <w:tcMar>
              <w:top w:w="0" w:type="dxa"/>
              <w:left w:w="62" w:type="dxa"/>
              <w:bottom w:w="0" w:type="dxa"/>
              <w:right w:w="62" w:type="dxa"/>
            </w:tcMar>
          </w:tcPr>
          <w:p w:rsidR="00000000" w:rsidRPr="00EB1A26" w:rsidP="00EB1A26">
            <w:pPr>
              <w:pStyle w:val="BodyText"/>
            </w:pPr>
            <w:r w:rsidRPr="00EB1A26">
              <w:t>4.1</w:t>
            </w:r>
            <w:r w:rsidRPr="00EB1A26">
              <w:tab/>
              <w:t xml:space="preserve">Support the child to understand specific expectations for behaviour </w:t>
            </w:r>
          </w:p>
          <w:p w:rsidR="00000000" w:rsidRPr="00EB1A26" w:rsidP="00EB1A26">
            <w:pPr>
              <w:pStyle w:val="BodyText"/>
            </w:pPr>
            <w:r w:rsidRPr="00EB1A26">
              <w:t>4.2</w:t>
            </w:r>
            <w:r w:rsidRPr="00EB1A26">
              <w:tab/>
              <w:t xml:space="preserve">Inform all those involved in implementing and reinforcing the plan of its rationale, limits and strategies </w:t>
            </w:r>
          </w:p>
          <w:p w:rsidR="00000000" w:rsidRPr="00EB1A26" w:rsidP="00EB1A26">
            <w:pPr>
              <w:pStyle w:val="BodyText"/>
            </w:pPr>
            <w:r w:rsidRPr="00EB1A26">
              <w:t>4.3</w:t>
            </w:r>
            <w:r w:rsidRPr="00EB1A26">
              <w:tab/>
            </w:r>
            <w:r w:rsidRPr="00EB1A26">
              <w:t xml:space="preserve">Minimise as far as possible, factors that may lead to or maintain inappropriate behaviour </w:t>
            </w:r>
          </w:p>
          <w:p w:rsidR="00000000" w:rsidRPr="00EB1A26" w:rsidP="00EB1A26">
            <w:pPr>
              <w:pStyle w:val="BodyText"/>
            </w:pPr>
            <w:r w:rsidRPr="00EB1A26">
              <w:t>4.4</w:t>
            </w:r>
            <w:r w:rsidRPr="00EB1A26">
              <w:tab/>
              <w:t>Support colleagues to implement the plan effectively and consistently</w:t>
            </w:r>
          </w:p>
          <w:p w:rsidR="00000000" w:rsidRPr="00EB1A26" w:rsidP="00EB1A26">
            <w:pPr>
              <w:pStyle w:val="BodyText"/>
            </w:pPr>
            <w:r w:rsidRPr="00EB1A26">
              <w:t>4.5</w:t>
            </w:r>
            <w:r w:rsidRPr="00EB1A26">
              <w:tab/>
              <w:t>Review child’s behaviour against the plan and modify where necessary in consultation wi</w:t>
            </w:r>
            <w:r w:rsidRPr="00EB1A26">
              <w:t>th colleagues, family members and others caring for the child</w:t>
            </w:r>
          </w:p>
        </w:tc>
      </w:tr>
    </w:tbl>
    <w:p w:rsidR="00000000" w:rsidRPr="00EB1A26" w:rsidP="00EB1A26">
      <w:pPr>
        <w:pStyle w:val="BodyText"/>
      </w:pPr>
    </w:p>
    <w:p w:rsidR="00000000" w:rsidRPr="00EB1A26" w:rsidP="00EB1A26">
      <w:pPr>
        <w:pStyle w:val="AllowPageBreak"/>
      </w:pPr>
    </w:p>
    <w:p w:rsidR="00000000" w:rsidRPr="00EB1A26" w:rsidP="00EB1A26">
      <w:pPr>
        <w:pStyle w:val="Heading1"/>
      </w:pPr>
      <w:bookmarkStart w:id="4" w:name="O_738607"/>
      <w:bookmarkEnd w:id="4"/>
      <w:r w:rsidRPr="00EB1A26">
        <w:t>Foundation Skills</w:t>
      </w:r>
    </w:p>
    <w:tbl>
      <w:tblPr>
        <w:tblW w:w="0" w:type="auto"/>
        <w:tblLayout w:type="fixed"/>
        <w:tblCellMar>
          <w:left w:w="62" w:type="dxa"/>
          <w:right w:w="62" w:type="dxa"/>
        </w:tblCellMar>
        <w:tblLook w:val="0000"/>
      </w:tblPr>
      <w:tblGrid>
        <w:gridCol w:w="8964"/>
      </w:tblGrid>
      <w:tr w:rsidTr="00EB1A2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B1A26">
            <w:pPr>
              <w:pStyle w:val="BodyText"/>
              <w:rPr>
                <w:lang w:val="en-NZ"/>
              </w:rPr>
            </w:pPr>
            <w:r w:rsidRPr="00EB1A26">
              <w:rPr>
                <w:rStyle w:val="Emphasis"/>
              </w:rPr>
              <w:t>The Foundation Skills describe those required skills (language, literacy, numeracy and employment skills) that are essential to performance.</w:t>
            </w:r>
          </w:p>
        </w:tc>
      </w:tr>
      <w:tr w:rsidTr="00EB1A2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B1A26" w:rsidP="00EB1A26">
            <w:pPr>
              <w:pStyle w:val="ListBullet"/>
            </w:pPr>
            <w:r w:rsidRPr="00EB1A26">
              <w:rPr>
                <w:rStyle w:val="Emphasis"/>
              </w:rPr>
              <w:t>Oral communica</w:t>
            </w:r>
            <w:r w:rsidRPr="00EB1A26">
              <w:rPr>
                <w:rStyle w:val="Emphasis"/>
              </w:rPr>
              <w:t>tion</w:t>
            </w:r>
            <w:r w:rsidRPr="00EB1A26">
              <w:t xml:space="preserve"> – in order to facilitate a range of collaborative discussions with children, families and other educators.</w:t>
            </w:r>
          </w:p>
          <w:p w:rsidR="00000000" w:rsidRPr="00EB1A26" w:rsidP="00EB1A26">
            <w:pPr>
              <w:pStyle w:val="BodyText"/>
            </w:pPr>
            <w:r w:rsidRPr="00EB1A26">
              <w:t>The remaining foundation skills essential to performance are explicit in the performance criteria of this unit.</w:t>
            </w:r>
          </w:p>
        </w:tc>
      </w:tr>
    </w:tbl>
    <w:p w:rsidR="00000000" w:rsidRPr="00EB1A26" w:rsidP="00EB1A26">
      <w:pPr>
        <w:pStyle w:val="BodyText"/>
      </w:pPr>
    </w:p>
    <w:p w:rsidR="00000000" w:rsidRPr="00EB1A26" w:rsidP="00EB1A26">
      <w:pPr>
        <w:pStyle w:val="AllowPageBreak"/>
      </w:pPr>
    </w:p>
    <w:p w:rsidR="00000000" w:rsidRPr="00EB1A26" w:rsidP="00EB1A26">
      <w:pPr>
        <w:pStyle w:val="Heading1"/>
      </w:pPr>
      <w:bookmarkStart w:id="5" w:name="O_738606"/>
      <w:bookmarkEnd w:id="5"/>
      <w:r w:rsidRPr="00EB1A26">
        <w:t>Unit Mapping Information</w:t>
      </w:r>
    </w:p>
    <w:p w:rsidR="00000000" w:rsidRPr="00EB1A26" w:rsidP="008C3BAF">
      <w:pPr>
        <w:pStyle w:val="BodyText"/>
      </w:pPr>
      <w:r w:rsidRPr="00EB1A26">
        <w:t>No equivalent unit.</w:t>
      </w:r>
    </w:p>
    <w:p w:rsidR="00000000" w:rsidRPr="00EB1A26" w:rsidP="00EB1A26">
      <w:pPr>
        <w:pStyle w:val="Heading1"/>
      </w:pPr>
      <w:bookmarkStart w:id="6" w:name="O_738611"/>
      <w:bookmarkEnd w:id="6"/>
      <w:r w:rsidRPr="00EB1A26">
        <w:t>Links</w:t>
      </w:r>
    </w:p>
    <w:p w:rsidR="00000000" w:rsidRPr="00EB1A26" w:rsidP="008C3BAF">
      <w:pPr>
        <w:pStyle w:val="BodyText"/>
      </w:pPr>
      <w:r w:rsidRPr="00EB1A2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251E5">
        <w:rPr>
          <w:rStyle w:val="Hyperlink"/>
        </w:rPr>
        <w:t>https://vetnet.gov.au/Pages/TrainingDocs.aspx?q=5e0c25cc-3d9d-4b43-80d3-bd22cc4f1e53</w:t>
      </w:r>
      <w:r>
        <w:fldChar w:fldCharType="end"/>
      </w:r>
    </w:p>
    <w:p w:rsidR="00000000" w:rsidRPr="00EB1A26" w:rsidP="008C3BAF">
      <w:pPr>
        <w:pStyle w:val="BodyText"/>
        <w:sectPr w:rsidSect="00EB1A26">
          <w:headerReference w:type="default" r:id="rId10"/>
          <w:footerReference w:type="default" r:id="rId11"/>
          <w:pgSz w:w="11908" w:h="16833"/>
          <w:pgMar w:top="1702" w:right="1418" w:bottom="1702" w:left="1418" w:header="992" w:footer="992" w:gutter="0"/>
          <w:cols w:space="720"/>
          <w:noEndnote/>
          <w:docGrid w:linePitch="299"/>
        </w:sectPr>
      </w:pPr>
    </w:p>
    <w:p w:rsidR="00000000" w:rsidRPr="00EB1A26" w:rsidP="00EB1A26">
      <w:pPr>
        <w:pStyle w:val="SuperHeading"/>
      </w:pPr>
      <w:r w:rsidRPr="00EB1A26">
        <w:t>Assessment Requirements for CHCECE020 Establish and implement plans for developing cooperative behaviour</w:t>
      </w:r>
    </w:p>
    <w:p w:rsidR="00000000" w:rsidRPr="00EB1A26" w:rsidP="00EB1A26">
      <w:pPr>
        <w:pStyle w:val="Heading1"/>
      </w:pPr>
      <w:bookmarkStart w:id="7" w:name="O_738604"/>
      <w:bookmarkEnd w:id="7"/>
      <w:r w:rsidRPr="00EB1A26">
        <w:t>Modification History</w:t>
      </w:r>
    </w:p>
    <w:tbl>
      <w:tblPr>
        <w:tblW w:w="0" w:type="auto"/>
        <w:tblLayout w:type="fixed"/>
        <w:tblCellMar>
          <w:left w:w="62" w:type="dxa"/>
          <w:right w:w="62" w:type="dxa"/>
        </w:tblCellMar>
        <w:tblLook w:val="0000"/>
      </w:tblPr>
      <w:tblGrid>
        <w:gridCol w:w="3060"/>
        <w:gridCol w:w="6074"/>
      </w:tblGrid>
      <w:tr w:rsidTr="00EB1A2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B1A26" w:rsidP="00EB1A26">
            <w:pPr>
              <w:pStyle w:val="BodyText"/>
            </w:pPr>
            <w:r w:rsidRPr="00EB1A2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1A26">
            <w:pPr>
              <w:pStyle w:val="BodyText"/>
              <w:rPr>
                <w:lang w:val="en-NZ"/>
              </w:rPr>
            </w:pPr>
            <w:r w:rsidRPr="00EB1A26">
              <w:rPr>
                <w:rStyle w:val="SpecialBold"/>
              </w:rPr>
              <w:t>Comments</w:t>
            </w:r>
          </w:p>
        </w:tc>
      </w:tr>
      <w:tr w:rsidTr="00EB1A2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1A26">
            <w:pPr>
              <w:pStyle w:val="BodyText"/>
              <w:rPr>
                <w:lang w:val="en-NZ"/>
              </w:rPr>
            </w:pPr>
            <w:r w:rsidRPr="00EB1A2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B1A26" w:rsidP="00EB1A26">
            <w:pPr>
              <w:pStyle w:val="BodyText"/>
            </w:pPr>
            <w:r w:rsidRPr="00EB1A26">
              <w:t>Updated:</w:t>
            </w:r>
          </w:p>
          <w:p w:rsidR="00000000" w:rsidRPr="00EB1A26" w:rsidP="00EB1A26">
            <w:pPr>
              <w:pStyle w:val="ListBullet"/>
            </w:pPr>
            <w:r w:rsidRPr="00EB1A26">
              <w:t>assessor requirements statement</w:t>
            </w:r>
          </w:p>
          <w:p w:rsidR="00000000" w:rsidRPr="00EB1A26" w:rsidP="00EB1A26">
            <w:pPr>
              <w:pStyle w:val="ListBullet"/>
            </w:pPr>
            <w:r w:rsidRPr="00EB1A26">
              <w:t>foundation skills lead in statemen</w:t>
            </w:r>
            <w:r w:rsidRPr="00EB1A26">
              <w:t>t</w:t>
            </w:r>
          </w:p>
          <w:p w:rsidR="00000000" w:rsidRPr="00EB1A26" w:rsidP="00EB1A26">
            <w:pPr>
              <w:pStyle w:val="ListBullet"/>
            </w:pPr>
            <w:r w:rsidRPr="00EB1A26">
              <w:t>licensing statement</w:t>
            </w:r>
          </w:p>
          <w:p w:rsidR="00000000" w:rsidRPr="00EB1A26" w:rsidP="00EB1A26">
            <w:pPr>
              <w:pStyle w:val="ListBullet"/>
            </w:pPr>
            <w:r w:rsidRPr="00EB1A26">
              <w:t>modification history to reflect 2012 standards</w:t>
            </w:r>
          </w:p>
          <w:p w:rsidR="00000000" w:rsidP="00EB1A26">
            <w:pPr>
              <w:pStyle w:val="BodyText"/>
              <w:rPr>
                <w:lang w:val="en-NZ"/>
              </w:rPr>
            </w:pPr>
            <w:r w:rsidRPr="00EB1A26">
              <w:t>Equivalent outcome.</w:t>
            </w:r>
          </w:p>
        </w:tc>
      </w:tr>
      <w:tr w:rsidTr="00EB1A2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1A26">
            <w:pPr>
              <w:pStyle w:val="BodyText"/>
              <w:rPr>
                <w:lang w:val="en-NZ"/>
              </w:rPr>
            </w:pPr>
            <w:r w:rsidRPr="00EB1A2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B1A26" w:rsidP="00EB1A26">
            <w:pPr>
              <w:pStyle w:val="BodyText"/>
            </w:pPr>
            <w:r w:rsidRPr="00EB1A26">
              <w:t xml:space="preserve">This version was released in </w:t>
            </w:r>
            <w:r w:rsidRPr="00EB1A26">
              <w:rPr>
                <w:rStyle w:val="Emphasis"/>
              </w:rPr>
              <w:t>CHC Community Services Training Package release 1.0</w:t>
            </w:r>
            <w:r w:rsidRPr="00EB1A26">
              <w:t xml:space="preserve"> and meets the requirements of the 2012 Standards for Training Packages.</w:t>
            </w:r>
          </w:p>
          <w:p w:rsidR="00000000" w:rsidRPr="00EB1A26" w:rsidP="00EB1A26">
            <w:pPr>
              <w:pStyle w:val="BodyText"/>
            </w:pPr>
            <w:r w:rsidRPr="00EB1A26">
              <w:t>Significant changes to elements and performance criteria.</w:t>
            </w:r>
          </w:p>
          <w:p w:rsidR="00000000" w:rsidRPr="00EB1A26" w:rsidP="00EB1A26">
            <w:pPr>
              <w:pStyle w:val="BodyText"/>
            </w:pPr>
            <w:r w:rsidRPr="00EB1A26">
              <w:t>New evidence requirements for assessment</w:t>
            </w:r>
          </w:p>
        </w:tc>
      </w:tr>
    </w:tbl>
    <w:p w:rsidR="008C3BAF" w:rsidP="00EB1A26">
      <w:pPr>
        <w:pStyle w:val="BodyText"/>
      </w:pPr>
    </w:p>
    <w:p w:rsidR="008C3BAF" w:rsidP="00EB1A26">
      <w:pPr>
        <w:pStyle w:val="BodyText"/>
      </w:pPr>
    </w:p>
    <w:p w:rsidR="00000000" w:rsidRPr="00EB1A26" w:rsidP="00EB1A26">
      <w:pPr>
        <w:pStyle w:val="Heading1"/>
      </w:pPr>
      <w:bookmarkStart w:id="8" w:name="O_738603"/>
      <w:bookmarkEnd w:id="8"/>
      <w:r w:rsidRPr="00EB1A26">
        <w:t>Performance Evidence</w:t>
      </w:r>
    </w:p>
    <w:tbl>
      <w:tblPr>
        <w:tblW w:w="0" w:type="auto"/>
        <w:tblCellMar>
          <w:left w:w="62" w:type="dxa"/>
          <w:right w:w="62" w:type="dxa"/>
        </w:tblCellMar>
        <w:tblLook w:val="0000"/>
      </w:tblPr>
      <w:tblGrid>
        <w:gridCol w:w="9196"/>
      </w:tblGrid>
      <w:tr w:rsidTr="008C3B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1A26" w:rsidP="00EB1A26">
            <w:pPr>
              <w:pStyle w:val="BodyText"/>
            </w:pPr>
            <w:r w:rsidRPr="00EB1A26">
              <w:t>The candidate must show evidence of the ability to complete tasks outlined in elements and perfo</w:t>
            </w:r>
            <w:r w:rsidRPr="00EB1A26">
              <w:t xml:space="preserve">rmance criteria of this unit, manage tasks and manage contingencies in the context of the job role. There must be demonstrated evidence that the candidate has completed the following tasks: </w:t>
            </w:r>
          </w:p>
          <w:p w:rsidR="00000000" w:rsidRPr="00EB1A26" w:rsidP="00EB1A26">
            <w:pPr>
              <w:pStyle w:val="ListBullet"/>
            </w:pPr>
            <w:r w:rsidRPr="00EB1A26">
              <w:t>observed and analysed children’s behaviour, on at least three oc</w:t>
            </w:r>
            <w:r w:rsidRPr="00EB1A26">
              <w:t xml:space="preserve">casions, in a range of situations and contexts </w:t>
            </w:r>
          </w:p>
          <w:p w:rsidR="00000000" w:rsidRPr="00EB1A26" w:rsidP="00EB1A26">
            <w:pPr>
              <w:pStyle w:val="ListBullet"/>
            </w:pPr>
            <w:r w:rsidRPr="00EB1A26">
              <w:t>created, implemented and measured the effectiveness of at least one plan, including:</w:t>
            </w:r>
          </w:p>
          <w:p w:rsidR="00000000" w:rsidRPr="00EB1A26" w:rsidP="00EB1A26">
            <w:pPr>
              <w:pStyle w:val="ListBullet"/>
            </w:pPr>
            <w:r w:rsidRPr="00EB1A26">
              <w:t>developing long-term and short-term goals and objectives</w:t>
            </w:r>
          </w:p>
          <w:p w:rsidR="00000000" w:rsidRPr="00EB1A26" w:rsidP="00EB1A26">
            <w:pPr>
              <w:pStyle w:val="ListBullet2"/>
            </w:pPr>
            <w:r w:rsidRPr="00EB1A26">
              <w:t>establishing a baseline for the behaviour</w:t>
            </w:r>
          </w:p>
          <w:p w:rsidR="00000000" w:rsidRPr="00EB1A26" w:rsidP="00EB1A26">
            <w:pPr>
              <w:pStyle w:val="ListBullet2"/>
            </w:pPr>
            <w:r w:rsidRPr="00EB1A26">
              <w:t>clearly outlining alter</w:t>
            </w:r>
            <w:r w:rsidRPr="00EB1A26">
              <w:t xml:space="preserve">native behaviours </w:t>
            </w:r>
          </w:p>
          <w:p w:rsidR="00000000" w:rsidRPr="00EB1A26" w:rsidP="00EB1A26">
            <w:pPr>
              <w:pStyle w:val="ListBullet2"/>
            </w:pPr>
            <w:r w:rsidRPr="00EB1A26">
              <w:t xml:space="preserve">communicating expectations with children </w:t>
            </w:r>
          </w:p>
          <w:p w:rsidR="00000000" w:rsidRPr="00EB1A26" w:rsidP="00EB1A26">
            <w:pPr>
              <w:pStyle w:val="ListBullet2"/>
            </w:pPr>
            <w:r w:rsidRPr="00EB1A26">
              <w:t>supporting and communicating with colleagues to implement the plan</w:t>
            </w:r>
          </w:p>
          <w:p w:rsidR="00000000" w:rsidRPr="00EB1A26" w:rsidP="00EB1A26">
            <w:pPr>
              <w:pStyle w:val="ListBullet2"/>
            </w:pPr>
            <w:r w:rsidRPr="00EB1A26">
              <w:t>revisiting the plan and reflecting on its effectiveness</w:t>
            </w:r>
          </w:p>
          <w:p w:rsidR="00000000" w:rsidRPr="00EB1A26" w:rsidP="00EB1A26">
            <w:pPr>
              <w:pStyle w:val="ListBullet"/>
            </w:pPr>
            <w:r w:rsidRPr="00EB1A26">
              <w:t>developed positive relationships with children, respected family expectations and their cultural values, and acted within the service policy</w:t>
            </w:r>
          </w:p>
          <w:p w:rsidR="00000000" w:rsidRPr="00EB1A26" w:rsidP="00EB1A26">
            <w:pPr>
              <w:pStyle w:val="ListBullet"/>
            </w:pPr>
            <w:r w:rsidRPr="00EB1A26">
              <w:t>interacted with children and involved them in decision-making and planning.</w:t>
            </w:r>
          </w:p>
        </w:tc>
      </w:tr>
    </w:tbl>
    <w:p w:rsidR="00000000" w:rsidRPr="00EB1A26" w:rsidP="00EB1A26">
      <w:pPr>
        <w:pStyle w:val="BodyText"/>
      </w:pPr>
    </w:p>
    <w:p w:rsidR="00000000" w:rsidRPr="00EB1A26" w:rsidP="00EB1A26">
      <w:pPr>
        <w:pStyle w:val="AllowPageBreak"/>
      </w:pPr>
    </w:p>
    <w:p w:rsidR="00000000" w:rsidRPr="00EB1A26" w:rsidP="00EB1A26">
      <w:pPr>
        <w:pStyle w:val="Heading1"/>
      </w:pPr>
      <w:bookmarkStart w:id="9" w:name="O_738602"/>
      <w:bookmarkEnd w:id="9"/>
      <w:r w:rsidRPr="00EB1A26">
        <w:t>Knowledge Evidence</w:t>
      </w:r>
    </w:p>
    <w:tbl>
      <w:tblPr>
        <w:tblW w:w="0" w:type="auto"/>
        <w:tblCellMar>
          <w:left w:w="62" w:type="dxa"/>
          <w:right w:w="62" w:type="dxa"/>
        </w:tblCellMar>
        <w:tblLook w:val="0000"/>
      </w:tblPr>
      <w:tblGrid>
        <w:gridCol w:w="9196"/>
      </w:tblGrid>
      <w:tr w:rsidTr="008C3B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1A26" w:rsidP="00EB1A26">
            <w:pPr>
              <w:pStyle w:val="BodyText"/>
            </w:pPr>
            <w:r w:rsidRPr="00EB1A2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B1A26" w:rsidP="00EB1A26">
            <w:pPr>
              <w:pStyle w:val="BodyText"/>
            </w:pPr>
            <w:r w:rsidRPr="00EB1A26">
              <w:t>These include</w:t>
            </w:r>
            <w:r w:rsidRPr="00EB1A26">
              <w:t xml:space="preserve"> knowledge of:</w:t>
            </w:r>
          </w:p>
          <w:p w:rsidR="00000000" w:rsidRPr="00EB1A26" w:rsidP="00EB1A26">
            <w:pPr>
              <w:pStyle w:val="ListBullet"/>
            </w:pPr>
            <w:r w:rsidRPr="00EB1A26">
              <w:t>how to access:</w:t>
            </w:r>
          </w:p>
          <w:p w:rsidR="00000000" w:rsidRPr="00EB1A26" w:rsidP="00EB1A26">
            <w:pPr>
              <w:pStyle w:val="ListBullet2"/>
            </w:pPr>
            <w:r w:rsidRPr="00EB1A26">
              <w:t>the National Quality Framework</w:t>
            </w:r>
          </w:p>
          <w:p w:rsidR="00000000" w:rsidRPr="00EB1A26" w:rsidP="00EB1A26">
            <w:pPr>
              <w:pStyle w:val="ListBullet2"/>
            </w:pPr>
            <w:r w:rsidRPr="00EB1A26">
              <w:t>the National Quality Standards</w:t>
            </w:r>
          </w:p>
          <w:p w:rsidR="00000000" w:rsidRPr="00EB1A26" w:rsidP="00EB1A26">
            <w:pPr>
              <w:pStyle w:val="ListBullet2"/>
            </w:pPr>
            <w:r w:rsidRPr="00EB1A26">
              <w:t>the relevant approved learning framework</w:t>
            </w:r>
          </w:p>
          <w:p w:rsidR="00000000" w:rsidRPr="00EB1A26" w:rsidP="00EB1A26">
            <w:pPr>
              <w:pStyle w:val="ListBullet"/>
            </w:pPr>
            <w:r w:rsidRPr="00EB1A26">
              <w:t>how to interpret the relevance of framework and standards documents in guiding work in this unit of competency</w:t>
            </w:r>
          </w:p>
          <w:p w:rsidR="00000000" w:rsidRPr="00EB1A26" w:rsidP="00EB1A26">
            <w:pPr>
              <w:pStyle w:val="ListBullet"/>
            </w:pPr>
            <w:r w:rsidRPr="00EB1A26">
              <w:t xml:space="preserve">stage of </w:t>
            </w:r>
            <w:r w:rsidRPr="00EB1A26">
              <w:t>development/age-appropriate expectations of children’s behaviour</w:t>
            </w:r>
          </w:p>
          <w:p w:rsidR="00000000" w:rsidRPr="00EB1A26" w:rsidP="00EB1A26">
            <w:pPr>
              <w:pStyle w:val="ListBullet"/>
            </w:pPr>
            <w:r w:rsidRPr="00EB1A26">
              <w:t>appropriate and inappropriate behaviours – review of own stance and reflection on own values</w:t>
            </w:r>
          </w:p>
          <w:p w:rsidR="00000000" w:rsidRPr="00EB1A26" w:rsidP="00EB1A26">
            <w:pPr>
              <w:pStyle w:val="ListBullet"/>
            </w:pPr>
            <w:r w:rsidRPr="00EB1A26">
              <w:t>different family styles of discipline and beliefs about behaviour in different cultures and social</w:t>
            </w:r>
            <w:r w:rsidRPr="00EB1A26">
              <w:t xml:space="preserve"> groups</w:t>
            </w:r>
          </w:p>
          <w:p w:rsidR="00000000" w:rsidRPr="00EB1A26" w:rsidP="00EB1A26">
            <w:pPr>
              <w:pStyle w:val="ListBullet"/>
            </w:pPr>
            <w:r w:rsidRPr="00EB1A26">
              <w:t>relationship-based strategies to help children learn about behaviour</w:t>
            </w:r>
          </w:p>
          <w:p w:rsidR="00000000" w:rsidRPr="00EB1A26" w:rsidP="00EB1A26">
            <w:pPr>
              <w:pStyle w:val="ListBullet"/>
            </w:pPr>
            <w:r w:rsidRPr="00EB1A26">
              <w:t>possible contributing factors to behaviours of concern, i.e. recent events, child’s history, actions of others, or developmental or emotional reasons</w:t>
            </w:r>
          </w:p>
          <w:p w:rsidR="00000000" w:rsidRPr="00EB1A26" w:rsidP="00EB1A26">
            <w:pPr>
              <w:pStyle w:val="ListBullet"/>
            </w:pPr>
            <w:r w:rsidRPr="00EB1A26">
              <w:t>code of ethics</w:t>
            </w:r>
          </w:p>
          <w:p w:rsidR="00000000" w:rsidRPr="00EB1A26" w:rsidP="00EB1A26">
            <w:pPr>
              <w:pStyle w:val="ListBullet"/>
            </w:pPr>
            <w:r w:rsidRPr="00EB1A26">
              <w:t>United Nations Conventions on the Rights of the Child</w:t>
            </w:r>
          </w:p>
          <w:p w:rsidR="00000000" w:rsidRPr="00EB1A26" w:rsidP="00EB1A26">
            <w:pPr>
              <w:pStyle w:val="ListBullet"/>
            </w:pPr>
            <w:r w:rsidRPr="00EB1A26">
              <w:t>organisation standards, policies and procedures.</w:t>
            </w:r>
          </w:p>
        </w:tc>
      </w:tr>
    </w:tbl>
    <w:p w:rsidR="00000000" w:rsidRPr="00EB1A26" w:rsidP="00EB1A26">
      <w:pPr>
        <w:pStyle w:val="BodyText"/>
      </w:pPr>
    </w:p>
    <w:p w:rsidR="00000000" w:rsidRPr="00EB1A26" w:rsidP="00EB1A26">
      <w:pPr>
        <w:pStyle w:val="AllowPageBreak"/>
      </w:pPr>
    </w:p>
    <w:p w:rsidR="00000000" w:rsidRPr="00EB1A26" w:rsidP="00EB1A26">
      <w:pPr>
        <w:pStyle w:val="Heading1"/>
      </w:pPr>
      <w:bookmarkStart w:id="10" w:name="O_738601"/>
      <w:bookmarkEnd w:id="10"/>
      <w:r w:rsidRPr="00EB1A26">
        <w:t>Assessment Conditions</w:t>
      </w:r>
    </w:p>
    <w:tbl>
      <w:tblPr>
        <w:tblW w:w="0" w:type="auto"/>
        <w:tblCellMar>
          <w:left w:w="62" w:type="dxa"/>
          <w:right w:w="62" w:type="dxa"/>
        </w:tblCellMar>
        <w:tblLook w:val="0000"/>
      </w:tblPr>
      <w:tblGrid>
        <w:gridCol w:w="9196"/>
      </w:tblGrid>
      <w:tr w:rsidTr="008C3B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1A26" w:rsidP="00EB1A26">
            <w:pPr>
              <w:pStyle w:val="BodyText"/>
            </w:pPr>
            <w:r w:rsidRPr="00EB1A26">
              <w:t>Skills must be demonstrated in a regulated education and care service.</w:t>
            </w:r>
          </w:p>
          <w:p w:rsidR="00000000" w:rsidRPr="00EB1A26" w:rsidP="00EB1A26">
            <w:pPr>
              <w:pStyle w:val="BodyText"/>
            </w:pPr>
          </w:p>
          <w:p w:rsidR="00000000" w:rsidRPr="00EB1A26" w:rsidP="00EB1A26">
            <w:pPr>
              <w:pStyle w:val="BodyText"/>
            </w:pPr>
            <w:r w:rsidRPr="00EB1A26">
              <w:t>In addition, simulations and scenarios m</w:t>
            </w:r>
            <w:r w:rsidRPr="00EB1A26">
              <w:t>ust be used where the full range of contexts and situations cannot be provided in the workplace or may occur only rarely. These are situations relating to emergency or unplanned procedures where assessment in these circumstances would be unsafe or is impra</w:t>
            </w:r>
            <w:r w:rsidRPr="00EB1A26">
              <w:t>ctical.</w:t>
            </w:r>
          </w:p>
          <w:p w:rsidR="00000000" w:rsidRPr="00EB1A26" w:rsidP="00EB1A26">
            <w:pPr>
              <w:pStyle w:val="BodyText"/>
            </w:pPr>
          </w:p>
          <w:p w:rsidR="00000000" w:rsidRPr="00EB1A26" w:rsidP="00EB1A26">
            <w:pPr>
              <w:pStyle w:val="BodyText"/>
            </w:pPr>
            <w:r w:rsidRPr="00EB1A26">
              <w:t>Simulated assessment environments must simulate the real-life working environment where these skills and knowledge would be performed, with all the relevant equipment and resources of that working environment.</w:t>
            </w:r>
          </w:p>
          <w:p w:rsidR="00000000" w:rsidRPr="00EB1A26" w:rsidP="00EB1A26">
            <w:pPr>
              <w:pStyle w:val="BodyText"/>
            </w:pPr>
            <w:r w:rsidRPr="00EB1A26">
              <w:t>Assessment must ensure use of:</w:t>
            </w:r>
          </w:p>
          <w:p w:rsidR="00000000" w:rsidRPr="00EB1A26" w:rsidP="00EB1A26">
            <w:pPr>
              <w:pStyle w:val="ListBullet"/>
            </w:pPr>
            <w:r w:rsidRPr="00EB1A26">
              <w:t xml:space="preserve"> National Quality Framework for Early Childhood Education and Care </w:t>
            </w:r>
          </w:p>
          <w:p w:rsidR="00000000" w:rsidRPr="00EB1A26" w:rsidP="00EB1A26">
            <w:pPr>
              <w:pStyle w:val="ListBullet"/>
            </w:pPr>
            <w:r w:rsidRPr="00EB1A26">
              <w:t xml:space="preserve"> the relevant approved learning framework under the National Quality Framework for Early Childhood Education and Care. </w:t>
            </w:r>
          </w:p>
          <w:p w:rsidR="00000000" w:rsidRPr="00EB1A26" w:rsidP="00EB1A26">
            <w:pPr>
              <w:pStyle w:val="BodyText"/>
            </w:pPr>
          </w:p>
          <w:p w:rsidR="00000000" w:rsidRPr="00EB1A26" w:rsidP="00EB1A26">
            <w:pPr>
              <w:pStyle w:val="BodyText"/>
            </w:pPr>
            <w:r w:rsidRPr="00EB1A26">
              <w:t>Assessors must satisfy the Standards for Registered Training Organi</w:t>
            </w:r>
            <w:r w:rsidRPr="00EB1A26">
              <w:t>sations (RTOs) 2015/AQTF mandatory competency requirements for assessors.</w:t>
            </w:r>
          </w:p>
          <w:p w:rsidR="00000000" w:rsidRPr="00EB1A26" w:rsidP="00EB1A26">
            <w:pPr>
              <w:pStyle w:val="BodyText"/>
            </w:pPr>
          </w:p>
        </w:tc>
      </w:tr>
    </w:tbl>
    <w:p w:rsidR="00000000" w:rsidRPr="00EB1A26" w:rsidP="00EB1A26">
      <w:pPr>
        <w:pStyle w:val="BodyText"/>
      </w:pPr>
    </w:p>
    <w:p w:rsidR="00000000" w:rsidRPr="00EB1A26" w:rsidP="00EB1A26">
      <w:pPr>
        <w:pStyle w:val="AllowPageBreak"/>
      </w:pPr>
    </w:p>
    <w:p w:rsidR="00000000" w:rsidRPr="00EB1A26" w:rsidP="00EB1A26">
      <w:pPr>
        <w:pStyle w:val="Heading1"/>
      </w:pPr>
      <w:bookmarkStart w:id="11" w:name="O_738612"/>
      <w:bookmarkEnd w:id="11"/>
      <w:r w:rsidRPr="00EB1A26">
        <w:t>Links</w:t>
      </w:r>
    </w:p>
    <w:p w:rsidR="00000000" w:rsidRPr="00EB1A26" w:rsidP="008C3BAF">
      <w:pPr>
        <w:pStyle w:val="BodyText"/>
      </w:pPr>
      <w:r w:rsidRPr="00EB1A2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251E5">
        <w:rPr>
          <w:rStyle w:val="Hyperlink"/>
        </w:rPr>
        <w:t>https://vetnet.gov.au/Pages/TrainingDocs.aspx?q=5e0c25cc-3d9d-4b43-80d3-bd22cc4f1e53</w:t>
      </w:r>
      <w:r>
        <w:fldChar w:fldCharType="end"/>
      </w:r>
    </w:p>
    <w:p w:rsidR="00000000" w:rsidRPr="00EB1A26" w:rsidP="00EB1A26"/>
    <w:sectPr w:rsidSect="00EB1A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26" w:rsidRPr="008C3BAF" w:rsidP="008C3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AF" w:rsidP="00EB1A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3BAF" w:rsidP="00EB1A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C3BAF" w:rsidP="00EB1A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26" w:rsidP="00EB1A26">
    <w:pPr>
      <w:pStyle w:val="Footer"/>
      <w:framePr w:wrap="around"/>
    </w:pPr>
    <w:r>
      <w:fldChar w:fldCharType="begin"/>
    </w:r>
    <w:r>
      <w:instrText xml:space="preserve"> DOCPROPERTY  Subject  \* MERGEFORMAT </w:instrText>
    </w:r>
    <w:r>
      <w:fldChar w:fldCharType="separate"/>
    </w:r>
    <w:r w:rsidR="008C3BAF">
      <w:t>Approved</w:t>
    </w:r>
    <w:r w:rsidR="008C3BAF">
      <w:fldChar w:fldCharType="end"/>
    </w:r>
    <w:r>
      <w:tab/>
      <w:t xml:space="preserve">Page </w:t>
    </w:r>
    <w:r>
      <w:fldChar w:fldCharType="begin"/>
    </w:r>
    <w:r>
      <w:instrText xml:space="preserve"> PAGE  \* Arabic  \* MERGEFORMAT </w:instrText>
    </w:r>
    <w:r>
      <w:fldChar w:fldCharType="separate"/>
    </w:r>
    <w:r w:rsidR="008C3B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3BAF">
      <w:rPr>
        <w:noProof/>
      </w:rPr>
      <w:t>5</w:t>
    </w:r>
    <w:r>
      <w:rPr>
        <w:noProof/>
      </w:rPr>
      <w:fldChar w:fldCharType="end"/>
    </w:r>
  </w:p>
  <w:p w:rsidR="00EB1A26" w:rsidP="00EB1A26">
    <w:pPr>
      <w:pStyle w:val="Footer"/>
      <w:framePr w:wrap="around"/>
    </w:pPr>
    <w:r>
      <w:t xml:space="preserve">© Commonwealth of Australia, </w:t>
    </w:r>
    <w:r>
      <w:fldChar w:fldCharType="begin"/>
    </w:r>
    <w:r>
      <w:instrText xml:space="preserve"> DATE  \@ "yyyy"  \* MERGEFORMAT </w:instrText>
    </w:r>
    <w:r>
      <w:fldChar w:fldCharType="separate"/>
    </w:r>
    <w:r w:rsidR="008C3BAF">
      <w:rPr>
        <w:noProof/>
      </w:rPr>
      <w:t>2025</w:t>
    </w:r>
    <w:r>
      <w:fldChar w:fldCharType="end"/>
    </w:r>
    <w:r>
      <w:tab/>
    </w:r>
    <w:r>
      <w:fldChar w:fldCharType="begin"/>
    </w:r>
    <w:r>
      <w:instrText xml:space="preserve"> DOCPROPERTY  Author  \* MERGEFORMAT </w:instrText>
    </w:r>
    <w:r>
      <w:fldChar w:fldCharType="separate"/>
    </w:r>
    <w:r w:rsidR="008C3BAF">
      <w:t>HumanAbility</w:t>
    </w:r>
    <w:r w:rsidR="008C3BAF">
      <w:fldChar w:fldCharType="end"/>
    </w:r>
  </w:p>
  <w:p w:rsidR="00EB1A26" w:rsidP="00EB1A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A26" w:rsidRPr="008C3BAF" w:rsidP="008C3B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AF" w:rsidRPr="002D2AF8" w:rsidP="00EB1A26">
    <w:pPr>
      <w:pStyle w:val="Header"/>
      <w:framePr w:wrap="around"/>
    </w:pPr>
    <w:r>
      <w:fldChar w:fldCharType="begin"/>
    </w:r>
    <w:r>
      <w:instrText xml:space="preserve"> TITLE   \* MERGEFORMAT </w:instrText>
    </w:r>
    <w:r>
      <w:fldChar w:fldCharType="separate"/>
    </w:r>
    <w:r>
      <w:t>CHCECE020 Establish and implement plans for developing cooperative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3BAF" w:rsidP="00EB1A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26" w:rsidRPr="002D2AF8" w:rsidP="00EB1A26">
    <w:pPr>
      <w:pStyle w:val="Header"/>
      <w:framePr w:wrap="around"/>
    </w:pPr>
    <w:r>
      <w:fldChar w:fldCharType="begin"/>
    </w:r>
    <w:r>
      <w:instrText xml:space="preserve"> TITLE   \* MERGEFORMAT </w:instrText>
    </w:r>
    <w:r>
      <w:fldChar w:fldCharType="separate"/>
    </w:r>
    <w:r w:rsidR="008C3BAF">
      <w:t>CHCECE020 Establish and implement plans for developing cooperative behaviour</w:t>
    </w:r>
    <w:r w:rsidR="008C3BAF">
      <w:fldChar w:fldCharType="end"/>
    </w:r>
    <w:r>
      <w:tab/>
      <w:t xml:space="preserve">Date this document was generated: </w:t>
    </w:r>
    <w:r>
      <w:fldChar w:fldCharType="begin"/>
    </w:r>
    <w:r>
      <w:instrText xml:space="preserve"> CREATEDATE  \@ "d MMMM yyyy"  \* MERGEFORMAT </w:instrText>
    </w:r>
    <w:r>
      <w:fldChar w:fldCharType="separate"/>
    </w:r>
    <w:r w:rsidR="008C3BAF">
      <w:rPr>
        <w:noProof/>
      </w:rPr>
      <w:t>1 March 2025</w:t>
    </w:r>
    <w:r>
      <w:fldChar w:fldCharType="end"/>
    </w:r>
  </w:p>
  <w:p w:rsidR="00EB1A26" w:rsidP="00EB1A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6AAE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B8B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248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A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A26"/>
    <w:pPr>
      <w:spacing w:before="360" w:after="60"/>
      <w:outlineLvl w:val="0"/>
    </w:pPr>
    <w:rPr>
      <w:sz w:val="32"/>
    </w:rPr>
  </w:style>
  <w:style w:type="paragraph" w:styleId="Heading2">
    <w:name w:val="heading 2"/>
    <w:basedOn w:val="HeadingBase"/>
    <w:next w:val="BodyText"/>
    <w:link w:val="Heading2Char"/>
    <w:qFormat/>
    <w:rsid w:val="00EB1A26"/>
    <w:pPr>
      <w:keepLines/>
      <w:spacing w:before="240" w:after="120"/>
      <w:outlineLvl w:val="1"/>
    </w:pPr>
    <w:rPr>
      <w:sz w:val="28"/>
      <w:szCs w:val="40"/>
    </w:rPr>
  </w:style>
  <w:style w:type="paragraph" w:styleId="Heading3">
    <w:name w:val="heading 3"/>
    <w:basedOn w:val="HeadingBase"/>
    <w:next w:val="BodyText"/>
    <w:link w:val="Heading3Char"/>
    <w:qFormat/>
    <w:rsid w:val="00EB1A26"/>
    <w:pPr>
      <w:spacing w:before="180" w:after="120"/>
      <w:outlineLvl w:val="2"/>
    </w:pPr>
    <w:rPr>
      <w:spacing w:val="-10"/>
      <w:kern w:val="32"/>
    </w:rPr>
  </w:style>
  <w:style w:type="paragraph" w:styleId="Heading4">
    <w:name w:val="heading 4"/>
    <w:basedOn w:val="HeadingBase"/>
    <w:next w:val="BodyText"/>
    <w:link w:val="Heading4Char"/>
    <w:qFormat/>
    <w:rsid w:val="00EB1A26"/>
    <w:pPr>
      <w:spacing w:before="160" w:after="120"/>
      <w:outlineLvl w:val="3"/>
    </w:pPr>
    <w:rPr>
      <w:sz w:val="22"/>
    </w:rPr>
  </w:style>
  <w:style w:type="paragraph" w:styleId="Heading5">
    <w:name w:val="heading 5"/>
    <w:basedOn w:val="HeadingBase"/>
    <w:next w:val="Normal"/>
    <w:link w:val="Heading5Char"/>
    <w:qFormat/>
    <w:rsid w:val="00EB1A26"/>
    <w:pPr>
      <w:spacing w:before="80"/>
      <w:outlineLvl w:val="4"/>
    </w:pPr>
    <w:rPr>
      <w:color w:val="918585"/>
      <w:sz w:val="20"/>
    </w:rPr>
  </w:style>
  <w:style w:type="paragraph" w:styleId="Heading6">
    <w:name w:val="heading 6"/>
    <w:basedOn w:val="HeadingBase"/>
    <w:next w:val="Normal"/>
    <w:link w:val="Heading6Char"/>
    <w:qFormat/>
    <w:rsid w:val="00EB1A26"/>
    <w:pPr>
      <w:spacing w:before="60"/>
      <w:outlineLvl w:val="5"/>
    </w:pPr>
    <w:rPr>
      <w:color w:val="918585"/>
      <w:sz w:val="20"/>
    </w:rPr>
  </w:style>
  <w:style w:type="paragraph" w:styleId="Heading7">
    <w:name w:val="heading 7"/>
    <w:basedOn w:val="Normal"/>
    <w:next w:val="Normal"/>
    <w:link w:val="Heading7Char"/>
    <w:qFormat/>
    <w:rsid w:val="00EB1A26"/>
    <w:pPr>
      <w:ind w:left="720"/>
      <w:outlineLvl w:val="6"/>
    </w:pPr>
    <w:rPr>
      <w:i/>
    </w:rPr>
  </w:style>
  <w:style w:type="paragraph" w:styleId="Heading8">
    <w:name w:val="heading 8"/>
    <w:basedOn w:val="Normal"/>
    <w:next w:val="Normal"/>
    <w:link w:val="Heading8Char"/>
    <w:qFormat/>
    <w:rsid w:val="00EB1A26"/>
    <w:pPr>
      <w:ind w:left="720"/>
      <w:outlineLvl w:val="7"/>
    </w:pPr>
    <w:rPr>
      <w:i/>
    </w:rPr>
  </w:style>
  <w:style w:type="paragraph" w:styleId="Heading9">
    <w:name w:val="heading 9"/>
    <w:basedOn w:val="Normal"/>
    <w:next w:val="Normal"/>
    <w:link w:val="Heading9Char"/>
    <w:qFormat/>
    <w:rsid w:val="00EB1A26"/>
    <w:pPr>
      <w:ind w:left="720"/>
      <w:outlineLvl w:val="8"/>
    </w:pPr>
    <w:rPr>
      <w:i/>
    </w:rPr>
  </w:style>
  <w:style w:type="character" w:default="1" w:styleId="DefaultParagraphFont">
    <w:name w:val="Default Paragraph Font"/>
    <w:uiPriority w:val="1"/>
    <w:unhideWhenUsed/>
    <w:rsid w:val="00EB1A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A26"/>
  </w:style>
  <w:style w:type="character" w:customStyle="1" w:styleId="Heading1Char">
    <w:name w:val="Heading 1 Char"/>
    <w:basedOn w:val="DefaultParagraphFont"/>
    <w:link w:val="Heading1"/>
    <w:rsid w:val="00EB1A26"/>
    <w:rPr>
      <w:rFonts w:ascii="Times New Roman" w:eastAsia="Times New Roman" w:hAnsi="Times New Roman" w:cs="Times New Roman"/>
      <w:b/>
      <w:sz w:val="32"/>
      <w:szCs w:val="20"/>
      <w:lang w:eastAsia="en-US"/>
    </w:rPr>
  </w:style>
  <w:style w:type="paragraph" w:styleId="BodyText">
    <w:name w:val="Body Text"/>
    <w:basedOn w:val="Normal"/>
    <w:link w:val="BodyTextChar"/>
    <w:rsid w:val="00EB1A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A26"/>
    <w:rPr>
      <w:rFonts w:ascii="Times New Roman" w:eastAsia="Times New Roman" w:hAnsi="Times New Roman" w:cs="Times New Roman"/>
      <w:sz w:val="24"/>
      <w:lang w:eastAsia="en-US"/>
    </w:rPr>
  </w:style>
  <w:style w:type="paragraph" w:styleId="ListBullet">
    <w:name w:val="List Bullet"/>
    <w:basedOn w:val="List"/>
    <w:rsid w:val="00EB1A26"/>
    <w:pPr>
      <w:numPr>
        <w:numId w:val="12"/>
      </w:numPr>
      <w:tabs>
        <w:tab w:val="clear" w:pos="340"/>
      </w:tabs>
      <w:spacing w:before="40" w:after="40"/>
    </w:pPr>
  </w:style>
  <w:style w:type="character" w:customStyle="1" w:styleId="SpecialBold">
    <w:name w:val="Special Bold"/>
    <w:basedOn w:val="DefaultParagraphFont"/>
    <w:rsid w:val="00EB1A26"/>
    <w:rPr>
      <w:b/>
      <w:spacing w:val="0"/>
    </w:rPr>
  </w:style>
  <w:style w:type="paragraph" w:styleId="ListBullet2">
    <w:name w:val="List Bullet 2"/>
    <w:basedOn w:val="List2"/>
    <w:rsid w:val="00EB1A26"/>
    <w:pPr>
      <w:numPr>
        <w:numId w:val="13"/>
      </w:numPr>
      <w:tabs>
        <w:tab w:val="clear" w:pos="680"/>
      </w:tabs>
    </w:pPr>
  </w:style>
  <w:style w:type="character" w:styleId="Emphasis">
    <w:name w:val="Emphasis"/>
    <w:basedOn w:val="DefaultParagraphFont"/>
    <w:qFormat/>
    <w:rsid w:val="00EB1A26"/>
    <w:rPr>
      <w:i/>
    </w:rPr>
  </w:style>
  <w:style w:type="paragraph" w:customStyle="1" w:styleId="SuperHeading">
    <w:name w:val="SuperHeading"/>
    <w:basedOn w:val="Normal"/>
    <w:rsid w:val="00EB1A26"/>
    <w:pPr>
      <w:spacing w:before="240" w:after="120"/>
      <w:outlineLvl w:val="0"/>
    </w:pPr>
    <w:rPr>
      <w:rFonts w:ascii="Times New Roman" w:hAnsi="Times New Roman"/>
      <w:b/>
      <w:sz w:val="32"/>
    </w:rPr>
  </w:style>
  <w:style w:type="paragraph" w:customStyle="1" w:styleId="AllowPageBreak">
    <w:name w:val="AllowPageBreak"/>
    <w:rsid w:val="00EB1A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A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A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A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A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A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A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A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A26"/>
    <w:rPr>
      <w:rFonts w:ascii="Courier New" w:eastAsia="Times New Roman" w:hAnsi="Courier New" w:cs="Times New Roman"/>
      <w:i/>
      <w:szCs w:val="20"/>
      <w:lang w:eastAsia="en-US"/>
    </w:rPr>
  </w:style>
  <w:style w:type="paragraph" w:customStyle="1" w:styleId="HeadingBase">
    <w:name w:val="Heading Base"/>
    <w:rsid w:val="00EB1A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A26"/>
    <w:pPr>
      <w:tabs>
        <w:tab w:val="right" w:leader="dot" w:pos="9072"/>
      </w:tabs>
      <w:ind w:left="567"/>
    </w:pPr>
    <w:rPr>
      <w:szCs w:val="22"/>
    </w:rPr>
  </w:style>
  <w:style w:type="paragraph" w:customStyle="1" w:styleId="TOCBase">
    <w:name w:val="TOC Base"/>
    <w:rsid w:val="00EB1A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A26"/>
    <w:pPr>
      <w:tabs>
        <w:tab w:val="right" w:leader="dot" w:pos="9072"/>
      </w:tabs>
      <w:spacing w:before="40" w:after="40"/>
      <w:ind w:left="284"/>
    </w:pPr>
    <w:rPr>
      <w:rFonts w:ascii="Times New Roman" w:hAnsi="Times New Roman"/>
    </w:rPr>
  </w:style>
  <w:style w:type="paragraph" w:styleId="TOC1">
    <w:name w:val="toc 1"/>
    <w:basedOn w:val="TOCBase"/>
    <w:next w:val="Normal"/>
    <w:rsid w:val="00EB1A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A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A26"/>
    <w:rPr>
      <w:rFonts w:ascii="Times New Roman" w:eastAsia="Times New Roman" w:hAnsi="Times New Roman" w:cs="Times New Roman"/>
      <w:sz w:val="16"/>
      <w:lang w:eastAsia="en-US"/>
    </w:rPr>
  </w:style>
  <w:style w:type="paragraph" w:styleId="Title">
    <w:name w:val="Title"/>
    <w:basedOn w:val="HeadingBase"/>
    <w:link w:val="TitleChar"/>
    <w:qFormat/>
    <w:rsid w:val="00EB1A26"/>
    <w:pPr>
      <w:spacing w:before="5040"/>
      <w:jc w:val="center"/>
    </w:pPr>
    <w:rPr>
      <w:sz w:val="48"/>
      <w:szCs w:val="72"/>
      <w:lang w:val="en-US"/>
    </w:rPr>
  </w:style>
  <w:style w:type="character" w:customStyle="1" w:styleId="TitleChar">
    <w:name w:val="Title Char"/>
    <w:basedOn w:val="DefaultParagraphFont"/>
    <w:link w:val="Title"/>
    <w:rsid w:val="00EB1A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A26"/>
    <w:pPr>
      <w:tabs>
        <w:tab w:val="left" w:pos="3600"/>
        <w:tab w:val="left" w:pos="3958"/>
      </w:tabs>
    </w:pPr>
  </w:style>
  <w:style w:type="paragraph" w:styleId="List">
    <w:name w:val="List"/>
    <w:basedOn w:val="BodyText"/>
    <w:next w:val="BodyText"/>
    <w:rsid w:val="00EB1A26"/>
    <w:pPr>
      <w:tabs>
        <w:tab w:val="left" w:pos="340"/>
      </w:tabs>
      <w:spacing w:before="60" w:after="60"/>
      <w:ind w:left="340" w:hanging="340"/>
    </w:pPr>
  </w:style>
  <w:style w:type="paragraph" w:customStyle="1" w:styleId="Note">
    <w:name w:val="Note"/>
    <w:basedOn w:val="BodyText"/>
    <w:rsid w:val="00EB1A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A26"/>
    <w:pPr>
      <w:framePr w:wrap="auto" w:hAnchor="text" w:y="6049"/>
    </w:pPr>
    <w:rPr>
      <w:color w:val="000000"/>
      <w:sz w:val="40"/>
    </w:rPr>
  </w:style>
  <w:style w:type="paragraph" w:customStyle="1" w:styleId="TOCTitle">
    <w:name w:val="TOCTitle"/>
    <w:basedOn w:val="Heading1"/>
    <w:rsid w:val="00EB1A26"/>
    <w:pPr>
      <w:spacing w:after="240"/>
      <w:jc w:val="center"/>
      <w:outlineLvl w:val="9"/>
    </w:pPr>
    <w:rPr>
      <w:caps/>
    </w:rPr>
  </w:style>
  <w:style w:type="paragraph" w:customStyle="1" w:styleId="Version">
    <w:name w:val="Version"/>
    <w:rsid w:val="00EB1A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A26"/>
    <w:pPr>
      <w:keepNext w:val="0"/>
      <w:tabs>
        <w:tab w:val="right" w:pos="4176"/>
      </w:tabs>
      <w:ind w:left="198" w:hanging="198"/>
    </w:pPr>
    <w:rPr>
      <w:rFonts w:ascii="Garamond" w:hAnsi="Garamond"/>
    </w:rPr>
  </w:style>
  <w:style w:type="paragraph" w:styleId="IndexHeading">
    <w:name w:val="index heading"/>
    <w:basedOn w:val="Normal"/>
    <w:next w:val="Index1"/>
    <w:semiHidden/>
    <w:rsid w:val="00EB1A26"/>
    <w:pPr>
      <w:spacing w:before="120" w:after="120"/>
    </w:pPr>
    <w:rPr>
      <w:rFonts w:ascii="Arial" w:hAnsi="Arial"/>
      <w:b/>
      <w:color w:val="918585"/>
      <w:sz w:val="24"/>
    </w:rPr>
  </w:style>
  <w:style w:type="paragraph" w:styleId="Header">
    <w:name w:val="header"/>
    <w:basedOn w:val="Normal"/>
    <w:link w:val="HeaderChar"/>
    <w:rsid w:val="00EB1A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A26"/>
    <w:rPr>
      <w:rFonts w:ascii="Times New Roman" w:eastAsia="Times New Roman" w:hAnsi="Times New Roman" w:cs="Times New Roman"/>
      <w:sz w:val="16"/>
      <w:szCs w:val="20"/>
      <w:lang w:val="en-GB" w:eastAsia="en-US"/>
    </w:rPr>
  </w:style>
  <w:style w:type="paragraph" w:customStyle="1" w:styleId="Chapter">
    <w:name w:val="Chapter"/>
    <w:basedOn w:val="Normal"/>
    <w:rsid w:val="00EB1A26"/>
    <w:pPr>
      <w:spacing w:before="240"/>
    </w:pPr>
    <w:rPr>
      <w:rFonts w:ascii="Times New Roman" w:hAnsi="Times New Roman"/>
      <w:smallCaps/>
      <w:spacing w:val="80"/>
      <w:sz w:val="28"/>
    </w:rPr>
  </w:style>
  <w:style w:type="paragraph" w:customStyle="1" w:styleId="InChapter">
    <w:name w:val="InChapter"/>
    <w:basedOn w:val="Heading3"/>
    <w:rsid w:val="00EB1A26"/>
    <w:pPr>
      <w:spacing w:after="240"/>
      <w:outlineLvl w:val="9"/>
    </w:pPr>
    <w:rPr>
      <w:noProof/>
    </w:rPr>
  </w:style>
  <w:style w:type="paragraph" w:styleId="Index2">
    <w:name w:val="index 2"/>
    <w:basedOn w:val="Normal"/>
    <w:next w:val="Normal"/>
    <w:semiHidden/>
    <w:rsid w:val="00EB1A26"/>
    <w:pPr>
      <w:tabs>
        <w:tab w:val="right" w:pos="4176"/>
      </w:tabs>
      <w:ind w:left="568" w:hanging="284"/>
    </w:pPr>
    <w:rPr>
      <w:rFonts w:ascii="Garamond" w:hAnsi="Garamond"/>
    </w:rPr>
  </w:style>
  <w:style w:type="paragraph" w:customStyle="1" w:styleId="Byline">
    <w:name w:val="Byline"/>
    <w:rsid w:val="00EB1A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A26"/>
    <w:pPr>
      <w:tabs>
        <w:tab w:val="clear" w:pos="3600"/>
        <w:tab w:val="clear" w:pos="3958"/>
      </w:tabs>
      <w:jc w:val="right"/>
    </w:pPr>
  </w:style>
  <w:style w:type="paragraph" w:styleId="Caption">
    <w:name w:val="caption"/>
    <w:basedOn w:val="BodyText"/>
    <w:next w:val="Normal"/>
    <w:qFormat/>
    <w:rsid w:val="00EB1A26"/>
    <w:pPr>
      <w:framePr w:w="2268" w:hSpace="181" w:vSpace="181" w:wrap="around" w:vAnchor="text" w:hAnchor="page" w:x="1135" w:y="285" w:anchorLock="1"/>
    </w:pPr>
    <w:rPr>
      <w:i/>
    </w:rPr>
  </w:style>
  <w:style w:type="paragraph" w:customStyle="1" w:styleId="MiniTOCTitle">
    <w:name w:val="MiniTOCTitle"/>
    <w:basedOn w:val="Heading4"/>
    <w:rsid w:val="00EB1A26"/>
    <w:pPr>
      <w:spacing w:before="240"/>
      <w:outlineLvl w:val="9"/>
    </w:pPr>
    <w:rPr>
      <w:noProof/>
      <w:sz w:val="24"/>
    </w:rPr>
  </w:style>
  <w:style w:type="paragraph" w:customStyle="1" w:styleId="MiniTOCItem">
    <w:name w:val="MiniTOCItem"/>
    <w:basedOn w:val="ListBullet"/>
    <w:rsid w:val="00EB1A26"/>
    <w:pPr>
      <w:numPr>
        <w:numId w:val="0"/>
      </w:numPr>
      <w:tabs>
        <w:tab w:val="right" w:leader="dot" w:pos="6521"/>
      </w:tabs>
      <w:spacing w:before="0" w:after="0"/>
    </w:pPr>
  </w:style>
  <w:style w:type="paragraph" w:customStyle="1" w:styleId="TOFTitle">
    <w:name w:val="TOFTitle"/>
    <w:basedOn w:val="TOCTitle"/>
    <w:rsid w:val="00EB1A26"/>
  </w:style>
  <w:style w:type="paragraph" w:styleId="TableofFigures">
    <w:name w:val="table of figures"/>
    <w:basedOn w:val="Normal"/>
    <w:next w:val="Normal"/>
    <w:semiHidden/>
    <w:rsid w:val="00EB1A26"/>
    <w:pPr>
      <w:tabs>
        <w:tab w:val="right" w:leader="dot" w:pos="9072"/>
      </w:tabs>
      <w:ind w:left="970" w:hanging="403"/>
    </w:pPr>
    <w:rPr>
      <w:rFonts w:ascii="Times New Roman" w:hAnsi="Times New Roman"/>
      <w:b/>
    </w:rPr>
  </w:style>
  <w:style w:type="paragraph" w:styleId="ListNumber">
    <w:name w:val="List Number"/>
    <w:basedOn w:val="List"/>
    <w:rsid w:val="00EB1A26"/>
    <w:pPr>
      <w:numPr>
        <w:numId w:val="15"/>
      </w:numPr>
      <w:tabs>
        <w:tab w:val="clear" w:pos="340"/>
      </w:tabs>
    </w:pPr>
  </w:style>
  <w:style w:type="character" w:customStyle="1" w:styleId="WingdingSymbols">
    <w:name w:val="Wingding Symbols"/>
    <w:rsid w:val="00EB1A26"/>
    <w:rPr>
      <w:rFonts w:ascii="Wingdings" w:hAnsi="Wingdings"/>
    </w:rPr>
  </w:style>
  <w:style w:type="paragraph" w:customStyle="1" w:styleId="TableHeading">
    <w:name w:val="Table Heading"/>
    <w:basedOn w:val="HeadingBase"/>
    <w:rsid w:val="00EB1A26"/>
    <w:pPr>
      <w:keepLines/>
      <w:pBdr>
        <w:bottom w:val="single" w:sz="6" w:space="1" w:color="918585"/>
      </w:pBdr>
      <w:spacing w:before="240"/>
    </w:pPr>
  </w:style>
  <w:style w:type="character" w:customStyle="1" w:styleId="HotSpot">
    <w:name w:val="HotSpot"/>
    <w:rsid w:val="00EB1A26"/>
    <w:rPr>
      <w:color w:val="0033CC"/>
      <w:u w:val="none"/>
    </w:rPr>
  </w:style>
  <w:style w:type="paragraph" w:customStyle="1" w:styleId="BodyTextRight">
    <w:name w:val="Body Text Right"/>
    <w:basedOn w:val="BodyText"/>
    <w:rsid w:val="00EB1A26"/>
    <w:pPr>
      <w:spacing w:before="0" w:after="0"/>
      <w:jc w:val="right"/>
    </w:pPr>
  </w:style>
  <w:style w:type="paragraph" w:styleId="Index3">
    <w:name w:val="index 3"/>
    <w:basedOn w:val="ListNumber2"/>
    <w:next w:val="Normal"/>
    <w:semiHidden/>
    <w:rsid w:val="00EB1A26"/>
    <w:pPr>
      <w:numPr>
        <w:numId w:val="0"/>
      </w:numPr>
      <w:tabs>
        <w:tab w:val="right" w:leader="dot" w:pos="4176"/>
      </w:tabs>
    </w:pPr>
  </w:style>
  <w:style w:type="paragraph" w:styleId="ListNumber2">
    <w:name w:val="List Number 2"/>
    <w:basedOn w:val="List2"/>
    <w:rsid w:val="00EB1A26"/>
    <w:pPr>
      <w:numPr>
        <w:numId w:val="10"/>
      </w:numPr>
      <w:tabs>
        <w:tab w:val="clear" w:pos="1060"/>
      </w:tabs>
    </w:pPr>
  </w:style>
  <w:style w:type="paragraph" w:customStyle="1" w:styleId="MarginNote">
    <w:name w:val="Margin Note"/>
    <w:basedOn w:val="BodyText"/>
    <w:rsid w:val="00EB1A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A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A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A26"/>
    <w:rPr>
      <w:sz w:val="32"/>
    </w:rPr>
  </w:style>
  <w:style w:type="paragraph" w:customStyle="1" w:styleId="HeadingProcedure">
    <w:name w:val="Heading Procedure"/>
    <w:basedOn w:val="HeadingBase"/>
    <w:next w:val="Normal"/>
    <w:rsid w:val="00EB1A26"/>
    <w:pPr>
      <w:tabs>
        <w:tab w:val="left" w:pos="0"/>
      </w:tabs>
      <w:spacing w:before="120" w:after="60"/>
    </w:pPr>
    <w:rPr>
      <w:i/>
      <w:color w:val="918585"/>
      <w:sz w:val="22"/>
    </w:rPr>
  </w:style>
  <w:style w:type="paragraph" w:customStyle="1" w:styleId="TableBodyText">
    <w:name w:val="Table Body Text"/>
    <w:basedOn w:val="BodyText"/>
    <w:rsid w:val="00EB1A26"/>
    <w:pPr>
      <w:spacing w:before="60" w:after="60"/>
    </w:pPr>
  </w:style>
  <w:style w:type="paragraph" w:styleId="ListContinue">
    <w:name w:val="List Continue"/>
    <w:basedOn w:val="List"/>
    <w:rsid w:val="00EB1A26"/>
    <w:pPr>
      <w:ind w:firstLine="0"/>
    </w:pPr>
  </w:style>
  <w:style w:type="paragraph" w:customStyle="1" w:styleId="ListNote">
    <w:name w:val="List Note"/>
    <w:basedOn w:val="List"/>
    <w:rsid w:val="00EB1A26"/>
    <w:pPr>
      <w:pBdr>
        <w:top w:val="single" w:sz="6" w:space="2" w:color="918585"/>
        <w:bottom w:val="single" w:sz="6" w:space="2" w:color="918585"/>
      </w:pBdr>
      <w:tabs>
        <w:tab w:val="left" w:pos="1021"/>
      </w:tabs>
      <w:ind w:firstLine="0"/>
    </w:pPr>
  </w:style>
  <w:style w:type="paragraph" w:customStyle="1" w:styleId="Warning">
    <w:name w:val="Warning"/>
    <w:basedOn w:val="BodyText"/>
    <w:rsid w:val="00EB1A26"/>
    <w:pPr>
      <w:shd w:val="clear" w:color="auto" w:fill="D9D9D9"/>
      <w:tabs>
        <w:tab w:val="left" w:pos="992"/>
      </w:tabs>
      <w:ind w:left="119" w:right="119"/>
    </w:pPr>
    <w:rPr>
      <w:sz w:val="20"/>
    </w:rPr>
  </w:style>
  <w:style w:type="paragraph" w:customStyle="1" w:styleId="MarginIcons">
    <w:name w:val="Margin Icons"/>
    <w:basedOn w:val="BodyText"/>
    <w:rsid w:val="00EB1A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A26"/>
    <w:rPr>
      <w:rFonts w:ascii="Courier New" w:hAnsi="Courier New"/>
    </w:rPr>
  </w:style>
  <w:style w:type="paragraph" w:customStyle="1" w:styleId="NoteBullet">
    <w:name w:val="Note Bullet"/>
    <w:basedOn w:val="Note"/>
    <w:rsid w:val="00EB1A26"/>
    <w:pPr>
      <w:tabs>
        <w:tab w:val="clear" w:pos="680"/>
      </w:tabs>
      <w:spacing w:before="60" w:after="60"/>
    </w:pPr>
  </w:style>
  <w:style w:type="paragraph" w:customStyle="1" w:styleId="SubHeading2">
    <w:name w:val="SubHeading2"/>
    <w:basedOn w:val="HeadingBase"/>
    <w:rsid w:val="00EB1A26"/>
    <w:pPr>
      <w:spacing w:before="240" w:after="60"/>
    </w:pPr>
    <w:rPr>
      <w:sz w:val="20"/>
    </w:rPr>
  </w:style>
  <w:style w:type="paragraph" w:customStyle="1" w:styleId="SubHeading1">
    <w:name w:val="SubHeading1"/>
    <w:basedOn w:val="HeadingBase"/>
    <w:rsid w:val="00EB1A26"/>
    <w:pPr>
      <w:spacing w:before="240" w:after="60"/>
    </w:pPr>
    <w:rPr>
      <w:color w:val="918585"/>
      <w:sz w:val="22"/>
    </w:rPr>
  </w:style>
  <w:style w:type="paragraph" w:customStyle="1" w:styleId="SideHeading">
    <w:name w:val="Side Heading"/>
    <w:basedOn w:val="HeadingBase"/>
    <w:rsid w:val="00EB1A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A26"/>
    <w:pPr>
      <w:tabs>
        <w:tab w:val="num" w:pos="360"/>
      </w:tabs>
    </w:pPr>
  </w:style>
  <w:style w:type="paragraph" w:styleId="PlainText">
    <w:name w:val="Plain Text"/>
    <w:basedOn w:val="Normal"/>
    <w:link w:val="PlainTextChar"/>
    <w:rsid w:val="00EB1A26"/>
    <w:rPr>
      <w:sz w:val="20"/>
    </w:rPr>
  </w:style>
  <w:style w:type="character" w:customStyle="1" w:styleId="PlainTextChar">
    <w:name w:val="Plain Text Char"/>
    <w:basedOn w:val="DefaultParagraphFont"/>
    <w:link w:val="PlainText"/>
    <w:rsid w:val="00EB1A26"/>
    <w:rPr>
      <w:rFonts w:ascii="Courier New" w:eastAsia="Times New Roman" w:hAnsi="Courier New" w:cs="Times New Roman"/>
      <w:sz w:val="20"/>
      <w:szCs w:val="20"/>
      <w:lang w:eastAsia="en-US"/>
    </w:rPr>
  </w:style>
  <w:style w:type="character" w:customStyle="1" w:styleId="MenuOption">
    <w:name w:val="Menu Option"/>
    <w:basedOn w:val="DefaultParagraphFont"/>
    <w:rsid w:val="00EB1A26"/>
    <w:rPr>
      <w:b/>
      <w:smallCaps/>
    </w:rPr>
  </w:style>
  <w:style w:type="paragraph" w:customStyle="1" w:styleId="TableListNumber">
    <w:name w:val="Table List Number"/>
    <w:basedOn w:val="ListNumber"/>
    <w:rsid w:val="00EB1A26"/>
    <w:pPr>
      <w:numPr>
        <w:numId w:val="0"/>
      </w:numPr>
    </w:pPr>
  </w:style>
  <w:style w:type="paragraph" w:styleId="TOC4">
    <w:name w:val="toc 4"/>
    <w:basedOn w:val="TOCBase"/>
    <w:next w:val="Normal"/>
    <w:semiHidden/>
    <w:rsid w:val="00EB1A26"/>
    <w:pPr>
      <w:tabs>
        <w:tab w:val="right" w:leader="dot" w:pos="9071"/>
      </w:tabs>
      <w:ind w:left="1701"/>
    </w:pPr>
  </w:style>
  <w:style w:type="paragraph" w:customStyle="1" w:styleId="ListAlpha">
    <w:name w:val="List Alpha"/>
    <w:basedOn w:val="List"/>
    <w:rsid w:val="00EB1A26"/>
    <w:pPr>
      <w:numPr>
        <w:numId w:val="9"/>
      </w:numPr>
    </w:pPr>
  </w:style>
  <w:style w:type="paragraph" w:customStyle="1" w:styleId="ListAlpha2">
    <w:name w:val="List Alpha 2"/>
    <w:basedOn w:val="List2"/>
    <w:rsid w:val="00EB1A26"/>
    <w:pPr>
      <w:numPr>
        <w:numId w:val="8"/>
      </w:numPr>
    </w:pPr>
  </w:style>
  <w:style w:type="paragraph" w:styleId="List2">
    <w:name w:val="List 2"/>
    <w:basedOn w:val="BodyText"/>
    <w:rsid w:val="00EB1A26"/>
    <w:pPr>
      <w:tabs>
        <w:tab w:val="left" w:pos="680"/>
      </w:tabs>
      <w:spacing w:before="60" w:after="60"/>
      <w:ind w:left="680" w:hanging="340"/>
    </w:pPr>
  </w:style>
  <w:style w:type="paragraph" w:styleId="List3">
    <w:name w:val="List 3"/>
    <w:basedOn w:val="BodyText"/>
    <w:rsid w:val="00EB1A26"/>
    <w:pPr>
      <w:tabs>
        <w:tab w:val="left" w:pos="1021"/>
      </w:tabs>
      <w:spacing w:before="60" w:after="60"/>
      <w:ind w:left="1020" w:hanging="340"/>
    </w:pPr>
  </w:style>
  <w:style w:type="paragraph" w:styleId="List4">
    <w:name w:val="List 4"/>
    <w:basedOn w:val="BodyText"/>
    <w:rsid w:val="00EB1A26"/>
    <w:pPr>
      <w:tabs>
        <w:tab w:val="left" w:pos="1361"/>
      </w:tabs>
      <w:spacing w:before="60" w:after="60"/>
      <w:ind w:left="1361" w:hanging="340"/>
    </w:pPr>
  </w:style>
  <w:style w:type="paragraph" w:styleId="List5">
    <w:name w:val="List 5"/>
    <w:basedOn w:val="BodyText"/>
    <w:rsid w:val="00EB1A26"/>
    <w:pPr>
      <w:tabs>
        <w:tab w:val="left" w:pos="1701"/>
      </w:tabs>
      <w:spacing w:before="60" w:after="60"/>
      <w:ind w:left="1701" w:hanging="340"/>
    </w:pPr>
  </w:style>
  <w:style w:type="paragraph" w:styleId="ListBullet3">
    <w:name w:val="List Bullet 3"/>
    <w:basedOn w:val="List3"/>
    <w:rsid w:val="00EB1A26"/>
    <w:pPr>
      <w:numPr>
        <w:numId w:val="14"/>
      </w:numPr>
      <w:tabs>
        <w:tab w:val="clear" w:pos="1021"/>
      </w:tabs>
      <w:ind w:left="1037" w:hanging="357"/>
    </w:pPr>
  </w:style>
  <w:style w:type="paragraph" w:styleId="ListBullet4">
    <w:name w:val="List Bullet 4"/>
    <w:basedOn w:val="List4"/>
    <w:rsid w:val="00EB1A26"/>
    <w:pPr>
      <w:numPr>
        <w:numId w:val="3"/>
      </w:numPr>
      <w:tabs>
        <w:tab w:val="clear" w:pos="1361"/>
      </w:tabs>
    </w:pPr>
  </w:style>
  <w:style w:type="paragraph" w:styleId="ListBullet5">
    <w:name w:val="List Bullet 5"/>
    <w:basedOn w:val="List5"/>
    <w:rsid w:val="00EB1A26"/>
    <w:pPr>
      <w:numPr>
        <w:numId w:val="4"/>
      </w:numPr>
    </w:pPr>
  </w:style>
  <w:style w:type="paragraph" w:styleId="ListContinue2">
    <w:name w:val="List Continue 2"/>
    <w:basedOn w:val="List2"/>
    <w:rsid w:val="00EB1A26"/>
    <w:pPr>
      <w:ind w:firstLine="0"/>
    </w:pPr>
  </w:style>
  <w:style w:type="paragraph" w:styleId="ListContinue3">
    <w:name w:val="List Continue 3"/>
    <w:basedOn w:val="List3"/>
    <w:rsid w:val="00EB1A26"/>
    <w:pPr>
      <w:ind w:left="1021" w:firstLine="0"/>
    </w:pPr>
  </w:style>
  <w:style w:type="paragraph" w:styleId="ListContinue4">
    <w:name w:val="List Continue 4"/>
    <w:basedOn w:val="List4"/>
    <w:rsid w:val="00EB1A26"/>
    <w:pPr>
      <w:ind w:firstLine="0"/>
    </w:pPr>
  </w:style>
  <w:style w:type="paragraph" w:styleId="ListContinue5">
    <w:name w:val="List Continue 5"/>
    <w:basedOn w:val="List5"/>
    <w:rsid w:val="00EB1A26"/>
    <w:pPr>
      <w:ind w:firstLine="0"/>
    </w:pPr>
  </w:style>
  <w:style w:type="paragraph" w:styleId="ListNumber3">
    <w:name w:val="List Number 3"/>
    <w:basedOn w:val="List3"/>
    <w:rsid w:val="00EB1A26"/>
    <w:pPr>
      <w:numPr>
        <w:numId w:val="5"/>
      </w:numPr>
    </w:pPr>
  </w:style>
  <w:style w:type="paragraph" w:styleId="ListNumber4">
    <w:name w:val="List Number 4"/>
    <w:basedOn w:val="List4"/>
    <w:rsid w:val="00EB1A26"/>
    <w:pPr>
      <w:numPr>
        <w:numId w:val="6"/>
      </w:numPr>
    </w:pPr>
  </w:style>
  <w:style w:type="paragraph" w:styleId="ListNumber5">
    <w:name w:val="List Number 5"/>
    <w:basedOn w:val="List5"/>
    <w:rsid w:val="00EB1A26"/>
    <w:pPr>
      <w:numPr>
        <w:numId w:val="7"/>
      </w:numPr>
    </w:pPr>
  </w:style>
  <w:style w:type="paragraph" w:styleId="BlockText">
    <w:name w:val="Block Text"/>
    <w:basedOn w:val="Normal"/>
    <w:rsid w:val="00EB1A26"/>
    <w:pPr>
      <w:spacing w:after="120"/>
      <w:ind w:left="1440" w:right="1440"/>
    </w:pPr>
  </w:style>
  <w:style w:type="character" w:customStyle="1" w:styleId="Subscript">
    <w:name w:val="Subscript"/>
    <w:basedOn w:val="DefaultParagraphFont"/>
    <w:rsid w:val="00EB1A26"/>
    <w:rPr>
      <w:sz w:val="16"/>
      <w:vertAlign w:val="subscript"/>
    </w:rPr>
  </w:style>
  <w:style w:type="character" w:customStyle="1" w:styleId="Superscript">
    <w:name w:val="Superscript"/>
    <w:basedOn w:val="DefaultParagraphFont"/>
    <w:rsid w:val="00EB1A26"/>
    <w:rPr>
      <w:sz w:val="16"/>
      <w:vertAlign w:val="superscript"/>
    </w:rPr>
  </w:style>
  <w:style w:type="character" w:customStyle="1" w:styleId="Symbols">
    <w:name w:val="Symbols"/>
    <w:basedOn w:val="DefaultParagraphFont"/>
    <w:rsid w:val="00EB1A26"/>
    <w:rPr>
      <w:rFonts w:ascii="Symbol" w:hAnsi="Symbol"/>
    </w:rPr>
  </w:style>
  <w:style w:type="character" w:customStyle="1" w:styleId="MenuOptions">
    <w:name w:val="Menu Options"/>
    <w:basedOn w:val="DefaultParagraphFont"/>
    <w:rsid w:val="00EB1A26"/>
    <w:rPr>
      <w:rFonts w:ascii="Arial Narrow" w:hAnsi="Arial Narrow"/>
      <w:smallCaps/>
    </w:rPr>
  </w:style>
  <w:style w:type="character" w:customStyle="1" w:styleId="Buttons">
    <w:name w:val="Buttons"/>
    <w:basedOn w:val="DefaultParagraphFont"/>
    <w:rsid w:val="00EB1A26"/>
    <w:rPr>
      <w:b/>
    </w:rPr>
  </w:style>
  <w:style w:type="character" w:customStyle="1" w:styleId="Underlined">
    <w:name w:val="Underlined"/>
    <w:basedOn w:val="DefaultParagraphFont"/>
    <w:rsid w:val="00EB1A26"/>
    <w:rPr>
      <w:u w:val="single"/>
    </w:rPr>
  </w:style>
  <w:style w:type="paragraph" w:customStyle="1" w:styleId="TableBodyTextRight">
    <w:name w:val="Table Body Text Right"/>
    <w:basedOn w:val="TableBodyText"/>
    <w:rsid w:val="00EB1A26"/>
    <w:pPr>
      <w:widowControl w:val="0"/>
      <w:autoSpaceDE w:val="0"/>
      <w:autoSpaceDN w:val="0"/>
      <w:adjustRightInd w:val="0"/>
      <w:jc w:val="right"/>
    </w:pPr>
    <w:rPr>
      <w:rFonts w:cs="Arial"/>
      <w:szCs w:val="18"/>
    </w:rPr>
  </w:style>
  <w:style w:type="paragraph" w:customStyle="1" w:styleId="CopyrightText">
    <w:name w:val="Copyright Text"/>
    <w:basedOn w:val="BodyText"/>
    <w:rsid w:val="00EB1A26"/>
    <w:rPr>
      <w:sz w:val="18"/>
    </w:rPr>
  </w:style>
  <w:style w:type="paragraph" w:customStyle="1" w:styleId="BodySmallRight">
    <w:name w:val="Body Small Right"/>
    <w:basedOn w:val="BodyTextRight"/>
    <w:rsid w:val="00EB1A26"/>
    <w:rPr>
      <w:sz w:val="18"/>
      <w:szCs w:val="18"/>
    </w:rPr>
  </w:style>
  <w:style w:type="paragraph" w:customStyle="1" w:styleId="MarginEdition">
    <w:name w:val="Margin Edition"/>
    <w:basedOn w:val="MarginNote"/>
    <w:rsid w:val="00EB1A26"/>
    <w:pPr>
      <w:spacing w:before="0" w:after="0"/>
    </w:pPr>
    <w:rPr>
      <w:rFonts w:ascii="Times New Roman" w:hAnsi="Times New Roman"/>
      <w:color w:val="999999"/>
    </w:rPr>
  </w:style>
  <w:style w:type="paragraph" w:customStyle="1" w:styleId="Spacer">
    <w:name w:val="Spacer"/>
    <w:basedOn w:val="Normal"/>
    <w:rsid w:val="00EB1A26"/>
    <w:rPr>
      <w:sz w:val="2"/>
      <w:szCs w:val="2"/>
    </w:rPr>
  </w:style>
  <w:style w:type="character" w:customStyle="1" w:styleId="Small">
    <w:name w:val="Small"/>
    <w:basedOn w:val="DefaultParagraphFont"/>
    <w:rsid w:val="00EB1A26"/>
    <w:rPr>
      <w:sz w:val="16"/>
    </w:rPr>
  </w:style>
  <w:style w:type="paragraph" w:customStyle="1" w:styleId="WideTable">
    <w:name w:val="Wide Table"/>
    <w:basedOn w:val="Normal"/>
    <w:rsid w:val="00EB1A26"/>
    <w:pPr>
      <w:ind w:left="-1418"/>
    </w:pPr>
    <w:rPr>
      <w:sz w:val="2"/>
      <w:szCs w:val="2"/>
    </w:rPr>
  </w:style>
  <w:style w:type="character" w:styleId="PageNumber">
    <w:name w:val="page number"/>
    <w:basedOn w:val="DefaultParagraphFont"/>
    <w:rsid w:val="00EB1A26"/>
  </w:style>
  <w:style w:type="paragraph" w:styleId="Quote">
    <w:name w:val="Quote"/>
    <w:basedOn w:val="Heading1"/>
    <w:link w:val="QuoteChar"/>
    <w:qFormat/>
    <w:rsid w:val="00EB1A26"/>
    <w:rPr>
      <w:b w:val="0"/>
      <w:sz w:val="72"/>
      <w:szCs w:val="72"/>
      <w:lang w:val="en-NZ"/>
    </w:rPr>
  </w:style>
  <w:style w:type="character" w:customStyle="1" w:styleId="QuoteChar">
    <w:name w:val="Quote Char"/>
    <w:basedOn w:val="DefaultParagraphFont"/>
    <w:link w:val="Quote"/>
    <w:rsid w:val="00EB1A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A26"/>
    <w:pPr>
      <w:pageBreakBefore/>
    </w:pPr>
  </w:style>
  <w:style w:type="paragraph" w:customStyle="1" w:styleId="Border">
    <w:name w:val="Border"/>
    <w:basedOn w:val="Normal"/>
    <w:qFormat/>
    <w:rsid w:val="00EB1A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A26"/>
    <w:rPr>
      <w:b/>
      <w:bCs/>
      <w:i/>
      <w:iCs/>
      <w:color w:val="auto"/>
    </w:rPr>
  </w:style>
  <w:style w:type="paragraph" w:styleId="IntenseQuote">
    <w:name w:val="Intense Quote"/>
    <w:basedOn w:val="Normal"/>
    <w:next w:val="Normal"/>
    <w:link w:val="IntenseQuoteChar"/>
    <w:uiPriority w:val="30"/>
    <w:qFormat/>
    <w:rsid w:val="00EB1A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A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A26"/>
    <w:rPr>
      <w:smallCaps/>
      <w:color w:val="auto"/>
      <w:u w:val="single"/>
    </w:rPr>
  </w:style>
  <w:style w:type="character" w:styleId="IntenseReference">
    <w:name w:val="Intense Reference"/>
    <w:basedOn w:val="DefaultParagraphFont"/>
    <w:uiPriority w:val="32"/>
    <w:qFormat/>
    <w:rsid w:val="00EB1A26"/>
    <w:rPr>
      <w:b/>
      <w:bCs/>
      <w:smallCaps/>
      <w:color w:val="auto"/>
      <w:spacing w:val="5"/>
      <w:u w:val="single"/>
    </w:rPr>
  </w:style>
  <w:style w:type="paragraph" w:customStyle="1" w:styleId="2ColumnHeading">
    <w:name w:val="2Column Heading"/>
    <w:basedOn w:val="BodyText"/>
    <w:qFormat/>
    <w:rsid w:val="00EB1A26"/>
    <w:pPr>
      <w:spacing w:after="60"/>
      <w:ind w:left="-2268"/>
    </w:pPr>
    <w:rPr>
      <w:b/>
    </w:rPr>
  </w:style>
  <w:style w:type="paragraph" w:customStyle="1" w:styleId="Heading1TOC">
    <w:name w:val="Heading1 TOC"/>
    <w:basedOn w:val="Normal"/>
    <w:qFormat/>
    <w:rsid w:val="00EB1A26"/>
    <w:pPr>
      <w:spacing w:before="240" w:after="120"/>
    </w:pPr>
    <w:rPr>
      <w:rFonts w:ascii="Times New Roman" w:hAnsi="Times New Roman"/>
      <w:b/>
      <w:sz w:val="32"/>
    </w:rPr>
  </w:style>
  <w:style w:type="paragraph" w:customStyle="1" w:styleId="Heading2TOC">
    <w:name w:val="Heading2 TOC"/>
    <w:basedOn w:val="Normal"/>
    <w:qFormat/>
    <w:rsid w:val="00EB1A26"/>
    <w:pPr>
      <w:spacing w:before="240" w:after="60"/>
    </w:pPr>
    <w:rPr>
      <w:rFonts w:ascii="Times New Roman" w:hAnsi="Times New Roman"/>
      <w:b/>
      <w:sz w:val="28"/>
    </w:rPr>
  </w:style>
  <w:style w:type="character" w:customStyle="1" w:styleId="Underline">
    <w:name w:val="Underline"/>
    <w:basedOn w:val="DefaultParagraphFont"/>
    <w:qFormat/>
    <w:rsid w:val="00EB1A26"/>
    <w:rPr>
      <w:u w:val="single"/>
    </w:rPr>
  </w:style>
  <w:style w:type="character" w:customStyle="1" w:styleId="BoldandItalics">
    <w:name w:val="Bold and Italics"/>
    <w:qFormat/>
    <w:rsid w:val="00EB1A26"/>
    <w:rPr>
      <w:b/>
      <w:i/>
      <w:u w:val="none"/>
    </w:rPr>
  </w:style>
  <w:style w:type="paragraph" w:styleId="BalloonText">
    <w:name w:val="Balloon Text"/>
    <w:basedOn w:val="Normal"/>
    <w:link w:val="BalloonTextChar"/>
    <w:rsid w:val="00EB1A26"/>
    <w:rPr>
      <w:rFonts w:ascii="Tahoma" w:hAnsi="Tahoma" w:cs="Tahoma"/>
      <w:sz w:val="16"/>
      <w:szCs w:val="16"/>
    </w:rPr>
  </w:style>
  <w:style w:type="character" w:customStyle="1" w:styleId="BalloonTextChar">
    <w:name w:val="Balloon Text Char"/>
    <w:basedOn w:val="DefaultParagraphFont"/>
    <w:link w:val="BalloonText"/>
    <w:rsid w:val="00EB1A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A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A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A26"/>
    <w:rPr>
      <w:b/>
      <w:color w:val="660033"/>
      <w:spacing w:val="0"/>
    </w:rPr>
  </w:style>
  <w:style w:type="paragraph" w:customStyle="1" w:styleId="Nameditemlist">
    <w:name w:val="Named item list"/>
    <w:basedOn w:val="BodyText"/>
    <w:qFormat/>
    <w:rsid w:val="00EB1A26"/>
    <w:pPr>
      <w:tabs>
        <w:tab w:val="left" w:pos="2835"/>
      </w:tabs>
      <w:ind w:left="2835" w:hanging="2835"/>
    </w:pPr>
  </w:style>
  <w:style w:type="paragraph" w:customStyle="1" w:styleId="BodyTextnopadding">
    <w:name w:val="Body Text no padding"/>
    <w:basedOn w:val="BodyText"/>
    <w:qFormat/>
    <w:rsid w:val="00EB1A26"/>
    <w:pPr>
      <w:spacing w:before="0" w:after="0"/>
    </w:pPr>
  </w:style>
  <w:style w:type="paragraph" w:customStyle="1" w:styleId="BodyTextBold">
    <w:name w:val="Body Text Bold"/>
    <w:basedOn w:val="BodyText"/>
    <w:qFormat/>
    <w:rsid w:val="00EB1A26"/>
    <w:rPr>
      <w:b/>
    </w:rPr>
  </w:style>
  <w:style w:type="character" w:styleId="Hyperlink">
    <w:name w:val="Hyperlink"/>
    <w:basedOn w:val="DefaultParagraphFont"/>
    <w:uiPriority w:val="99"/>
    <w:unhideWhenUsed/>
    <w:rsid w:val="008C3B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7380</Characters>
  <Application>Microsoft Office Word</Application>
  <DocSecurity>0</DocSecurity>
  <Lines>217</Lines>
  <Paragraphs>140</Paragraphs>
  <ScaleCrop>false</ScaleCrop>
  <Company>Author-it Software Corporation Ltd.</Company>
  <LinksUpToDate>false</LinksUpToDate>
  <CharactersWithSpaces>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CHCECE020 Establish and implement plans for developing cooperative behaviour</dc:title>
  <dc:subject>Approved</dc:subject>
  <dc:creator>HumanAbility</dc:creator>
  <cp:keywords>Release: 2</cp:keywords>
  <dc:description>Review Date: 12 April 2008</dc:description>
  <cp:lastModifiedBy>HSD_TPCMSd.prod</cp:lastModifiedBy>
  <cp:revision>3</cp:revision>
  <dcterms:created xsi:type="dcterms:W3CDTF">2025-03-01T12:41:00Z</dcterms:created>
  <dcterms:modified xsi:type="dcterms:W3CDTF">2025-03-01T12:41:00Z</dcterms:modified>
</cp:coreProperties>
</file>