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F8E" w:rsidP="00F43F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CHCECE016 Establish and maintain a safe and healthy environment for children</w:t>
      </w:r>
      <w:r>
        <w:fldChar w:fldCharType="end"/>
      </w:r>
    </w:p>
    <w:p w:rsidR="00F43F8E" w:rsidP="00F43F8E">
      <w:pPr>
        <w:pStyle w:val="Version"/>
        <w:sectPr w:rsidSect="00A36A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6A9C" w:rsidP="00A36A9C">
      <w:pPr>
        <w:pStyle w:val="SuperHeading"/>
      </w:pPr>
      <w:r w:rsidRPr="00A36A9C">
        <w:t>CHCECE016 Establish and maintain a safe and healthy environment for children</w:t>
      </w:r>
    </w:p>
    <w:p w:rsidR="00000000" w:rsidRPr="00A36A9C" w:rsidP="00A36A9C">
      <w:pPr>
        <w:pStyle w:val="Heading1"/>
      </w:pPr>
      <w:bookmarkStart w:id="1" w:name="O_738553"/>
      <w:bookmarkEnd w:id="1"/>
      <w:r w:rsidRPr="00A36A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rPr>
                <w:rStyle w:val="SpecialBold"/>
              </w:rPr>
              <w:t>Comments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Updated:</w:t>
            </w:r>
          </w:p>
          <w:p w:rsidR="00000000" w:rsidRPr="00A36A9C" w:rsidP="00A36A9C">
            <w:pPr>
              <w:pStyle w:val="ListBullet"/>
            </w:pPr>
            <w:r w:rsidRPr="00A36A9C">
              <w:t>assessor requirements statement</w:t>
            </w:r>
          </w:p>
          <w:p w:rsidR="00000000" w:rsidRPr="00A36A9C" w:rsidP="00A36A9C">
            <w:pPr>
              <w:pStyle w:val="ListBullet"/>
            </w:pPr>
            <w:r w:rsidRPr="00A36A9C">
              <w:t>foundation skills lead in statement</w:t>
            </w:r>
          </w:p>
          <w:p w:rsidR="00000000" w:rsidRPr="00A36A9C" w:rsidP="00A36A9C">
            <w:pPr>
              <w:pStyle w:val="ListBullet"/>
            </w:pPr>
            <w:r w:rsidRPr="00A36A9C">
              <w:t>licensing statement</w:t>
            </w:r>
          </w:p>
          <w:p w:rsidR="00000000" w:rsidRPr="00A36A9C" w:rsidP="00A36A9C">
            <w:pPr>
              <w:pStyle w:val="ListBullet"/>
            </w:pPr>
            <w:r w:rsidRPr="00A36A9C">
              <w:t>modification history to reflect 2012 standards</w:t>
            </w:r>
          </w:p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Equivalent outcome.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 xml:space="preserve">This version was released in </w:t>
            </w:r>
            <w:r w:rsidRPr="00A36A9C">
              <w:rPr>
                <w:rStyle w:val="Emphasis"/>
              </w:rPr>
              <w:t>CHC Community Services Training Package release 1.0</w:t>
            </w:r>
            <w:r w:rsidRPr="00A36A9C">
              <w:t xml:space="preserve"> and meets the requirements of the 2012 Standards for Training Packages.</w:t>
            </w:r>
          </w:p>
          <w:p w:rsidR="00000000" w:rsidRPr="00A36A9C" w:rsidP="00A36A9C">
            <w:pPr>
              <w:pStyle w:val="BodyText"/>
            </w:pPr>
            <w:r w:rsidRPr="00A36A9C">
              <w:t>Significant changes to elements and performance criteria.</w:t>
            </w:r>
          </w:p>
          <w:p w:rsidR="00000000" w:rsidRPr="00A36A9C" w:rsidP="00A36A9C">
            <w:pPr>
              <w:pStyle w:val="BodyText"/>
            </w:pPr>
            <w:r w:rsidRPr="00A36A9C">
              <w:t>New evidence requirements for assessment, including volume and frequency requirements.</w:t>
            </w:r>
          </w:p>
        </w:tc>
      </w:tr>
    </w:tbl>
    <w:p w:rsidR="00000000" w:rsidRPr="00A36A9C" w:rsidP="00A36A9C">
      <w:pPr>
        <w:pStyle w:val="BodyText"/>
      </w:pPr>
    </w:p>
    <w:p w:rsidR="00000000" w:rsidRPr="00A36A9C" w:rsidP="00A36A9C">
      <w:pPr>
        <w:pStyle w:val="AllowPageBreak"/>
      </w:pPr>
    </w:p>
    <w:p w:rsidR="00000000" w:rsidRPr="00A36A9C" w:rsidP="00A36A9C">
      <w:pPr>
        <w:pStyle w:val="Heading1"/>
      </w:pPr>
      <w:bookmarkStart w:id="2" w:name="O_738552"/>
      <w:bookmarkEnd w:id="2"/>
      <w:r w:rsidRPr="00A36A9C">
        <w:t>Application</w:t>
      </w:r>
    </w:p>
    <w:p w:rsidR="00000000" w:rsidRPr="00A36A9C" w:rsidP="00F43F8E">
      <w:pPr>
        <w:pStyle w:val="BodyText"/>
      </w:pPr>
      <w:r w:rsidRPr="00A36A9C">
        <w:t>The unit describes the skills and knowledge to establish and maintain a safe and</w:t>
      </w:r>
      <w:r w:rsidRPr="00A36A9C">
        <w:t xml:space="preserve"> healthy environment for children.</w:t>
      </w:r>
    </w:p>
    <w:p w:rsidR="00F43F8E" w:rsidP="00F43F8E">
      <w:pPr>
        <w:pStyle w:val="BodyText"/>
      </w:pPr>
      <w:r w:rsidRPr="00A36A9C">
        <w:t>This unit applies to educators working in a range of education and care services.</w:t>
      </w:r>
    </w:p>
    <w:p w:rsidR="00F43F8E" w:rsidRPr="00F43F8E" w:rsidP="00F43F8E">
      <w:pPr>
        <w:pStyle w:val="BodyText"/>
        <w:rPr>
          <w:i/>
        </w:rPr>
      </w:pPr>
      <w:r w:rsidRPr="00F43F8E">
        <w:rPr>
          <w:rStyle w:val="Emphasis"/>
        </w:rPr>
        <w:t>The skills in this unit must be applied in accordance with Commonwealth and State/Territory legislation, Australian/New Zealand standard</w:t>
      </w:r>
      <w:r w:rsidRPr="00F43F8E">
        <w:rPr>
          <w:rStyle w:val="Emphasis"/>
        </w:rPr>
        <w:t>s and industry codes of practice</w:t>
      </w:r>
      <w:r w:rsidRPr="00F43F8E">
        <w:rPr>
          <w:i/>
        </w:rPr>
        <w:t>.</w:t>
      </w:r>
    </w:p>
    <w:p w:rsidR="00000000" w:rsidRPr="00A36A9C" w:rsidP="00A36A9C">
      <w:pPr>
        <w:pStyle w:val="Heading1"/>
      </w:pPr>
      <w:bookmarkStart w:id="3" w:name="O_738551"/>
      <w:bookmarkEnd w:id="3"/>
      <w:r w:rsidRPr="00A36A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rPr>
                <w:rStyle w:val="SpecialBold"/>
              </w:rPr>
              <w:t>ELEMENT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rPr>
                <w:rStyle w:val="SpecialBold"/>
              </w:rPr>
              <w:t>PERFORMANCE CRITERIA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rPr>
                <w:rStyle w:val="Emphasis"/>
              </w:rPr>
              <w:t>Elements define the essential outcomes.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rPr>
                <w:rStyle w:val="Emphasis"/>
              </w:rPr>
              <w:t>Performance criteria specify the level of performance needed to demonstrate achievement of the element.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1. Support each child’s health needs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1.1</w:t>
            </w:r>
            <w:r w:rsidRPr="00A36A9C">
              <w:tab/>
              <w:t>Discuss individual children’s health requirements and routines with families at enrolment and then on a regula</w:t>
            </w:r>
            <w:r w:rsidRPr="00A36A9C">
              <w:t>r basis</w:t>
            </w:r>
          </w:p>
          <w:p w:rsidR="00000000" w:rsidRPr="00A36A9C" w:rsidP="00A36A9C">
            <w:pPr>
              <w:pStyle w:val="BodyText"/>
            </w:pPr>
            <w:r w:rsidRPr="00A36A9C">
              <w:t>1.2</w:t>
            </w:r>
            <w:r w:rsidRPr="00A36A9C">
              <w:tab/>
              <w:t>Ensure that any concerns or questions about a child’s health needs are conveyed to their family</w:t>
            </w:r>
          </w:p>
          <w:p w:rsidR="00000000" w:rsidRPr="00A36A9C" w:rsidP="00A36A9C">
            <w:pPr>
              <w:pStyle w:val="BodyText"/>
            </w:pPr>
            <w:r w:rsidRPr="00A36A9C">
              <w:t>1.3</w:t>
            </w:r>
            <w:r w:rsidRPr="00A36A9C">
              <w:tab/>
              <w:t xml:space="preserve">Consult with relevant authorities to ensure that health information is current </w:t>
            </w:r>
          </w:p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1.4</w:t>
            </w:r>
            <w:r w:rsidRPr="00A36A9C">
              <w:tab/>
              <w:t>Ensure that individual medical management plans for children</w:t>
            </w:r>
            <w:r w:rsidRPr="00A36A9C">
              <w:t xml:space="preserve"> with a specific health care need are in place and readily available at the service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2. Provide for each child’s comfort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2.1</w:t>
            </w:r>
            <w:r w:rsidRPr="00A36A9C">
              <w:tab/>
              <w:t>Ensure that groupings of children are configured to provide for each child’s comfort and to minimise the risk of overcrowding</w:t>
            </w:r>
          </w:p>
          <w:p w:rsidR="00000000" w:rsidRPr="00A36A9C" w:rsidP="00A36A9C">
            <w:pPr>
              <w:pStyle w:val="BodyText"/>
            </w:pPr>
            <w:r w:rsidRPr="00A36A9C">
              <w:t>2.</w:t>
            </w:r>
            <w:r w:rsidRPr="00A36A9C">
              <w:t>2</w:t>
            </w:r>
            <w:r w:rsidRPr="00A36A9C">
              <w:tab/>
              <w:t xml:space="preserve">Make sure physical spaces are available for children to engage in rest and quiet activities </w:t>
            </w:r>
          </w:p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2.3</w:t>
            </w:r>
            <w:r w:rsidRPr="00A36A9C">
              <w:tab/>
              <w:t>Offer a range of active and restful experiences to children and support them to make appropriate decisions regarding participation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3. Promote and imple</w:t>
            </w:r>
            <w:r w:rsidRPr="00A36A9C">
              <w:t>ment effective hygiene practices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3.1</w:t>
            </w:r>
            <w:r w:rsidRPr="00A36A9C">
              <w:tab/>
              <w:t>Ensure that the service accesses information on current hygiene practices</w:t>
            </w:r>
          </w:p>
          <w:p w:rsidR="00000000" w:rsidRPr="00A36A9C" w:rsidP="00A36A9C">
            <w:pPr>
              <w:pStyle w:val="BodyText"/>
            </w:pPr>
            <w:r w:rsidRPr="00A36A9C">
              <w:t>3.2</w:t>
            </w:r>
            <w:r w:rsidRPr="00A36A9C">
              <w:tab/>
              <w:t>Maintain written procedures and schedules to ensure a regular regime of washing children’s toys and equipment</w:t>
            </w:r>
          </w:p>
          <w:p w:rsidR="00000000" w:rsidRPr="00A36A9C" w:rsidP="00A36A9C">
            <w:pPr>
              <w:pStyle w:val="BodyText"/>
            </w:pPr>
            <w:r w:rsidRPr="00A36A9C">
              <w:t>3.3</w:t>
            </w:r>
            <w:r w:rsidRPr="00A36A9C">
              <w:tab/>
              <w:t>Provide families with infor</w:t>
            </w:r>
            <w:r w:rsidRPr="00A36A9C">
              <w:t xml:space="preserve">mation and support that helps them to follow the service’s hygiene procedures </w:t>
            </w:r>
          </w:p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3.4</w:t>
            </w:r>
            <w:r w:rsidRPr="00A36A9C">
              <w:tab/>
              <w:t>Ensure that information about correct hand washing procedures are displayed in relevant areas of the service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4. Take steps to control the spread of infectious diseases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4</w:t>
            </w:r>
            <w:r w:rsidRPr="00A36A9C">
              <w:t>.1</w:t>
            </w:r>
            <w:r w:rsidRPr="00A36A9C">
              <w:tab/>
              <w:t xml:space="preserve">Configure groupings of children to minimise the risk of illness and injuries </w:t>
            </w:r>
          </w:p>
          <w:p w:rsidR="00000000" w:rsidRPr="00A36A9C" w:rsidP="00A36A9C">
            <w:pPr>
              <w:pStyle w:val="BodyText"/>
            </w:pPr>
            <w:r w:rsidRPr="00A36A9C">
              <w:t>4.2</w:t>
            </w:r>
            <w:r w:rsidRPr="00A36A9C">
              <w:tab/>
              <w:t>Source information about recognised health and safety guidelines</w:t>
            </w:r>
          </w:p>
          <w:p w:rsidR="00000000" w:rsidRPr="00A36A9C" w:rsidP="00A36A9C">
            <w:pPr>
              <w:pStyle w:val="BodyText"/>
            </w:pPr>
            <w:r w:rsidRPr="00A36A9C">
              <w:t>4.3</w:t>
            </w:r>
            <w:r w:rsidRPr="00A36A9C">
              <w:tab/>
              <w:t xml:space="preserve">Ensure that service procedures are followed, in relation </w:t>
            </w:r>
            <w:r w:rsidRPr="00A36A9C">
              <w:t xml:space="preserve">to notifying families of illness or injuries </w:t>
            </w:r>
            <w:r w:rsidRPr="00A36A9C">
              <w:t xml:space="preserve">that affect children while in education and care </w:t>
            </w:r>
          </w:p>
          <w:p w:rsidR="00000000" w:rsidRPr="00A36A9C" w:rsidP="00A36A9C">
            <w:pPr>
              <w:pStyle w:val="BodyText"/>
            </w:pPr>
            <w:r w:rsidRPr="00A36A9C">
              <w:t>4.4</w:t>
            </w:r>
            <w:r w:rsidRPr="00A36A9C">
              <w:tab/>
              <w:t>Advise families and public health authorities where necessary of cases of infectious diseases at the service and provide them with relevant information</w:t>
            </w:r>
          </w:p>
          <w:p w:rsidR="00000000" w:rsidRPr="00A36A9C" w:rsidP="00A36A9C">
            <w:pPr>
              <w:pStyle w:val="BodyText"/>
            </w:pPr>
            <w:r w:rsidRPr="00A36A9C">
              <w:t>4.5</w:t>
            </w:r>
            <w:r w:rsidRPr="00A36A9C">
              <w:tab/>
              <w:t>Ensure current records of children’s immunisat</w:t>
            </w:r>
            <w:r w:rsidRPr="00A36A9C">
              <w:t>ion status are up-to-date and a procedure is in place to maintain the currency</w:t>
            </w:r>
          </w:p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4.6</w:t>
            </w:r>
            <w:r w:rsidRPr="00A36A9C">
              <w:tab/>
              <w:t>Provide information to families and educators about child and adult immunisation recommendations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 xml:space="preserve">5. Ensure adequate supervision of children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5.1</w:t>
            </w:r>
            <w:r w:rsidRPr="00A36A9C">
              <w:tab/>
            </w:r>
            <w:r w:rsidRPr="00A36A9C">
              <w:t>Arrange equipment, furniture and activities to ensure effective supervision while also allowing children to access private and quiet spaces</w:t>
            </w:r>
          </w:p>
          <w:p w:rsidR="00000000" w:rsidRPr="00A36A9C" w:rsidP="00A36A9C">
            <w:pPr>
              <w:pStyle w:val="BodyText"/>
            </w:pPr>
            <w:r w:rsidRPr="00A36A9C">
              <w:t>5.2</w:t>
            </w:r>
            <w:r w:rsidRPr="00A36A9C">
              <w:tab/>
              <w:t>Ensure new or relief educators are informed of supervision arrangements and of what they are required to do in r</w:t>
            </w:r>
            <w:r w:rsidRPr="00A36A9C">
              <w:t>elation to supervising children</w:t>
            </w:r>
          </w:p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5.3</w:t>
            </w:r>
            <w:r w:rsidRPr="00A36A9C">
              <w:tab/>
              <w:t>Undertake a risk assessment for each excursion including implications for supervision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6. Take precaution to protect children from harm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6.1</w:t>
            </w:r>
            <w:r w:rsidRPr="00A36A9C">
              <w:tab/>
              <w:t xml:space="preserve"> Ensure safety checks are consistently implemented and action is taken as a r</w:t>
            </w:r>
            <w:r w:rsidRPr="00A36A9C">
              <w:t>esult of the checks</w:t>
            </w:r>
          </w:p>
          <w:p w:rsidR="00000000" w:rsidRPr="00A36A9C" w:rsidP="00A36A9C">
            <w:pPr>
              <w:pStyle w:val="BodyText"/>
            </w:pPr>
            <w:r w:rsidRPr="00A36A9C">
              <w:t>6.2</w:t>
            </w:r>
            <w:r w:rsidRPr="00A36A9C">
              <w:tab/>
              <w:t>Check risk minimisation plans are in place for children enrolled at the service who have a specific health care need, allergy or relevant medical condition</w:t>
            </w:r>
          </w:p>
          <w:p w:rsidR="00000000" w:rsidRPr="00A36A9C" w:rsidP="00A36A9C">
            <w:pPr>
              <w:pStyle w:val="BodyText"/>
            </w:pPr>
            <w:r w:rsidRPr="00A36A9C">
              <w:t>6.3</w:t>
            </w:r>
            <w:r w:rsidRPr="00A36A9C">
              <w:tab/>
              <w:t>Ensure simple warning signs are located where potentially dangerous prod</w:t>
            </w:r>
            <w:r w:rsidRPr="00A36A9C">
              <w:t>ucts are stored</w:t>
            </w:r>
          </w:p>
          <w:p w:rsidR="00000000" w:rsidRPr="00A36A9C" w:rsidP="00A36A9C">
            <w:pPr>
              <w:pStyle w:val="BodyText"/>
            </w:pPr>
            <w:r w:rsidRPr="00A36A9C">
              <w:t>6.4</w:t>
            </w:r>
            <w:r w:rsidRPr="00A36A9C">
              <w:tab/>
              <w:t xml:space="preserve">Confirm safety of any drinks, food and cooking utensils and appliances used as part of the program </w:t>
            </w:r>
          </w:p>
          <w:p w:rsidR="00000000" w:rsidRPr="00A36A9C" w:rsidP="00A36A9C">
            <w:pPr>
              <w:pStyle w:val="BodyText"/>
            </w:pPr>
            <w:r w:rsidRPr="00A36A9C">
              <w:t>6.5</w:t>
            </w:r>
            <w:r w:rsidRPr="00A36A9C">
              <w:tab/>
              <w:t>Ensure that basic training and testing on how to move and fit car seats, restraints and booster seats (applicable to the age of rele</w:t>
            </w:r>
            <w:r w:rsidRPr="00A36A9C">
              <w:t>vant child) is available to all educators</w:t>
            </w:r>
          </w:p>
          <w:p w:rsidR="00000000" w:rsidRPr="00A36A9C" w:rsidP="00A36A9C">
            <w:pPr>
              <w:pStyle w:val="BodyText"/>
            </w:pPr>
            <w:r w:rsidRPr="00A36A9C">
              <w:t>6.6</w:t>
            </w:r>
            <w:r w:rsidRPr="00A36A9C">
              <w:tab/>
              <w:t>Keep records of pest/vermin inspections and/or eradications</w:t>
            </w:r>
          </w:p>
          <w:p w:rsidR="00000000" w:rsidRPr="00A36A9C" w:rsidP="00A36A9C">
            <w:pPr>
              <w:pStyle w:val="BodyText"/>
            </w:pPr>
            <w:r w:rsidRPr="00A36A9C">
              <w:t xml:space="preserve">6.7 </w:t>
            </w:r>
            <w:r w:rsidRPr="00A36A9C">
              <w:tab/>
              <w:t>Develop and maintain a written process for monitoring who enters and leaves the premises at all times</w:t>
            </w:r>
          </w:p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6.8</w:t>
            </w:r>
            <w:r w:rsidRPr="00A36A9C">
              <w:tab/>
              <w:t>Provide detailed information to familie</w:t>
            </w:r>
            <w:r w:rsidRPr="00A36A9C">
              <w:t xml:space="preserve">s regarding any excursion being undertaken </w:t>
            </w: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</w:p>
        </w:tc>
      </w:tr>
      <w:tr w:rsidTr="00A36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t>7. Develop plans to effectively manage incidents and emergencies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BodyText"/>
            </w:pPr>
            <w:r w:rsidRPr="00A36A9C">
              <w:t>7.1</w:t>
            </w:r>
            <w:r w:rsidRPr="00A36A9C">
              <w:tab/>
              <w:t>Ensure emergency procedures are displayed prominently throughout the premises</w:t>
            </w:r>
          </w:p>
          <w:p w:rsidR="00000000" w:rsidRPr="00A36A9C" w:rsidP="00A36A9C">
            <w:pPr>
              <w:pStyle w:val="BodyText"/>
            </w:pPr>
            <w:r w:rsidRPr="00A36A9C">
              <w:t>7.2</w:t>
            </w:r>
            <w:r w:rsidRPr="00A36A9C">
              <w:tab/>
              <w:t>Make certain that all educators have ready access to a ph</w:t>
            </w:r>
            <w:r w:rsidRPr="00A36A9C">
              <w:t>one or similar means of communication</w:t>
            </w:r>
          </w:p>
          <w:p w:rsidR="00000000" w:rsidRPr="00A36A9C" w:rsidP="00A36A9C">
            <w:pPr>
              <w:pStyle w:val="BodyText"/>
            </w:pPr>
            <w:r w:rsidRPr="00A36A9C">
              <w:t>7.3</w:t>
            </w:r>
            <w:r w:rsidRPr="00A36A9C">
              <w:tab/>
              <w:t>Ensure emergency numbers are located near telephones</w:t>
            </w:r>
          </w:p>
          <w:p w:rsidR="00000000" w:rsidRPr="00A36A9C" w:rsidP="00A36A9C">
            <w:pPr>
              <w:pStyle w:val="BodyText"/>
            </w:pPr>
            <w:r w:rsidRPr="00A36A9C">
              <w:t xml:space="preserve">7.4 </w:t>
            </w:r>
            <w:r w:rsidRPr="00A36A9C">
              <w:tab/>
              <w:t xml:space="preserve">Communicate information to families about the service’s emergency procedures and incident management plans </w:t>
            </w:r>
          </w:p>
          <w:p w:rsidR="00000000" w:rsidRPr="00A36A9C" w:rsidP="00A36A9C">
            <w:pPr>
              <w:pStyle w:val="BodyText"/>
            </w:pPr>
            <w:r w:rsidRPr="00A36A9C">
              <w:t>7.5</w:t>
            </w:r>
            <w:r w:rsidRPr="00A36A9C">
              <w:tab/>
            </w:r>
            <w:r w:rsidRPr="00A36A9C">
              <w:t>Discuss and practise emergency drills with children, educators and any other people on the premises</w:t>
            </w:r>
          </w:p>
          <w:p w:rsidR="00000000" w:rsidRPr="00A36A9C" w:rsidP="00A36A9C">
            <w:pPr>
              <w:pStyle w:val="BodyText"/>
            </w:pPr>
            <w:r w:rsidRPr="00A36A9C">
              <w:t>7.6</w:t>
            </w:r>
            <w:r w:rsidRPr="00A36A9C">
              <w:tab/>
              <w:t>Ensure that emergency equipment is available and tested and staff are trained in the use of it</w:t>
            </w:r>
          </w:p>
          <w:p w:rsidR="00000000" w:rsidRPr="00A36A9C" w:rsidP="00A36A9C">
            <w:pPr>
              <w:pStyle w:val="BodyText"/>
            </w:pPr>
            <w:r w:rsidRPr="00A36A9C">
              <w:t>7.7</w:t>
            </w:r>
            <w:r w:rsidRPr="00A36A9C">
              <w:tab/>
              <w:t>Maintain a portable record of children’s emergency co</w:t>
            </w:r>
            <w:r w:rsidRPr="00A36A9C">
              <w:t>ntacts in case of emergencies</w:t>
            </w:r>
          </w:p>
        </w:tc>
      </w:tr>
    </w:tbl>
    <w:p w:rsidR="00000000" w:rsidRPr="00A36A9C" w:rsidP="00A36A9C">
      <w:pPr>
        <w:pStyle w:val="BodyText"/>
      </w:pPr>
    </w:p>
    <w:p w:rsidR="00000000" w:rsidRPr="00A36A9C" w:rsidP="00A36A9C">
      <w:pPr>
        <w:pStyle w:val="AllowPageBreak"/>
      </w:pPr>
    </w:p>
    <w:p w:rsidR="00000000" w:rsidRPr="00A36A9C" w:rsidP="00A36A9C">
      <w:pPr>
        <w:pStyle w:val="Heading1"/>
      </w:pPr>
      <w:bookmarkStart w:id="4" w:name="O_738550"/>
      <w:bookmarkEnd w:id="4"/>
      <w:r w:rsidRPr="00A36A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4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6A9C">
            <w:pPr>
              <w:pStyle w:val="BodyText"/>
              <w:rPr>
                <w:lang w:val="en-NZ"/>
              </w:rPr>
            </w:pPr>
            <w:r w:rsidRPr="00A36A9C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43F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6A9C" w:rsidP="00A36A9C">
            <w:pPr>
              <w:pStyle w:val="ListBullet"/>
            </w:pPr>
            <w:r w:rsidRPr="00A36A9C">
              <w:rPr>
                <w:rStyle w:val="Emphasis"/>
              </w:rPr>
              <w:t>Reading</w:t>
            </w:r>
            <w:r w:rsidRPr="00A36A9C">
              <w:t xml:space="preserve"> - in order to interpret and apply rele</w:t>
            </w:r>
            <w:r w:rsidRPr="00A36A9C">
              <w:t>vant legislative and regulatory requirements, including National Quality Standards, required for ensuring safety in a service.</w:t>
            </w:r>
          </w:p>
          <w:p w:rsidR="00000000" w:rsidRPr="00A36A9C" w:rsidP="00A36A9C">
            <w:pPr>
              <w:pStyle w:val="BodyText"/>
            </w:pPr>
            <w:r w:rsidRPr="00A36A9C">
              <w:t>The remaining foundation skills essential to performance are explicit in the performance criteria of this unit.</w:t>
            </w:r>
          </w:p>
        </w:tc>
      </w:tr>
    </w:tbl>
    <w:p w:rsidR="00000000" w:rsidRPr="00A36A9C" w:rsidP="00A36A9C">
      <w:pPr>
        <w:pStyle w:val="BodyText"/>
      </w:pPr>
    </w:p>
    <w:p w:rsidR="00000000" w:rsidRPr="00A36A9C" w:rsidP="00A36A9C">
      <w:pPr>
        <w:pStyle w:val="AllowPageBreak"/>
      </w:pPr>
    </w:p>
    <w:p w:rsidR="00000000" w:rsidRPr="00A36A9C" w:rsidP="00A36A9C">
      <w:pPr>
        <w:pStyle w:val="Heading1"/>
      </w:pPr>
      <w:bookmarkStart w:id="5" w:name="O_738549"/>
      <w:bookmarkEnd w:id="5"/>
      <w:r w:rsidRPr="00A36A9C">
        <w:t>Unit Mapping Information</w:t>
      </w:r>
    </w:p>
    <w:p w:rsidR="00000000" w:rsidRPr="00A36A9C" w:rsidP="00F43F8E">
      <w:pPr>
        <w:pStyle w:val="BodyText"/>
      </w:pPr>
      <w:r w:rsidRPr="00A36A9C">
        <w:t>No equivalent unit.</w:t>
      </w:r>
    </w:p>
    <w:p w:rsidR="00000000" w:rsidRPr="00A36A9C" w:rsidP="00A36A9C">
      <w:pPr>
        <w:pStyle w:val="Heading1"/>
      </w:pPr>
      <w:bookmarkStart w:id="6" w:name="O_738554"/>
      <w:bookmarkEnd w:id="6"/>
      <w:r w:rsidRPr="00A36A9C">
        <w:t>Links</w:t>
      </w:r>
    </w:p>
    <w:p w:rsidR="00000000" w:rsidRPr="00A36A9C" w:rsidP="00F43F8E">
      <w:pPr>
        <w:pStyle w:val="BodyText"/>
      </w:pPr>
      <w:r w:rsidRPr="00A36A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E4B0B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36A9C" w:rsidP="00A36A9C"/>
    <w:sectPr w:rsidSect="00A36A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C" w:rsidRPr="00F43F8E" w:rsidP="00F43F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8E" w:rsidP="00A36A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F8E" w:rsidP="00A36A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3F8E" w:rsidP="00A36A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6A9C" w:rsidRPr="00F43F8E" w:rsidP="00F43F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A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8E" w:rsidRPr="002D2AF8" w:rsidP="00A36A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CHCECE016 Establish and maintain a safe and healthy environment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F43F8E" w:rsidP="00A36A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A7A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F2B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6A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6A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6A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6A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6A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6A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6A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6A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6A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6A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6A9C"/>
  </w:style>
  <w:style w:type="character" w:customStyle="1" w:styleId="Heading1Char">
    <w:name w:val="Heading 1 Char"/>
    <w:basedOn w:val="DefaultParagraphFont"/>
    <w:link w:val="Heading1"/>
    <w:rsid w:val="00A36A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6A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6A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6A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6A9C"/>
    <w:rPr>
      <w:b/>
      <w:spacing w:val="0"/>
    </w:rPr>
  </w:style>
  <w:style w:type="character" w:styleId="Emphasis">
    <w:name w:val="Emphasis"/>
    <w:basedOn w:val="DefaultParagraphFont"/>
    <w:qFormat/>
    <w:rsid w:val="00A36A9C"/>
    <w:rPr>
      <w:i/>
    </w:rPr>
  </w:style>
  <w:style w:type="paragraph" w:customStyle="1" w:styleId="SuperHeading">
    <w:name w:val="SuperHeading"/>
    <w:basedOn w:val="Normal"/>
    <w:rsid w:val="00A36A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6A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6A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6A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6A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6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6A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6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6A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6A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6A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6A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6A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6A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6A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6A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6A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6A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6A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6A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6A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6A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6A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6A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6A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6A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6A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6A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6A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6A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6A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6A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6A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6A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6A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6A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6A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6A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6A9C"/>
  </w:style>
  <w:style w:type="paragraph" w:styleId="TableofFigures">
    <w:name w:val="table of figures"/>
    <w:basedOn w:val="Normal"/>
    <w:next w:val="Normal"/>
    <w:semiHidden/>
    <w:rsid w:val="00A36A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6A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6A9C"/>
    <w:rPr>
      <w:rFonts w:ascii="Wingdings" w:hAnsi="Wingdings"/>
    </w:rPr>
  </w:style>
  <w:style w:type="paragraph" w:customStyle="1" w:styleId="TableHeading">
    <w:name w:val="Table Heading"/>
    <w:basedOn w:val="HeadingBase"/>
    <w:rsid w:val="00A36A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6A9C"/>
    <w:rPr>
      <w:color w:val="0033CC"/>
      <w:u w:val="none"/>
    </w:rPr>
  </w:style>
  <w:style w:type="paragraph" w:customStyle="1" w:styleId="BodyTextRight">
    <w:name w:val="Body Text Right"/>
    <w:basedOn w:val="BodyText"/>
    <w:rsid w:val="00A36A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6A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6A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6A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6A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6A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6A9C"/>
    <w:rPr>
      <w:sz w:val="32"/>
    </w:rPr>
  </w:style>
  <w:style w:type="paragraph" w:customStyle="1" w:styleId="HeadingProcedure">
    <w:name w:val="Heading Procedure"/>
    <w:basedOn w:val="HeadingBase"/>
    <w:next w:val="Normal"/>
    <w:rsid w:val="00A36A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6A9C"/>
    <w:pPr>
      <w:spacing w:before="60" w:after="60"/>
    </w:pPr>
  </w:style>
  <w:style w:type="paragraph" w:styleId="ListContinue">
    <w:name w:val="List Continue"/>
    <w:basedOn w:val="List"/>
    <w:rsid w:val="00A36A9C"/>
    <w:pPr>
      <w:ind w:firstLine="0"/>
    </w:pPr>
  </w:style>
  <w:style w:type="paragraph" w:customStyle="1" w:styleId="ListNote">
    <w:name w:val="List Note"/>
    <w:basedOn w:val="List"/>
    <w:rsid w:val="00A36A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6A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6A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6A9C"/>
    <w:rPr>
      <w:rFonts w:ascii="Courier New" w:hAnsi="Courier New"/>
    </w:rPr>
  </w:style>
  <w:style w:type="paragraph" w:customStyle="1" w:styleId="NoteBullet">
    <w:name w:val="Note Bullet"/>
    <w:basedOn w:val="Note"/>
    <w:rsid w:val="00A36A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6A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6A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6A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6A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6A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6A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6A9C"/>
    <w:rPr>
      <w:b/>
      <w:smallCaps/>
    </w:rPr>
  </w:style>
  <w:style w:type="paragraph" w:customStyle="1" w:styleId="TableListNumber">
    <w:name w:val="Table List Number"/>
    <w:basedOn w:val="ListNumber"/>
    <w:rsid w:val="00A36A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6A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6A9C"/>
    <w:pPr>
      <w:numPr>
        <w:numId w:val="8"/>
      </w:numPr>
    </w:pPr>
  </w:style>
  <w:style w:type="paragraph" w:customStyle="1" w:styleId="ListAlpha2">
    <w:name w:val="List Alpha 2"/>
    <w:basedOn w:val="List2"/>
    <w:rsid w:val="00A36A9C"/>
    <w:pPr>
      <w:numPr>
        <w:numId w:val="7"/>
      </w:numPr>
    </w:pPr>
  </w:style>
  <w:style w:type="paragraph" w:styleId="List2">
    <w:name w:val="List 2"/>
    <w:basedOn w:val="BodyText"/>
    <w:rsid w:val="00A36A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6A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6A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6A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6A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6A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6A9C"/>
    <w:pPr>
      <w:numPr>
        <w:numId w:val="3"/>
      </w:numPr>
    </w:pPr>
  </w:style>
  <w:style w:type="paragraph" w:styleId="ListContinue2">
    <w:name w:val="List Continue 2"/>
    <w:basedOn w:val="List2"/>
    <w:rsid w:val="00A36A9C"/>
    <w:pPr>
      <w:ind w:firstLine="0"/>
    </w:pPr>
  </w:style>
  <w:style w:type="paragraph" w:styleId="ListContinue3">
    <w:name w:val="List Continue 3"/>
    <w:basedOn w:val="List3"/>
    <w:rsid w:val="00A36A9C"/>
    <w:pPr>
      <w:ind w:left="1021" w:firstLine="0"/>
    </w:pPr>
  </w:style>
  <w:style w:type="paragraph" w:styleId="ListContinue4">
    <w:name w:val="List Continue 4"/>
    <w:basedOn w:val="List4"/>
    <w:rsid w:val="00A36A9C"/>
    <w:pPr>
      <w:ind w:firstLine="0"/>
    </w:pPr>
  </w:style>
  <w:style w:type="paragraph" w:styleId="ListContinue5">
    <w:name w:val="List Continue 5"/>
    <w:basedOn w:val="List5"/>
    <w:rsid w:val="00A36A9C"/>
    <w:pPr>
      <w:ind w:firstLine="0"/>
    </w:pPr>
  </w:style>
  <w:style w:type="paragraph" w:styleId="ListNumber3">
    <w:name w:val="List Number 3"/>
    <w:basedOn w:val="List3"/>
    <w:rsid w:val="00A36A9C"/>
    <w:pPr>
      <w:numPr>
        <w:numId w:val="4"/>
      </w:numPr>
    </w:pPr>
  </w:style>
  <w:style w:type="paragraph" w:styleId="ListNumber4">
    <w:name w:val="List Number 4"/>
    <w:basedOn w:val="List4"/>
    <w:rsid w:val="00A36A9C"/>
    <w:pPr>
      <w:numPr>
        <w:numId w:val="5"/>
      </w:numPr>
    </w:pPr>
  </w:style>
  <w:style w:type="paragraph" w:styleId="ListNumber5">
    <w:name w:val="List Number 5"/>
    <w:basedOn w:val="List5"/>
    <w:rsid w:val="00A36A9C"/>
    <w:pPr>
      <w:numPr>
        <w:numId w:val="6"/>
      </w:numPr>
    </w:pPr>
  </w:style>
  <w:style w:type="paragraph" w:styleId="BlockText">
    <w:name w:val="Block Text"/>
    <w:basedOn w:val="Normal"/>
    <w:rsid w:val="00A36A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6A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6A9C"/>
    <w:rPr>
      <w:sz w:val="16"/>
      <w:vertAlign w:val="superscript"/>
    </w:rPr>
  </w:style>
  <w:style w:type="character" w:customStyle="1" w:styleId="Symbols">
    <w:name w:val="Symbols"/>
    <w:basedOn w:val="DefaultParagraphFont"/>
    <w:rsid w:val="00A36A9C"/>
    <w:rPr>
      <w:rFonts w:ascii="Symbol" w:hAnsi="Symbol"/>
    </w:rPr>
  </w:style>
  <w:style w:type="character" w:customStyle="1" w:styleId="MenuOptions">
    <w:name w:val="Menu Options"/>
    <w:basedOn w:val="DefaultParagraphFont"/>
    <w:rsid w:val="00A36A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6A9C"/>
    <w:rPr>
      <w:b/>
    </w:rPr>
  </w:style>
  <w:style w:type="character" w:customStyle="1" w:styleId="Underlined">
    <w:name w:val="Underlined"/>
    <w:basedOn w:val="DefaultParagraphFont"/>
    <w:rsid w:val="00A36A9C"/>
    <w:rPr>
      <w:u w:val="single"/>
    </w:rPr>
  </w:style>
  <w:style w:type="paragraph" w:customStyle="1" w:styleId="TableBodyTextRight">
    <w:name w:val="Table Body Text Right"/>
    <w:basedOn w:val="TableBodyText"/>
    <w:rsid w:val="00A36A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6A9C"/>
    <w:rPr>
      <w:sz w:val="18"/>
    </w:rPr>
  </w:style>
  <w:style w:type="paragraph" w:customStyle="1" w:styleId="BodySmallRight">
    <w:name w:val="Body Small Right"/>
    <w:basedOn w:val="BodyTextRight"/>
    <w:rsid w:val="00A36A9C"/>
    <w:rPr>
      <w:sz w:val="18"/>
      <w:szCs w:val="18"/>
    </w:rPr>
  </w:style>
  <w:style w:type="paragraph" w:customStyle="1" w:styleId="MarginEdition">
    <w:name w:val="Margin Edition"/>
    <w:basedOn w:val="MarginNote"/>
    <w:rsid w:val="00A36A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6A9C"/>
    <w:rPr>
      <w:sz w:val="2"/>
      <w:szCs w:val="2"/>
    </w:rPr>
  </w:style>
  <w:style w:type="character" w:customStyle="1" w:styleId="Small">
    <w:name w:val="Small"/>
    <w:basedOn w:val="DefaultParagraphFont"/>
    <w:rsid w:val="00A36A9C"/>
    <w:rPr>
      <w:sz w:val="16"/>
    </w:rPr>
  </w:style>
  <w:style w:type="paragraph" w:customStyle="1" w:styleId="WideTable">
    <w:name w:val="Wide Table"/>
    <w:basedOn w:val="Normal"/>
    <w:rsid w:val="00A36A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6A9C"/>
  </w:style>
  <w:style w:type="paragraph" w:styleId="Quote">
    <w:name w:val="Quote"/>
    <w:basedOn w:val="Heading1"/>
    <w:link w:val="QuoteChar"/>
    <w:qFormat/>
    <w:rsid w:val="00A36A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6A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6A9C"/>
    <w:pPr>
      <w:pageBreakBefore/>
    </w:pPr>
  </w:style>
  <w:style w:type="paragraph" w:customStyle="1" w:styleId="Border">
    <w:name w:val="Border"/>
    <w:basedOn w:val="Normal"/>
    <w:qFormat/>
    <w:rsid w:val="00A36A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6A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A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A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6A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6A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6A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6A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6A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6A9C"/>
    <w:rPr>
      <w:u w:val="single"/>
    </w:rPr>
  </w:style>
  <w:style w:type="character" w:customStyle="1" w:styleId="BoldandItalics">
    <w:name w:val="Bold and Italics"/>
    <w:qFormat/>
    <w:rsid w:val="00A36A9C"/>
    <w:rPr>
      <w:b/>
      <w:i/>
      <w:u w:val="none"/>
    </w:rPr>
  </w:style>
  <w:style w:type="paragraph" w:styleId="BalloonText">
    <w:name w:val="Balloon Text"/>
    <w:basedOn w:val="Normal"/>
    <w:link w:val="BalloonTextChar"/>
    <w:rsid w:val="00A36A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6A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6A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6A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6A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6A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6A9C"/>
    <w:pPr>
      <w:spacing w:before="0" w:after="0"/>
    </w:pPr>
  </w:style>
  <w:style w:type="paragraph" w:customStyle="1" w:styleId="BodyTextBold">
    <w:name w:val="Body Text Bold"/>
    <w:basedOn w:val="BodyText"/>
    <w:qFormat/>
    <w:rsid w:val="00A36A9C"/>
    <w:rPr>
      <w:b/>
    </w:rPr>
  </w:style>
  <w:style w:type="character" w:styleId="Hyperlink">
    <w:name w:val="Hyperlink"/>
    <w:basedOn w:val="DefaultParagraphFont"/>
    <w:uiPriority w:val="99"/>
    <w:unhideWhenUsed/>
    <w:rsid w:val="00F43F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5386</Characters>
  <Application>Microsoft Office Word</Application>
  <DocSecurity>0</DocSecurity>
  <Lines>179</Lines>
  <Paragraphs>91</Paragraphs>
  <ScaleCrop>false</ScaleCrop>
  <Company>Author-it Software Corporation Ltd.</Company>
  <LinksUpToDate>false</LinksUpToDate>
  <CharactersWithSpaces>6213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CHCECE016 Establish and maintain a safe and healthy environment for children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2022-04-28T09:10:00Z</dcterms:created>
  <dcterms:modified xsi:type="dcterms:W3CDTF">2022-04-28T09:10:00Z</dcterms:modified>
</cp:coreProperties>
</file>