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0A57" w:rsidP="00AF0A57">
      <w:pPr>
        <w:pStyle w:val="Title"/>
      </w:pPr>
      <w:r>
        <w:fldChar w:fldCharType="begin"/>
      </w:r>
      <w:r>
        <w:instrText xml:space="preserve"> TITLE   \* MERGEFORMAT </w:instrText>
      </w:r>
      <w:r>
        <w:fldChar w:fldCharType="separate"/>
      </w:r>
      <w:r>
        <w:t>Assessment Requirements for CHCECE016 Establish and maintain a safe and healthy environment for children</w:t>
      </w:r>
      <w:r>
        <w:fldChar w:fldCharType="end"/>
      </w:r>
    </w:p>
    <w:p w:rsidR="00AF0A57" w:rsidP="00AF0A57">
      <w:pPr>
        <w:pStyle w:val="Version"/>
        <w:sectPr w:rsidSect="00DF42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F42E6" w:rsidP="00DF42E6">
      <w:pPr>
        <w:pStyle w:val="SuperHeading"/>
      </w:pPr>
      <w:r w:rsidRPr="00DF42E6">
        <w:t>Assessment Requirements for CHCECE016 Establish and maintain a safe and healthy environment for children</w:t>
      </w:r>
    </w:p>
    <w:p w:rsidR="00000000" w:rsidRPr="00DF42E6" w:rsidP="00DF42E6">
      <w:pPr>
        <w:pStyle w:val="Heading1"/>
      </w:pPr>
      <w:bookmarkStart w:id="1" w:name="O_738547"/>
      <w:bookmarkEnd w:id="1"/>
      <w:r w:rsidRPr="00DF42E6">
        <w:t>Modification History</w:t>
      </w:r>
    </w:p>
    <w:tbl>
      <w:tblPr>
        <w:tblW w:w="0" w:type="auto"/>
        <w:tblLayout w:type="fixed"/>
        <w:tblCellMar>
          <w:left w:w="62" w:type="dxa"/>
          <w:right w:w="62" w:type="dxa"/>
        </w:tblCellMar>
        <w:tblLook w:val="0000"/>
      </w:tblPr>
      <w:tblGrid>
        <w:gridCol w:w="3060"/>
        <w:gridCol w:w="6074"/>
      </w:tblGrid>
      <w:tr w:rsidTr="00DF42E6">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F42E6" w:rsidP="00DF42E6">
            <w:pPr>
              <w:pStyle w:val="BodyText"/>
            </w:pPr>
            <w:r w:rsidRPr="00DF42E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F42E6">
            <w:pPr>
              <w:pStyle w:val="BodyText"/>
              <w:rPr>
                <w:lang w:val="en-NZ"/>
              </w:rPr>
            </w:pPr>
            <w:r w:rsidRPr="00DF42E6">
              <w:rPr>
                <w:rStyle w:val="SpecialBold"/>
              </w:rPr>
              <w:t>Comments</w:t>
            </w:r>
          </w:p>
        </w:tc>
      </w:tr>
      <w:tr w:rsidTr="00DF42E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F42E6">
            <w:pPr>
              <w:pStyle w:val="BodyText"/>
              <w:rPr>
                <w:lang w:val="en-NZ"/>
              </w:rPr>
            </w:pPr>
            <w:r w:rsidRPr="00DF42E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F42E6" w:rsidP="00DF42E6">
            <w:pPr>
              <w:pStyle w:val="BodyText"/>
            </w:pPr>
            <w:r w:rsidRPr="00DF42E6">
              <w:t>Updated:</w:t>
            </w:r>
          </w:p>
          <w:p w:rsidR="00000000" w:rsidRPr="00DF42E6" w:rsidP="00DF42E6">
            <w:pPr>
              <w:pStyle w:val="ListBullet"/>
            </w:pPr>
            <w:r w:rsidRPr="00DF42E6">
              <w:t>assessor requirements statement</w:t>
            </w:r>
          </w:p>
          <w:p w:rsidR="00000000" w:rsidRPr="00DF42E6" w:rsidP="00DF42E6">
            <w:pPr>
              <w:pStyle w:val="ListBullet"/>
            </w:pPr>
            <w:r w:rsidRPr="00DF42E6">
              <w:t>foundation skills lead in statement</w:t>
            </w:r>
          </w:p>
          <w:p w:rsidR="00000000" w:rsidRPr="00DF42E6" w:rsidP="00DF42E6">
            <w:pPr>
              <w:pStyle w:val="ListBullet"/>
            </w:pPr>
            <w:r w:rsidRPr="00DF42E6">
              <w:t>li</w:t>
            </w:r>
            <w:r w:rsidRPr="00DF42E6">
              <w:t>censing statement</w:t>
            </w:r>
          </w:p>
          <w:p w:rsidR="00000000" w:rsidRPr="00DF42E6" w:rsidP="00DF42E6">
            <w:pPr>
              <w:pStyle w:val="ListBullet"/>
            </w:pPr>
            <w:r w:rsidRPr="00DF42E6">
              <w:t>modification history to reflect 2012 standards</w:t>
            </w:r>
          </w:p>
          <w:p w:rsidR="00000000" w:rsidP="00DF42E6">
            <w:pPr>
              <w:pStyle w:val="BodyText"/>
              <w:rPr>
                <w:lang w:val="en-NZ"/>
              </w:rPr>
            </w:pPr>
            <w:r w:rsidRPr="00DF42E6">
              <w:t>Equivalent outcome.</w:t>
            </w:r>
          </w:p>
        </w:tc>
      </w:tr>
      <w:tr w:rsidTr="00DF42E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F42E6">
            <w:pPr>
              <w:pStyle w:val="BodyText"/>
              <w:rPr>
                <w:lang w:val="en-NZ"/>
              </w:rPr>
            </w:pPr>
            <w:r w:rsidRPr="00DF42E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F42E6" w:rsidP="00DF42E6">
            <w:pPr>
              <w:pStyle w:val="BodyText"/>
            </w:pPr>
            <w:r w:rsidRPr="00DF42E6">
              <w:t xml:space="preserve">This version was released in </w:t>
            </w:r>
            <w:r w:rsidRPr="00DF42E6">
              <w:rPr>
                <w:rStyle w:val="Emphasis"/>
              </w:rPr>
              <w:t>CHC Community Services Training Package release 1.0</w:t>
            </w:r>
            <w:r w:rsidRPr="00DF42E6">
              <w:t xml:space="preserve"> and meets the requirements of the 2012 Standards for Training Packages.</w:t>
            </w:r>
          </w:p>
          <w:p w:rsidR="00000000" w:rsidRPr="00DF42E6" w:rsidP="00DF42E6">
            <w:pPr>
              <w:pStyle w:val="BodyText"/>
            </w:pPr>
            <w:r w:rsidRPr="00DF42E6">
              <w:t>Significant changes to elements and performance criteria.</w:t>
            </w:r>
          </w:p>
          <w:p w:rsidR="00000000" w:rsidRPr="00DF42E6" w:rsidP="00DF42E6">
            <w:pPr>
              <w:pStyle w:val="BodyText"/>
            </w:pPr>
            <w:r w:rsidRPr="00DF42E6">
              <w:t>New evidence requirements for assessment, including volume and frequency requirements.</w:t>
            </w:r>
          </w:p>
        </w:tc>
      </w:tr>
    </w:tbl>
    <w:p w:rsidR="00AF0A57" w:rsidP="00DF42E6">
      <w:pPr>
        <w:pStyle w:val="BodyText"/>
      </w:pPr>
    </w:p>
    <w:p w:rsidR="00AF0A57" w:rsidP="00DF42E6">
      <w:pPr>
        <w:pStyle w:val="BodyText"/>
      </w:pPr>
    </w:p>
    <w:p w:rsidR="00000000" w:rsidRPr="00DF42E6" w:rsidP="00DF42E6">
      <w:pPr>
        <w:pStyle w:val="Heading1"/>
      </w:pPr>
      <w:bookmarkStart w:id="2" w:name="O_738546"/>
      <w:bookmarkEnd w:id="2"/>
      <w:r w:rsidRPr="00DF42E6">
        <w:t>Performance Evidence</w:t>
      </w:r>
    </w:p>
    <w:tbl>
      <w:tblPr>
        <w:tblW w:w="0" w:type="auto"/>
        <w:tblCellMar>
          <w:left w:w="62" w:type="dxa"/>
          <w:right w:w="62" w:type="dxa"/>
        </w:tblCellMar>
        <w:tblLook w:val="0000"/>
      </w:tblPr>
      <w:tblGrid>
        <w:gridCol w:w="9196"/>
      </w:tblGrid>
      <w:tr w:rsidTr="00AF0A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F42E6" w:rsidP="00DF42E6">
            <w:pPr>
              <w:pStyle w:val="BodyText"/>
            </w:pPr>
            <w:r w:rsidRPr="00DF42E6">
              <w:t>The candidate must show evidence of the ability to complete tasks outl</w:t>
            </w:r>
            <w:r w:rsidRPr="00DF42E6">
              <w:t xml:space="preserve">ined in elements and performance criteria of this unit, manage tasks and manage contingencies in the context of the job role. There must be demonstrated evidence that the candidate has completed the following tasks: </w:t>
            </w:r>
          </w:p>
          <w:p w:rsidR="00000000" w:rsidRPr="00DF42E6" w:rsidP="00DF42E6">
            <w:pPr>
              <w:pStyle w:val="ListBullet"/>
            </w:pPr>
            <w:r w:rsidRPr="00DF42E6">
              <w:t>established and maintained an environm</w:t>
            </w:r>
            <w:r w:rsidRPr="00DF42E6">
              <w:t>ent that is safe and healthy for children in at least once service, including:</w:t>
            </w:r>
          </w:p>
          <w:p w:rsidR="00000000" w:rsidRPr="00DF42E6" w:rsidP="00DF42E6">
            <w:pPr>
              <w:pStyle w:val="ListBullet2"/>
            </w:pPr>
            <w:r w:rsidRPr="00DF42E6">
              <w:t>communicating hazards and safety issues to appropriate persons within the service</w:t>
            </w:r>
          </w:p>
          <w:p w:rsidR="00000000" w:rsidRPr="00DF42E6" w:rsidP="00DF42E6">
            <w:pPr>
              <w:pStyle w:val="ListBullet2"/>
            </w:pPr>
            <w:r w:rsidRPr="00DF42E6">
              <w:t>coordinating emergency responses including evacuation plans</w:t>
            </w:r>
          </w:p>
          <w:p w:rsidR="00000000" w:rsidRPr="00DF42E6" w:rsidP="00DF42E6">
            <w:pPr>
              <w:pStyle w:val="ListBullet2"/>
            </w:pPr>
            <w:r w:rsidRPr="00DF42E6">
              <w:t xml:space="preserve">planning and coordinating supervision of children </w:t>
            </w:r>
          </w:p>
          <w:p w:rsidR="00000000" w:rsidRPr="00DF42E6" w:rsidP="00DF42E6">
            <w:pPr>
              <w:pStyle w:val="ListBullet2"/>
            </w:pPr>
            <w:r w:rsidRPr="00DF42E6">
              <w:t xml:space="preserve">promoting and monitoring safety practices, including administration of medicines and safe handling of food </w:t>
            </w:r>
          </w:p>
          <w:p w:rsidR="00000000" w:rsidRPr="00DF42E6" w:rsidP="00DF42E6">
            <w:pPr>
              <w:pStyle w:val="ListBullet2"/>
            </w:pPr>
            <w:r w:rsidRPr="00DF42E6">
              <w:t>coordinating appropriate procedures for handling infections and illnesses, including communicatin</w:t>
            </w:r>
            <w:r w:rsidRPr="00DF42E6">
              <w:t>g with families</w:t>
            </w:r>
          </w:p>
          <w:p w:rsidR="00000000" w:rsidRPr="00DF42E6" w:rsidP="00DF42E6">
            <w:pPr>
              <w:pStyle w:val="ListBullet2"/>
            </w:pPr>
            <w:r w:rsidRPr="00DF42E6">
              <w:t>enacting strategies to support children to take increasing responsibility for their own health and physical wellbeing.</w:t>
            </w:r>
          </w:p>
        </w:tc>
      </w:tr>
    </w:tbl>
    <w:p w:rsidR="00000000" w:rsidRPr="00DF42E6" w:rsidP="00DF42E6">
      <w:pPr>
        <w:pStyle w:val="BodyText"/>
      </w:pPr>
    </w:p>
    <w:p w:rsidR="00000000" w:rsidRPr="00DF42E6" w:rsidP="00DF42E6">
      <w:pPr>
        <w:pStyle w:val="AllowPageBreak"/>
      </w:pPr>
    </w:p>
    <w:p w:rsidR="00000000" w:rsidRPr="00DF42E6" w:rsidP="00DF42E6">
      <w:pPr>
        <w:pStyle w:val="Heading1"/>
      </w:pPr>
      <w:bookmarkStart w:id="3" w:name="O_738545"/>
      <w:bookmarkEnd w:id="3"/>
      <w:r w:rsidRPr="00DF42E6">
        <w:t>Knowledge Evidence</w:t>
      </w:r>
    </w:p>
    <w:tbl>
      <w:tblPr>
        <w:tblW w:w="0" w:type="auto"/>
        <w:tblCellMar>
          <w:left w:w="62" w:type="dxa"/>
          <w:right w:w="62" w:type="dxa"/>
        </w:tblCellMar>
        <w:tblLook w:val="0000"/>
      </w:tblPr>
      <w:tblGrid>
        <w:gridCol w:w="9196"/>
      </w:tblGrid>
      <w:tr w:rsidTr="00AF0A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F42E6" w:rsidP="00DF42E6">
            <w:pPr>
              <w:pStyle w:val="BodyText"/>
            </w:pPr>
            <w:r w:rsidRPr="00DF42E6">
              <w:t>The candidate must be able to demonstrate essential knowledge required to effective</w:t>
            </w:r>
            <w:r w:rsidRPr="00DF42E6">
              <w:t>ly do the task outlined in elements and performance criteria of this unit, manage the task and manage contingencies in the context of the work role. These include knowledge of:</w:t>
            </w:r>
          </w:p>
          <w:p w:rsidR="00000000" w:rsidRPr="00DF42E6" w:rsidP="00DF42E6">
            <w:pPr>
              <w:pStyle w:val="ListBullet"/>
            </w:pPr>
            <w:r w:rsidRPr="00DF42E6">
              <w:t>how to access:</w:t>
            </w:r>
          </w:p>
          <w:p w:rsidR="00000000" w:rsidRPr="00DF42E6" w:rsidP="00DF42E6">
            <w:pPr>
              <w:pStyle w:val="ListBullet2"/>
            </w:pPr>
            <w:r w:rsidRPr="00DF42E6">
              <w:t>the National Quality Framework</w:t>
            </w:r>
          </w:p>
          <w:p w:rsidR="00000000" w:rsidRPr="00DF42E6" w:rsidP="00DF42E6">
            <w:pPr>
              <w:pStyle w:val="ListBullet2"/>
            </w:pPr>
            <w:r w:rsidRPr="00DF42E6">
              <w:t>the National Quality Standards</w:t>
            </w:r>
          </w:p>
          <w:p w:rsidR="00000000" w:rsidRPr="00DF42E6" w:rsidP="00DF42E6">
            <w:pPr>
              <w:pStyle w:val="ListBullet2"/>
            </w:pPr>
            <w:r w:rsidRPr="00DF42E6">
              <w:t>the relevant approved learning framework</w:t>
            </w:r>
          </w:p>
          <w:p w:rsidR="00000000" w:rsidRPr="00DF42E6" w:rsidP="00DF42E6">
            <w:pPr>
              <w:pStyle w:val="ListBullet"/>
            </w:pPr>
            <w:r w:rsidRPr="00DF42E6">
              <w:t>how to navigate through framework and standards documents to find areas relevant to this unit of competency</w:t>
            </w:r>
          </w:p>
          <w:p w:rsidR="00000000" w:rsidRPr="00DF42E6" w:rsidP="00DF42E6">
            <w:pPr>
              <w:pStyle w:val="ListBullet"/>
            </w:pPr>
            <w:r w:rsidRPr="00DF42E6">
              <w:t>common childhood illnesses and appropriate responses</w:t>
            </w:r>
          </w:p>
          <w:p w:rsidR="00000000" w:rsidRPr="00DF42E6" w:rsidP="00DF42E6">
            <w:pPr>
              <w:pStyle w:val="ListBullet"/>
            </w:pPr>
            <w:r w:rsidRPr="00DF42E6">
              <w:t>strategies for minimising risk</w:t>
            </w:r>
          </w:p>
          <w:p w:rsidR="00000000" w:rsidRPr="00DF42E6" w:rsidP="00DF42E6">
            <w:pPr>
              <w:pStyle w:val="ListBullet"/>
            </w:pPr>
            <w:r w:rsidRPr="00DF42E6">
              <w:t>notifiable diseases</w:t>
            </w:r>
          </w:p>
          <w:p w:rsidR="00000000" w:rsidRPr="00DF42E6" w:rsidP="00DF42E6">
            <w:pPr>
              <w:pStyle w:val="ListBullet"/>
            </w:pPr>
            <w:r w:rsidRPr="00DF42E6">
              <w:t>or</w:t>
            </w:r>
            <w:r w:rsidRPr="00DF42E6">
              <w:t>ganisational standards, policies and procedures.</w:t>
            </w:r>
          </w:p>
        </w:tc>
      </w:tr>
    </w:tbl>
    <w:p w:rsidR="00000000" w:rsidRPr="00DF42E6" w:rsidP="00DF42E6">
      <w:pPr>
        <w:pStyle w:val="BodyText"/>
      </w:pPr>
    </w:p>
    <w:p w:rsidR="00000000" w:rsidRPr="00DF42E6" w:rsidP="00DF42E6">
      <w:pPr>
        <w:pStyle w:val="AllowPageBreak"/>
      </w:pPr>
    </w:p>
    <w:p w:rsidR="00000000" w:rsidRPr="00DF42E6" w:rsidP="00DF42E6">
      <w:pPr>
        <w:pStyle w:val="Heading1"/>
      </w:pPr>
      <w:bookmarkStart w:id="4" w:name="O_738544"/>
      <w:bookmarkEnd w:id="4"/>
      <w:r w:rsidRPr="00DF42E6">
        <w:t>Assessment Conditions</w:t>
      </w:r>
    </w:p>
    <w:tbl>
      <w:tblPr>
        <w:tblW w:w="0" w:type="auto"/>
        <w:tblCellMar>
          <w:left w:w="62" w:type="dxa"/>
          <w:right w:w="62" w:type="dxa"/>
        </w:tblCellMar>
        <w:tblLook w:val="0000"/>
      </w:tblPr>
      <w:tblGrid>
        <w:gridCol w:w="9196"/>
      </w:tblGrid>
      <w:tr w:rsidTr="00AF0A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F42E6" w:rsidP="00DF42E6">
            <w:pPr>
              <w:pStyle w:val="BodyText"/>
            </w:pPr>
            <w:r w:rsidRPr="00DF42E6">
              <w:t>Skills must be demonstrated in a regulated education and care service.</w:t>
            </w:r>
          </w:p>
          <w:p w:rsidR="00000000" w:rsidRPr="00DF42E6" w:rsidP="00DF42E6">
            <w:pPr>
              <w:pStyle w:val="BodyText"/>
            </w:pPr>
          </w:p>
          <w:p w:rsidR="00000000" w:rsidRPr="00DF42E6" w:rsidP="00DF42E6">
            <w:pPr>
              <w:pStyle w:val="BodyText"/>
            </w:pPr>
            <w:r w:rsidRPr="00DF42E6">
              <w:t>In addition, simulations and scenarios must be used where the full range of contexts and situations cannot be provided in the workplace or may occur only rarely. These are situations relating to emergency or unplanned procedures where assessment in these c</w:t>
            </w:r>
            <w:r w:rsidRPr="00DF42E6">
              <w:t>ircumstances would be unsafe or is impractical.</w:t>
            </w:r>
          </w:p>
          <w:p w:rsidR="00000000" w:rsidRPr="00DF42E6" w:rsidP="00DF42E6">
            <w:pPr>
              <w:pStyle w:val="BodyText"/>
            </w:pPr>
          </w:p>
          <w:p w:rsidR="00000000" w:rsidRPr="00DF42E6" w:rsidP="00DF42E6">
            <w:pPr>
              <w:pStyle w:val="BodyText"/>
            </w:pPr>
            <w:r w:rsidRPr="00DF42E6">
              <w:t>Simulated assessment environments must simulate the real-life working environment where these skills and knowledge would be performed, with all the relevant equipment and resources of that working environmen</w:t>
            </w:r>
            <w:r w:rsidRPr="00DF42E6">
              <w:t>t.</w:t>
            </w:r>
          </w:p>
          <w:p w:rsidR="00000000" w:rsidRPr="00DF42E6" w:rsidP="00DF42E6">
            <w:pPr>
              <w:pStyle w:val="BodyText"/>
            </w:pPr>
          </w:p>
          <w:p w:rsidR="00000000" w:rsidRPr="00DF42E6" w:rsidP="00DF42E6">
            <w:pPr>
              <w:pStyle w:val="BodyText"/>
            </w:pPr>
            <w:r w:rsidRPr="00DF42E6">
              <w:t>Assessment must ensure use of:</w:t>
            </w:r>
          </w:p>
          <w:p w:rsidR="00000000" w:rsidRPr="00DF42E6" w:rsidP="00DF42E6">
            <w:pPr>
              <w:pStyle w:val="BodyText"/>
            </w:pPr>
            <w:r w:rsidRPr="00DF42E6">
              <w:t>•</w:t>
            </w:r>
            <w:r w:rsidRPr="00DF42E6">
              <w:tab/>
              <w:t xml:space="preserve">National Quality Framework for Early Childhood Education and Care </w:t>
            </w:r>
          </w:p>
          <w:p w:rsidR="00000000" w:rsidRPr="00DF42E6" w:rsidP="00DF42E6">
            <w:pPr>
              <w:pStyle w:val="BodyText"/>
            </w:pPr>
            <w:r w:rsidRPr="00DF42E6">
              <w:t>•</w:t>
            </w:r>
            <w:r w:rsidRPr="00DF42E6">
              <w:tab/>
              <w:t>the relevant approved learning framework under the National Quality Framework for Early Childhood Education and Care</w:t>
            </w:r>
          </w:p>
          <w:p w:rsidR="00000000" w:rsidRPr="00DF42E6" w:rsidP="00DF42E6">
            <w:pPr>
              <w:pStyle w:val="BodyText"/>
            </w:pPr>
            <w:r w:rsidRPr="00DF42E6">
              <w:t>•</w:t>
            </w:r>
            <w:r w:rsidRPr="00DF42E6">
              <w:tab/>
              <w:t>evacuation plans</w:t>
            </w:r>
          </w:p>
          <w:p w:rsidR="00000000" w:rsidRPr="00DF42E6" w:rsidP="00DF42E6">
            <w:pPr>
              <w:pStyle w:val="BodyText"/>
            </w:pPr>
            <w:r w:rsidRPr="00DF42E6">
              <w:t>•</w:t>
            </w:r>
            <w:r w:rsidRPr="00DF42E6">
              <w:tab/>
              <w:t>health and s</w:t>
            </w:r>
            <w:r w:rsidRPr="00DF42E6">
              <w:t>afety procedures and policies, including food-handling, travel and medication administration.</w:t>
            </w:r>
          </w:p>
          <w:p w:rsidR="00000000" w:rsidRPr="00DF42E6" w:rsidP="00DF42E6">
            <w:pPr>
              <w:pStyle w:val="BodyText"/>
            </w:pPr>
          </w:p>
          <w:p w:rsidR="00000000" w:rsidRPr="00DF42E6" w:rsidP="00DF42E6">
            <w:pPr>
              <w:pStyle w:val="BodyText"/>
            </w:pPr>
            <w:r w:rsidRPr="00DF42E6">
              <w:t>Assessors must satisfy the Standards for Registered Training Organisations (RTOs) 2015/AQTF mandatory competency requirements for assessors.</w:t>
            </w:r>
          </w:p>
          <w:p w:rsidR="00000000" w:rsidRPr="00DF42E6" w:rsidP="00DF42E6">
            <w:pPr>
              <w:pStyle w:val="BodyText"/>
            </w:pPr>
          </w:p>
        </w:tc>
      </w:tr>
    </w:tbl>
    <w:p w:rsidR="00000000" w:rsidRPr="00DF42E6" w:rsidP="00DF42E6">
      <w:pPr>
        <w:pStyle w:val="BodyText"/>
      </w:pPr>
    </w:p>
    <w:p w:rsidR="00000000" w:rsidRPr="00DF42E6" w:rsidP="00DF42E6">
      <w:pPr>
        <w:pStyle w:val="AllowPageBreak"/>
      </w:pPr>
    </w:p>
    <w:p w:rsidR="00000000" w:rsidRPr="00DF42E6" w:rsidP="00DF42E6">
      <w:pPr>
        <w:pStyle w:val="Heading1"/>
      </w:pPr>
      <w:bookmarkStart w:id="5" w:name="O_738555"/>
      <w:bookmarkEnd w:id="5"/>
      <w:r w:rsidRPr="00DF42E6">
        <w:t>Links</w:t>
      </w:r>
    </w:p>
    <w:p w:rsidR="00000000" w:rsidRPr="00DF42E6" w:rsidP="00AF0A57">
      <w:pPr>
        <w:pStyle w:val="BodyText"/>
      </w:pPr>
      <w:r w:rsidRPr="00DF42E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37509">
        <w:rPr>
          <w:rStyle w:val="Hyperlink"/>
        </w:rPr>
        <w:t>https://vetnet.gov.au/Pages/TrainingDocs.aspx?q=5e0c25cc-3d9d-4b43-80d3-bd22cc4f1e53</w:t>
      </w:r>
      <w:r>
        <w:fldChar w:fldCharType="end"/>
      </w:r>
    </w:p>
    <w:p w:rsidR="00000000" w:rsidRPr="00DF42E6" w:rsidP="00DF42E6"/>
    <w:sectPr w:rsidSect="00DF42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2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2E6" w:rsidRPr="00AF0A57" w:rsidP="00AF0A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2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A57" w:rsidP="00DF42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0A57" w:rsidP="00DF42E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F0A57" w:rsidP="00DF42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2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A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42E6" w:rsidRPr="00AF0A57" w:rsidP="00AF0A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2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A57" w:rsidRPr="002D2AF8" w:rsidP="00DF42E6">
    <w:pPr>
      <w:pStyle w:val="Header"/>
      <w:framePr w:wrap="around"/>
    </w:pPr>
    <w:r>
      <w:fldChar w:fldCharType="begin"/>
    </w:r>
    <w:r>
      <w:instrText xml:space="preserve"> TITLE   \* MERGEFORMAT </w:instrText>
    </w:r>
    <w:r>
      <w:fldChar w:fldCharType="separate"/>
    </w:r>
    <w:r>
      <w:t>Assessment Requirements for CHCECE016 Establish and maintain a safe and healthy environment for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AF0A57" w:rsidP="00DF42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42E5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802E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F261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2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42E6"/>
    <w:pPr>
      <w:spacing w:before="360" w:after="60"/>
      <w:outlineLvl w:val="0"/>
    </w:pPr>
    <w:rPr>
      <w:sz w:val="32"/>
    </w:rPr>
  </w:style>
  <w:style w:type="paragraph" w:styleId="Heading2">
    <w:name w:val="heading 2"/>
    <w:basedOn w:val="HeadingBase"/>
    <w:next w:val="BodyText"/>
    <w:link w:val="Heading2Char"/>
    <w:qFormat/>
    <w:rsid w:val="00DF42E6"/>
    <w:pPr>
      <w:keepLines/>
      <w:spacing w:before="240" w:after="120"/>
      <w:outlineLvl w:val="1"/>
    </w:pPr>
    <w:rPr>
      <w:sz w:val="28"/>
      <w:szCs w:val="40"/>
    </w:rPr>
  </w:style>
  <w:style w:type="paragraph" w:styleId="Heading3">
    <w:name w:val="heading 3"/>
    <w:basedOn w:val="HeadingBase"/>
    <w:next w:val="BodyText"/>
    <w:link w:val="Heading3Char"/>
    <w:qFormat/>
    <w:rsid w:val="00DF42E6"/>
    <w:pPr>
      <w:spacing w:before="180" w:after="120"/>
      <w:outlineLvl w:val="2"/>
    </w:pPr>
    <w:rPr>
      <w:spacing w:val="-10"/>
      <w:kern w:val="32"/>
    </w:rPr>
  </w:style>
  <w:style w:type="paragraph" w:styleId="Heading4">
    <w:name w:val="heading 4"/>
    <w:basedOn w:val="HeadingBase"/>
    <w:next w:val="BodyText"/>
    <w:link w:val="Heading4Char"/>
    <w:qFormat/>
    <w:rsid w:val="00DF42E6"/>
    <w:pPr>
      <w:spacing w:before="160" w:after="120"/>
      <w:outlineLvl w:val="3"/>
    </w:pPr>
    <w:rPr>
      <w:sz w:val="22"/>
    </w:rPr>
  </w:style>
  <w:style w:type="paragraph" w:styleId="Heading5">
    <w:name w:val="heading 5"/>
    <w:basedOn w:val="HeadingBase"/>
    <w:next w:val="Normal"/>
    <w:link w:val="Heading5Char"/>
    <w:qFormat/>
    <w:rsid w:val="00DF42E6"/>
    <w:pPr>
      <w:spacing w:before="80"/>
      <w:outlineLvl w:val="4"/>
    </w:pPr>
    <w:rPr>
      <w:color w:val="918585"/>
      <w:sz w:val="20"/>
    </w:rPr>
  </w:style>
  <w:style w:type="paragraph" w:styleId="Heading6">
    <w:name w:val="heading 6"/>
    <w:basedOn w:val="HeadingBase"/>
    <w:next w:val="Normal"/>
    <w:link w:val="Heading6Char"/>
    <w:qFormat/>
    <w:rsid w:val="00DF42E6"/>
    <w:pPr>
      <w:spacing w:before="60"/>
      <w:outlineLvl w:val="5"/>
    </w:pPr>
    <w:rPr>
      <w:color w:val="918585"/>
      <w:sz w:val="20"/>
    </w:rPr>
  </w:style>
  <w:style w:type="paragraph" w:styleId="Heading7">
    <w:name w:val="heading 7"/>
    <w:basedOn w:val="Normal"/>
    <w:next w:val="Normal"/>
    <w:link w:val="Heading7Char"/>
    <w:qFormat/>
    <w:rsid w:val="00DF42E6"/>
    <w:pPr>
      <w:ind w:left="720"/>
      <w:outlineLvl w:val="6"/>
    </w:pPr>
    <w:rPr>
      <w:i/>
    </w:rPr>
  </w:style>
  <w:style w:type="paragraph" w:styleId="Heading8">
    <w:name w:val="heading 8"/>
    <w:basedOn w:val="Normal"/>
    <w:next w:val="Normal"/>
    <w:link w:val="Heading8Char"/>
    <w:qFormat/>
    <w:rsid w:val="00DF42E6"/>
    <w:pPr>
      <w:ind w:left="720"/>
      <w:outlineLvl w:val="7"/>
    </w:pPr>
    <w:rPr>
      <w:i/>
    </w:rPr>
  </w:style>
  <w:style w:type="paragraph" w:styleId="Heading9">
    <w:name w:val="heading 9"/>
    <w:basedOn w:val="Normal"/>
    <w:next w:val="Normal"/>
    <w:link w:val="Heading9Char"/>
    <w:qFormat/>
    <w:rsid w:val="00DF42E6"/>
    <w:pPr>
      <w:ind w:left="720"/>
      <w:outlineLvl w:val="8"/>
    </w:pPr>
    <w:rPr>
      <w:i/>
    </w:rPr>
  </w:style>
  <w:style w:type="character" w:default="1" w:styleId="DefaultParagraphFont">
    <w:name w:val="Default Paragraph Font"/>
    <w:uiPriority w:val="1"/>
    <w:unhideWhenUsed/>
    <w:rsid w:val="00DF42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2E6"/>
  </w:style>
  <w:style w:type="character" w:customStyle="1" w:styleId="Heading1Char">
    <w:name w:val="Heading 1 Char"/>
    <w:basedOn w:val="DefaultParagraphFont"/>
    <w:link w:val="Heading1"/>
    <w:rsid w:val="00DF42E6"/>
    <w:rPr>
      <w:rFonts w:ascii="Times New Roman" w:eastAsia="Times New Roman" w:hAnsi="Times New Roman" w:cs="Times New Roman"/>
      <w:b/>
      <w:sz w:val="32"/>
      <w:szCs w:val="20"/>
      <w:lang w:eastAsia="en-US"/>
    </w:rPr>
  </w:style>
  <w:style w:type="paragraph" w:styleId="BodyText">
    <w:name w:val="Body Text"/>
    <w:basedOn w:val="Normal"/>
    <w:link w:val="BodyTextChar"/>
    <w:rsid w:val="00DF42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42E6"/>
    <w:rPr>
      <w:rFonts w:ascii="Times New Roman" w:eastAsia="Times New Roman" w:hAnsi="Times New Roman" w:cs="Times New Roman"/>
      <w:sz w:val="24"/>
      <w:lang w:eastAsia="en-US"/>
    </w:rPr>
  </w:style>
  <w:style w:type="paragraph" w:styleId="ListBullet">
    <w:name w:val="List Bullet"/>
    <w:basedOn w:val="List"/>
    <w:rsid w:val="00DF42E6"/>
    <w:pPr>
      <w:numPr>
        <w:numId w:val="12"/>
      </w:numPr>
      <w:tabs>
        <w:tab w:val="clear" w:pos="340"/>
      </w:tabs>
      <w:spacing w:before="40" w:after="40"/>
    </w:pPr>
  </w:style>
  <w:style w:type="character" w:customStyle="1" w:styleId="SpecialBold">
    <w:name w:val="Special Bold"/>
    <w:basedOn w:val="DefaultParagraphFont"/>
    <w:rsid w:val="00DF42E6"/>
    <w:rPr>
      <w:b/>
      <w:spacing w:val="0"/>
    </w:rPr>
  </w:style>
  <w:style w:type="paragraph" w:styleId="ListBullet2">
    <w:name w:val="List Bullet 2"/>
    <w:basedOn w:val="List2"/>
    <w:rsid w:val="00DF42E6"/>
    <w:pPr>
      <w:numPr>
        <w:numId w:val="13"/>
      </w:numPr>
      <w:tabs>
        <w:tab w:val="clear" w:pos="680"/>
      </w:tabs>
    </w:pPr>
  </w:style>
  <w:style w:type="character" w:styleId="Emphasis">
    <w:name w:val="Emphasis"/>
    <w:basedOn w:val="DefaultParagraphFont"/>
    <w:qFormat/>
    <w:rsid w:val="00DF42E6"/>
    <w:rPr>
      <w:i/>
    </w:rPr>
  </w:style>
  <w:style w:type="paragraph" w:customStyle="1" w:styleId="SuperHeading">
    <w:name w:val="SuperHeading"/>
    <w:basedOn w:val="Normal"/>
    <w:rsid w:val="00DF42E6"/>
    <w:pPr>
      <w:spacing w:before="240" w:after="120"/>
      <w:outlineLvl w:val="0"/>
    </w:pPr>
    <w:rPr>
      <w:rFonts w:ascii="Times New Roman" w:hAnsi="Times New Roman"/>
      <w:b/>
      <w:sz w:val="32"/>
    </w:rPr>
  </w:style>
  <w:style w:type="paragraph" w:customStyle="1" w:styleId="AllowPageBreak">
    <w:name w:val="AllowPageBreak"/>
    <w:rsid w:val="00DF42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42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2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2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2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2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2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42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42E6"/>
    <w:rPr>
      <w:rFonts w:ascii="Courier New" w:eastAsia="Times New Roman" w:hAnsi="Courier New" w:cs="Times New Roman"/>
      <w:i/>
      <w:szCs w:val="20"/>
      <w:lang w:eastAsia="en-US"/>
    </w:rPr>
  </w:style>
  <w:style w:type="paragraph" w:customStyle="1" w:styleId="HeadingBase">
    <w:name w:val="Heading Base"/>
    <w:rsid w:val="00DF42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2E6"/>
    <w:pPr>
      <w:tabs>
        <w:tab w:val="right" w:leader="dot" w:pos="9072"/>
      </w:tabs>
      <w:ind w:left="567"/>
    </w:pPr>
    <w:rPr>
      <w:szCs w:val="22"/>
    </w:rPr>
  </w:style>
  <w:style w:type="paragraph" w:customStyle="1" w:styleId="TOCBase">
    <w:name w:val="TOC Base"/>
    <w:rsid w:val="00DF42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2E6"/>
    <w:pPr>
      <w:tabs>
        <w:tab w:val="right" w:leader="dot" w:pos="9072"/>
      </w:tabs>
      <w:spacing w:before="40" w:after="40"/>
      <w:ind w:left="284"/>
    </w:pPr>
    <w:rPr>
      <w:rFonts w:ascii="Times New Roman" w:hAnsi="Times New Roman"/>
    </w:rPr>
  </w:style>
  <w:style w:type="paragraph" w:styleId="TOC1">
    <w:name w:val="toc 1"/>
    <w:basedOn w:val="TOCBase"/>
    <w:next w:val="Normal"/>
    <w:rsid w:val="00DF42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42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2E6"/>
    <w:rPr>
      <w:rFonts w:ascii="Times New Roman" w:eastAsia="Times New Roman" w:hAnsi="Times New Roman" w:cs="Times New Roman"/>
      <w:sz w:val="16"/>
      <w:lang w:eastAsia="en-US"/>
    </w:rPr>
  </w:style>
  <w:style w:type="paragraph" w:styleId="Title">
    <w:name w:val="Title"/>
    <w:basedOn w:val="HeadingBase"/>
    <w:link w:val="TitleChar"/>
    <w:qFormat/>
    <w:rsid w:val="00DF42E6"/>
    <w:pPr>
      <w:spacing w:before="5040"/>
      <w:jc w:val="center"/>
    </w:pPr>
    <w:rPr>
      <w:sz w:val="48"/>
      <w:szCs w:val="72"/>
      <w:lang w:val="en-US"/>
    </w:rPr>
  </w:style>
  <w:style w:type="character" w:customStyle="1" w:styleId="TitleChar">
    <w:name w:val="Title Char"/>
    <w:basedOn w:val="DefaultParagraphFont"/>
    <w:link w:val="Title"/>
    <w:rsid w:val="00DF42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2E6"/>
    <w:pPr>
      <w:tabs>
        <w:tab w:val="left" w:pos="3600"/>
        <w:tab w:val="left" w:pos="3958"/>
      </w:tabs>
    </w:pPr>
  </w:style>
  <w:style w:type="paragraph" w:styleId="List">
    <w:name w:val="List"/>
    <w:basedOn w:val="BodyText"/>
    <w:next w:val="BodyText"/>
    <w:rsid w:val="00DF42E6"/>
    <w:pPr>
      <w:tabs>
        <w:tab w:val="left" w:pos="340"/>
      </w:tabs>
      <w:spacing w:before="60" w:after="60"/>
      <w:ind w:left="340" w:hanging="340"/>
    </w:pPr>
  </w:style>
  <w:style w:type="paragraph" w:customStyle="1" w:styleId="Note">
    <w:name w:val="Note"/>
    <w:basedOn w:val="BodyText"/>
    <w:rsid w:val="00DF42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2E6"/>
    <w:pPr>
      <w:framePr w:wrap="auto" w:hAnchor="text" w:y="6049"/>
    </w:pPr>
    <w:rPr>
      <w:color w:val="000000"/>
      <w:sz w:val="40"/>
    </w:rPr>
  </w:style>
  <w:style w:type="paragraph" w:customStyle="1" w:styleId="TOCTitle">
    <w:name w:val="TOCTitle"/>
    <w:basedOn w:val="Heading1"/>
    <w:rsid w:val="00DF42E6"/>
    <w:pPr>
      <w:spacing w:after="240"/>
      <w:jc w:val="center"/>
      <w:outlineLvl w:val="9"/>
    </w:pPr>
    <w:rPr>
      <w:caps/>
    </w:rPr>
  </w:style>
  <w:style w:type="paragraph" w:customStyle="1" w:styleId="Version">
    <w:name w:val="Version"/>
    <w:rsid w:val="00DF42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42E6"/>
    <w:pPr>
      <w:keepNext w:val="0"/>
      <w:tabs>
        <w:tab w:val="right" w:pos="4176"/>
      </w:tabs>
      <w:ind w:left="198" w:hanging="198"/>
    </w:pPr>
    <w:rPr>
      <w:rFonts w:ascii="Garamond" w:hAnsi="Garamond"/>
    </w:rPr>
  </w:style>
  <w:style w:type="paragraph" w:styleId="IndexHeading">
    <w:name w:val="index heading"/>
    <w:basedOn w:val="Normal"/>
    <w:next w:val="Index1"/>
    <w:semiHidden/>
    <w:rsid w:val="00DF42E6"/>
    <w:pPr>
      <w:spacing w:before="120" w:after="120"/>
    </w:pPr>
    <w:rPr>
      <w:rFonts w:ascii="Arial" w:hAnsi="Arial"/>
      <w:b/>
      <w:color w:val="918585"/>
      <w:sz w:val="24"/>
    </w:rPr>
  </w:style>
  <w:style w:type="paragraph" w:styleId="Header">
    <w:name w:val="header"/>
    <w:basedOn w:val="Normal"/>
    <w:link w:val="HeaderChar"/>
    <w:rsid w:val="00DF42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2E6"/>
    <w:rPr>
      <w:rFonts w:ascii="Times New Roman" w:eastAsia="Times New Roman" w:hAnsi="Times New Roman" w:cs="Times New Roman"/>
      <w:sz w:val="16"/>
      <w:szCs w:val="20"/>
      <w:lang w:val="en-GB" w:eastAsia="en-US"/>
    </w:rPr>
  </w:style>
  <w:style w:type="paragraph" w:customStyle="1" w:styleId="Chapter">
    <w:name w:val="Chapter"/>
    <w:basedOn w:val="Normal"/>
    <w:rsid w:val="00DF42E6"/>
    <w:pPr>
      <w:spacing w:before="240"/>
    </w:pPr>
    <w:rPr>
      <w:rFonts w:ascii="Times New Roman" w:hAnsi="Times New Roman"/>
      <w:smallCaps/>
      <w:spacing w:val="80"/>
      <w:sz w:val="28"/>
    </w:rPr>
  </w:style>
  <w:style w:type="paragraph" w:customStyle="1" w:styleId="InChapter">
    <w:name w:val="InChapter"/>
    <w:basedOn w:val="Heading3"/>
    <w:rsid w:val="00DF42E6"/>
    <w:pPr>
      <w:spacing w:after="240"/>
      <w:outlineLvl w:val="9"/>
    </w:pPr>
    <w:rPr>
      <w:noProof/>
    </w:rPr>
  </w:style>
  <w:style w:type="paragraph" w:styleId="Index2">
    <w:name w:val="index 2"/>
    <w:basedOn w:val="Normal"/>
    <w:next w:val="Normal"/>
    <w:semiHidden/>
    <w:rsid w:val="00DF42E6"/>
    <w:pPr>
      <w:tabs>
        <w:tab w:val="right" w:pos="4176"/>
      </w:tabs>
      <w:ind w:left="568" w:hanging="284"/>
    </w:pPr>
    <w:rPr>
      <w:rFonts w:ascii="Garamond" w:hAnsi="Garamond"/>
    </w:rPr>
  </w:style>
  <w:style w:type="paragraph" w:customStyle="1" w:styleId="Byline">
    <w:name w:val="Byline"/>
    <w:rsid w:val="00DF42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2E6"/>
    <w:pPr>
      <w:tabs>
        <w:tab w:val="clear" w:pos="3600"/>
        <w:tab w:val="clear" w:pos="3958"/>
      </w:tabs>
      <w:jc w:val="right"/>
    </w:pPr>
  </w:style>
  <w:style w:type="paragraph" w:styleId="Caption">
    <w:name w:val="caption"/>
    <w:basedOn w:val="BodyText"/>
    <w:next w:val="Normal"/>
    <w:qFormat/>
    <w:rsid w:val="00DF42E6"/>
    <w:pPr>
      <w:framePr w:w="2268" w:hSpace="181" w:vSpace="181" w:wrap="around" w:vAnchor="text" w:hAnchor="page" w:x="1135" w:y="285" w:anchorLock="1"/>
    </w:pPr>
    <w:rPr>
      <w:i/>
    </w:rPr>
  </w:style>
  <w:style w:type="paragraph" w:customStyle="1" w:styleId="MiniTOCTitle">
    <w:name w:val="MiniTOCTitle"/>
    <w:basedOn w:val="Heading4"/>
    <w:rsid w:val="00DF42E6"/>
    <w:pPr>
      <w:spacing w:before="240"/>
      <w:outlineLvl w:val="9"/>
    </w:pPr>
    <w:rPr>
      <w:noProof/>
      <w:sz w:val="24"/>
    </w:rPr>
  </w:style>
  <w:style w:type="paragraph" w:customStyle="1" w:styleId="MiniTOCItem">
    <w:name w:val="MiniTOCItem"/>
    <w:basedOn w:val="ListBullet"/>
    <w:rsid w:val="00DF42E6"/>
    <w:pPr>
      <w:numPr>
        <w:numId w:val="0"/>
      </w:numPr>
      <w:tabs>
        <w:tab w:val="right" w:leader="dot" w:pos="6521"/>
      </w:tabs>
      <w:spacing w:before="0" w:after="0"/>
    </w:pPr>
  </w:style>
  <w:style w:type="paragraph" w:customStyle="1" w:styleId="TOFTitle">
    <w:name w:val="TOFTitle"/>
    <w:basedOn w:val="TOCTitle"/>
    <w:rsid w:val="00DF42E6"/>
  </w:style>
  <w:style w:type="paragraph" w:styleId="TableofFigures">
    <w:name w:val="table of figures"/>
    <w:basedOn w:val="Normal"/>
    <w:next w:val="Normal"/>
    <w:semiHidden/>
    <w:rsid w:val="00DF42E6"/>
    <w:pPr>
      <w:tabs>
        <w:tab w:val="right" w:leader="dot" w:pos="9072"/>
      </w:tabs>
      <w:ind w:left="970" w:hanging="403"/>
    </w:pPr>
    <w:rPr>
      <w:rFonts w:ascii="Times New Roman" w:hAnsi="Times New Roman"/>
      <w:b/>
    </w:rPr>
  </w:style>
  <w:style w:type="paragraph" w:styleId="ListNumber">
    <w:name w:val="List Number"/>
    <w:basedOn w:val="List"/>
    <w:rsid w:val="00DF42E6"/>
    <w:pPr>
      <w:numPr>
        <w:numId w:val="15"/>
      </w:numPr>
      <w:tabs>
        <w:tab w:val="clear" w:pos="340"/>
      </w:tabs>
    </w:pPr>
  </w:style>
  <w:style w:type="character" w:customStyle="1" w:styleId="WingdingSymbols">
    <w:name w:val="Wingding Symbols"/>
    <w:rsid w:val="00DF42E6"/>
    <w:rPr>
      <w:rFonts w:ascii="Wingdings" w:hAnsi="Wingdings"/>
    </w:rPr>
  </w:style>
  <w:style w:type="paragraph" w:customStyle="1" w:styleId="TableHeading">
    <w:name w:val="Table Heading"/>
    <w:basedOn w:val="HeadingBase"/>
    <w:rsid w:val="00DF42E6"/>
    <w:pPr>
      <w:keepLines/>
      <w:pBdr>
        <w:bottom w:val="single" w:sz="6" w:space="1" w:color="918585"/>
      </w:pBdr>
      <w:spacing w:before="240"/>
    </w:pPr>
  </w:style>
  <w:style w:type="character" w:customStyle="1" w:styleId="HotSpot">
    <w:name w:val="HotSpot"/>
    <w:rsid w:val="00DF42E6"/>
    <w:rPr>
      <w:color w:val="0033CC"/>
      <w:u w:val="none"/>
    </w:rPr>
  </w:style>
  <w:style w:type="paragraph" w:customStyle="1" w:styleId="BodyTextRight">
    <w:name w:val="Body Text Right"/>
    <w:basedOn w:val="BodyText"/>
    <w:rsid w:val="00DF42E6"/>
    <w:pPr>
      <w:spacing w:before="0" w:after="0"/>
      <w:jc w:val="right"/>
    </w:pPr>
  </w:style>
  <w:style w:type="paragraph" w:styleId="Index3">
    <w:name w:val="index 3"/>
    <w:basedOn w:val="ListNumber2"/>
    <w:next w:val="Normal"/>
    <w:semiHidden/>
    <w:rsid w:val="00DF42E6"/>
    <w:pPr>
      <w:numPr>
        <w:numId w:val="0"/>
      </w:numPr>
      <w:tabs>
        <w:tab w:val="right" w:leader="dot" w:pos="4176"/>
      </w:tabs>
    </w:pPr>
  </w:style>
  <w:style w:type="paragraph" w:styleId="ListNumber2">
    <w:name w:val="List Number 2"/>
    <w:basedOn w:val="List2"/>
    <w:rsid w:val="00DF42E6"/>
    <w:pPr>
      <w:numPr>
        <w:numId w:val="10"/>
      </w:numPr>
      <w:tabs>
        <w:tab w:val="clear" w:pos="1060"/>
      </w:tabs>
    </w:pPr>
  </w:style>
  <w:style w:type="paragraph" w:customStyle="1" w:styleId="MarginNote">
    <w:name w:val="Margin Note"/>
    <w:basedOn w:val="BodyText"/>
    <w:rsid w:val="00DF42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2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2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42E6"/>
    <w:rPr>
      <w:sz w:val="32"/>
    </w:rPr>
  </w:style>
  <w:style w:type="paragraph" w:customStyle="1" w:styleId="HeadingProcedure">
    <w:name w:val="Heading Procedure"/>
    <w:basedOn w:val="HeadingBase"/>
    <w:next w:val="Normal"/>
    <w:rsid w:val="00DF42E6"/>
    <w:pPr>
      <w:tabs>
        <w:tab w:val="left" w:pos="0"/>
      </w:tabs>
      <w:spacing w:before="120" w:after="60"/>
    </w:pPr>
    <w:rPr>
      <w:i/>
      <w:color w:val="918585"/>
      <w:sz w:val="22"/>
    </w:rPr>
  </w:style>
  <w:style w:type="paragraph" w:customStyle="1" w:styleId="TableBodyText">
    <w:name w:val="Table Body Text"/>
    <w:basedOn w:val="BodyText"/>
    <w:rsid w:val="00DF42E6"/>
    <w:pPr>
      <w:spacing w:before="60" w:after="60"/>
    </w:pPr>
  </w:style>
  <w:style w:type="paragraph" w:styleId="ListContinue">
    <w:name w:val="List Continue"/>
    <w:basedOn w:val="List"/>
    <w:rsid w:val="00DF42E6"/>
    <w:pPr>
      <w:ind w:firstLine="0"/>
    </w:pPr>
  </w:style>
  <w:style w:type="paragraph" w:customStyle="1" w:styleId="ListNote">
    <w:name w:val="List Note"/>
    <w:basedOn w:val="List"/>
    <w:rsid w:val="00DF42E6"/>
    <w:pPr>
      <w:pBdr>
        <w:top w:val="single" w:sz="6" w:space="2" w:color="918585"/>
        <w:bottom w:val="single" w:sz="6" w:space="2" w:color="918585"/>
      </w:pBdr>
      <w:tabs>
        <w:tab w:val="left" w:pos="1021"/>
      </w:tabs>
      <w:ind w:firstLine="0"/>
    </w:pPr>
  </w:style>
  <w:style w:type="paragraph" w:customStyle="1" w:styleId="Warning">
    <w:name w:val="Warning"/>
    <w:basedOn w:val="BodyText"/>
    <w:rsid w:val="00DF42E6"/>
    <w:pPr>
      <w:shd w:val="clear" w:color="auto" w:fill="D9D9D9"/>
      <w:tabs>
        <w:tab w:val="left" w:pos="992"/>
      </w:tabs>
      <w:ind w:left="119" w:right="119"/>
    </w:pPr>
    <w:rPr>
      <w:sz w:val="20"/>
    </w:rPr>
  </w:style>
  <w:style w:type="paragraph" w:customStyle="1" w:styleId="MarginIcons">
    <w:name w:val="Margin Icons"/>
    <w:basedOn w:val="BodyText"/>
    <w:rsid w:val="00DF42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2E6"/>
    <w:rPr>
      <w:rFonts w:ascii="Courier New" w:hAnsi="Courier New"/>
    </w:rPr>
  </w:style>
  <w:style w:type="paragraph" w:customStyle="1" w:styleId="NoteBullet">
    <w:name w:val="Note Bullet"/>
    <w:basedOn w:val="Note"/>
    <w:rsid w:val="00DF42E6"/>
    <w:pPr>
      <w:tabs>
        <w:tab w:val="clear" w:pos="680"/>
      </w:tabs>
      <w:spacing w:before="60" w:after="60"/>
    </w:pPr>
  </w:style>
  <w:style w:type="paragraph" w:customStyle="1" w:styleId="SubHeading2">
    <w:name w:val="SubHeading2"/>
    <w:basedOn w:val="HeadingBase"/>
    <w:rsid w:val="00DF42E6"/>
    <w:pPr>
      <w:spacing w:before="240" w:after="60"/>
    </w:pPr>
    <w:rPr>
      <w:sz w:val="20"/>
    </w:rPr>
  </w:style>
  <w:style w:type="paragraph" w:customStyle="1" w:styleId="SubHeading1">
    <w:name w:val="SubHeading1"/>
    <w:basedOn w:val="HeadingBase"/>
    <w:rsid w:val="00DF42E6"/>
    <w:pPr>
      <w:spacing w:before="240" w:after="60"/>
    </w:pPr>
    <w:rPr>
      <w:color w:val="918585"/>
      <w:sz w:val="22"/>
    </w:rPr>
  </w:style>
  <w:style w:type="paragraph" w:customStyle="1" w:styleId="SideHeading">
    <w:name w:val="Side Heading"/>
    <w:basedOn w:val="HeadingBase"/>
    <w:rsid w:val="00DF42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2E6"/>
    <w:pPr>
      <w:tabs>
        <w:tab w:val="num" w:pos="360"/>
      </w:tabs>
    </w:pPr>
  </w:style>
  <w:style w:type="paragraph" w:styleId="PlainText">
    <w:name w:val="Plain Text"/>
    <w:basedOn w:val="Normal"/>
    <w:link w:val="PlainTextChar"/>
    <w:rsid w:val="00DF42E6"/>
    <w:rPr>
      <w:sz w:val="20"/>
    </w:rPr>
  </w:style>
  <w:style w:type="character" w:customStyle="1" w:styleId="PlainTextChar">
    <w:name w:val="Plain Text Char"/>
    <w:basedOn w:val="DefaultParagraphFont"/>
    <w:link w:val="PlainText"/>
    <w:rsid w:val="00DF42E6"/>
    <w:rPr>
      <w:rFonts w:ascii="Courier New" w:eastAsia="Times New Roman" w:hAnsi="Courier New" w:cs="Times New Roman"/>
      <w:sz w:val="20"/>
      <w:szCs w:val="20"/>
      <w:lang w:eastAsia="en-US"/>
    </w:rPr>
  </w:style>
  <w:style w:type="character" w:customStyle="1" w:styleId="MenuOption">
    <w:name w:val="Menu Option"/>
    <w:basedOn w:val="DefaultParagraphFont"/>
    <w:rsid w:val="00DF42E6"/>
    <w:rPr>
      <w:b/>
      <w:smallCaps/>
    </w:rPr>
  </w:style>
  <w:style w:type="paragraph" w:customStyle="1" w:styleId="TableListNumber">
    <w:name w:val="Table List Number"/>
    <w:basedOn w:val="ListNumber"/>
    <w:rsid w:val="00DF42E6"/>
    <w:pPr>
      <w:numPr>
        <w:numId w:val="0"/>
      </w:numPr>
    </w:pPr>
  </w:style>
  <w:style w:type="paragraph" w:styleId="TOC4">
    <w:name w:val="toc 4"/>
    <w:basedOn w:val="TOCBase"/>
    <w:next w:val="Normal"/>
    <w:semiHidden/>
    <w:rsid w:val="00DF42E6"/>
    <w:pPr>
      <w:tabs>
        <w:tab w:val="right" w:leader="dot" w:pos="9071"/>
      </w:tabs>
      <w:ind w:left="1701"/>
    </w:pPr>
  </w:style>
  <w:style w:type="paragraph" w:customStyle="1" w:styleId="ListAlpha">
    <w:name w:val="List Alpha"/>
    <w:basedOn w:val="List"/>
    <w:rsid w:val="00DF42E6"/>
    <w:pPr>
      <w:numPr>
        <w:numId w:val="9"/>
      </w:numPr>
    </w:pPr>
  </w:style>
  <w:style w:type="paragraph" w:customStyle="1" w:styleId="ListAlpha2">
    <w:name w:val="List Alpha 2"/>
    <w:basedOn w:val="List2"/>
    <w:rsid w:val="00DF42E6"/>
    <w:pPr>
      <w:numPr>
        <w:numId w:val="8"/>
      </w:numPr>
    </w:pPr>
  </w:style>
  <w:style w:type="paragraph" w:styleId="List2">
    <w:name w:val="List 2"/>
    <w:basedOn w:val="BodyText"/>
    <w:rsid w:val="00DF42E6"/>
    <w:pPr>
      <w:tabs>
        <w:tab w:val="left" w:pos="680"/>
      </w:tabs>
      <w:spacing w:before="60" w:after="60"/>
      <w:ind w:left="680" w:hanging="340"/>
    </w:pPr>
  </w:style>
  <w:style w:type="paragraph" w:styleId="List3">
    <w:name w:val="List 3"/>
    <w:basedOn w:val="BodyText"/>
    <w:rsid w:val="00DF42E6"/>
    <w:pPr>
      <w:tabs>
        <w:tab w:val="left" w:pos="1021"/>
      </w:tabs>
      <w:spacing w:before="60" w:after="60"/>
      <w:ind w:left="1020" w:hanging="340"/>
    </w:pPr>
  </w:style>
  <w:style w:type="paragraph" w:styleId="List4">
    <w:name w:val="List 4"/>
    <w:basedOn w:val="BodyText"/>
    <w:rsid w:val="00DF42E6"/>
    <w:pPr>
      <w:tabs>
        <w:tab w:val="left" w:pos="1361"/>
      </w:tabs>
      <w:spacing w:before="60" w:after="60"/>
      <w:ind w:left="1361" w:hanging="340"/>
    </w:pPr>
  </w:style>
  <w:style w:type="paragraph" w:styleId="List5">
    <w:name w:val="List 5"/>
    <w:basedOn w:val="BodyText"/>
    <w:rsid w:val="00DF42E6"/>
    <w:pPr>
      <w:tabs>
        <w:tab w:val="left" w:pos="1701"/>
      </w:tabs>
      <w:spacing w:before="60" w:after="60"/>
      <w:ind w:left="1701" w:hanging="340"/>
    </w:pPr>
  </w:style>
  <w:style w:type="paragraph" w:styleId="ListBullet3">
    <w:name w:val="List Bullet 3"/>
    <w:basedOn w:val="List3"/>
    <w:rsid w:val="00DF42E6"/>
    <w:pPr>
      <w:numPr>
        <w:numId w:val="14"/>
      </w:numPr>
      <w:tabs>
        <w:tab w:val="clear" w:pos="1021"/>
      </w:tabs>
      <w:ind w:left="1037" w:hanging="357"/>
    </w:pPr>
  </w:style>
  <w:style w:type="paragraph" w:styleId="ListBullet4">
    <w:name w:val="List Bullet 4"/>
    <w:basedOn w:val="List4"/>
    <w:rsid w:val="00DF42E6"/>
    <w:pPr>
      <w:numPr>
        <w:numId w:val="3"/>
      </w:numPr>
      <w:tabs>
        <w:tab w:val="clear" w:pos="1361"/>
      </w:tabs>
    </w:pPr>
  </w:style>
  <w:style w:type="paragraph" w:styleId="ListBullet5">
    <w:name w:val="List Bullet 5"/>
    <w:basedOn w:val="List5"/>
    <w:rsid w:val="00DF42E6"/>
    <w:pPr>
      <w:numPr>
        <w:numId w:val="4"/>
      </w:numPr>
    </w:pPr>
  </w:style>
  <w:style w:type="paragraph" w:styleId="ListContinue2">
    <w:name w:val="List Continue 2"/>
    <w:basedOn w:val="List2"/>
    <w:rsid w:val="00DF42E6"/>
    <w:pPr>
      <w:ind w:firstLine="0"/>
    </w:pPr>
  </w:style>
  <w:style w:type="paragraph" w:styleId="ListContinue3">
    <w:name w:val="List Continue 3"/>
    <w:basedOn w:val="List3"/>
    <w:rsid w:val="00DF42E6"/>
    <w:pPr>
      <w:ind w:left="1021" w:firstLine="0"/>
    </w:pPr>
  </w:style>
  <w:style w:type="paragraph" w:styleId="ListContinue4">
    <w:name w:val="List Continue 4"/>
    <w:basedOn w:val="List4"/>
    <w:rsid w:val="00DF42E6"/>
    <w:pPr>
      <w:ind w:firstLine="0"/>
    </w:pPr>
  </w:style>
  <w:style w:type="paragraph" w:styleId="ListContinue5">
    <w:name w:val="List Continue 5"/>
    <w:basedOn w:val="List5"/>
    <w:rsid w:val="00DF42E6"/>
    <w:pPr>
      <w:ind w:firstLine="0"/>
    </w:pPr>
  </w:style>
  <w:style w:type="paragraph" w:styleId="ListNumber3">
    <w:name w:val="List Number 3"/>
    <w:basedOn w:val="List3"/>
    <w:rsid w:val="00DF42E6"/>
    <w:pPr>
      <w:numPr>
        <w:numId w:val="5"/>
      </w:numPr>
    </w:pPr>
  </w:style>
  <w:style w:type="paragraph" w:styleId="ListNumber4">
    <w:name w:val="List Number 4"/>
    <w:basedOn w:val="List4"/>
    <w:rsid w:val="00DF42E6"/>
    <w:pPr>
      <w:numPr>
        <w:numId w:val="6"/>
      </w:numPr>
    </w:pPr>
  </w:style>
  <w:style w:type="paragraph" w:styleId="ListNumber5">
    <w:name w:val="List Number 5"/>
    <w:basedOn w:val="List5"/>
    <w:rsid w:val="00DF42E6"/>
    <w:pPr>
      <w:numPr>
        <w:numId w:val="7"/>
      </w:numPr>
    </w:pPr>
  </w:style>
  <w:style w:type="paragraph" w:styleId="BlockText">
    <w:name w:val="Block Text"/>
    <w:basedOn w:val="Normal"/>
    <w:rsid w:val="00DF42E6"/>
    <w:pPr>
      <w:spacing w:after="120"/>
      <w:ind w:left="1440" w:right="1440"/>
    </w:pPr>
  </w:style>
  <w:style w:type="character" w:customStyle="1" w:styleId="Subscript">
    <w:name w:val="Subscript"/>
    <w:basedOn w:val="DefaultParagraphFont"/>
    <w:rsid w:val="00DF42E6"/>
    <w:rPr>
      <w:sz w:val="16"/>
      <w:vertAlign w:val="subscript"/>
    </w:rPr>
  </w:style>
  <w:style w:type="character" w:customStyle="1" w:styleId="Superscript">
    <w:name w:val="Superscript"/>
    <w:basedOn w:val="DefaultParagraphFont"/>
    <w:rsid w:val="00DF42E6"/>
    <w:rPr>
      <w:sz w:val="16"/>
      <w:vertAlign w:val="superscript"/>
    </w:rPr>
  </w:style>
  <w:style w:type="character" w:customStyle="1" w:styleId="Symbols">
    <w:name w:val="Symbols"/>
    <w:basedOn w:val="DefaultParagraphFont"/>
    <w:rsid w:val="00DF42E6"/>
    <w:rPr>
      <w:rFonts w:ascii="Symbol" w:hAnsi="Symbol"/>
    </w:rPr>
  </w:style>
  <w:style w:type="character" w:customStyle="1" w:styleId="MenuOptions">
    <w:name w:val="Menu Options"/>
    <w:basedOn w:val="DefaultParagraphFont"/>
    <w:rsid w:val="00DF42E6"/>
    <w:rPr>
      <w:rFonts w:ascii="Arial Narrow" w:hAnsi="Arial Narrow"/>
      <w:smallCaps/>
    </w:rPr>
  </w:style>
  <w:style w:type="character" w:customStyle="1" w:styleId="Buttons">
    <w:name w:val="Buttons"/>
    <w:basedOn w:val="DefaultParagraphFont"/>
    <w:rsid w:val="00DF42E6"/>
    <w:rPr>
      <w:b/>
    </w:rPr>
  </w:style>
  <w:style w:type="character" w:customStyle="1" w:styleId="Underlined">
    <w:name w:val="Underlined"/>
    <w:basedOn w:val="DefaultParagraphFont"/>
    <w:rsid w:val="00DF42E6"/>
    <w:rPr>
      <w:u w:val="single"/>
    </w:rPr>
  </w:style>
  <w:style w:type="paragraph" w:customStyle="1" w:styleId="TableBodyTextRight">
    <w:name w:val="Table Body Text Right"/>
    <w:basedOn w:val="TableBodyText"/>
    <w:rsid w:val="00DF42E6"/>
    <w:pPr>
      <w:widowControl w:val="0"/>
      <w:autoSpaceDE w:val="0"/>
      <w:autoSpaceDN w:val="0"/>
      <w:adjustRightInd w:val="0"/>
      <w:jc w:val="right"/>
    </w:pPr>
    <w:rPr>
      <w:rFonts w:cs="Arial"/>
      <w:szCs w:val="18"/>
    </w:rPr>
  </w:style>
  <w:style w:type="paragraph" w:customStyle="1" w:styleId="CopyrightText">
    <w:name w:val="Copyright Text"/>
    <w:basedOn w:val="BodyText"/>
    <w:rsid w:val="00DF42E6"/>
    <w:rPr>
      <w:sz w:val="18"/>
    </w:rPr>
  </w:style>
  <w:style w:type="paragraph" w:customStyle="1" w:styleId="BodySmallRight">
    <w:name w:val="Body Small Right"/>
    <w:basedOn w:val="BodyTextRight"/>
    <w:rsid w:val="00DF42E6"/>
    <w:rPr>
      <w:sz w:val="18"/>
      <w:szCs w:val="18"/>
    </w:rPr>
  </w:style>
  <w:style w:type="paragraph" w:customStyle="1" w:styleId="MarginEdition">
    <w:name w:val="Margin Edition"/>
    <w:basedOn w:val="MarginNote"/>
    <w:rsid w:val="00DF42E6"/>
    <w:pPr>
      <w:spacing w:before="0" w:after="0"/>
    </w:pPr>
    <w:rPr>
      <w:rFonts w:ascii="Times New Roman" w:hAnsi="Times New Roman"/>
      <w:color w:val="999999"/>
    </w:rPr>
  </w:style>
  <w:style w:type="paragraph" w:customStyle="1" w:styleId="Spacer">
    <w:name w:val="Spacer"/>
    <w:basedOn w:val="Normal"/>
    <w:rsid w:val="00DF42E6"/>
    <w:rPr>
      <w:sz w:val="2"/>
      <w:szCs w:val="2"/>
    </w:rPr>
  </w:style>
  <w:style w:type="character" w:customStyle="1" w:styleId="Small">
    <w:name w:val="Small"/>
    <w:basedOn w:val="DefaultParagraphFont"/>
    <w:rsid w:val="00DF42E6"/>
    <w:rPr>
      <w:sz w:val="16"/>
    </w:rPr>
  </w:style>
  <w:style w:type="paragraph" w:customStyle="1" w:styleId="WideTable">
    <w:name w:val="Wide Table"/>
    <w:basedOn w:val="Normal"/>
    <w:rsid w:val="00DF42E6"/>
    <w:pPr>
      <w:ind w:left="-1418"/>
    </w:pPr>
    <w:rPr>
      <w:sz w:val="2"/>
      <w:szCs w:val="2"/>
    </w:rPr>
  </w:style>
  <w:style w:type="character" w:styleId="PageNumber">
    <w:name w:val="page number"/>
    <w:basedOn w:val="DefaultParagraphFont"/>
    <w:rsid w:val="00DF42E6"/>
  </w:style>
  <w:style w:type="paragraph" w:styleId="Quote">
    <w:name w:val="Quote"/>
    <w:basedOn w:val="Heading1"/>
    <w:link w:val="QuoteChar"/>
    <w:qFormat/>
    <w:rsid w:val="00DF42E6"/>
    <w:rPr>
      <w:b w:val="0"/>
      <w:sz w:val="72"/>
      <w:szCs w:val="72"/>
      <w:lang w:val="en-NZ"/>
    </w:rPr>
  </w:style>
  <w:style w:type="character" w:customStyle="1" w:styleId="QuoteChar">
    <w:name w:val="Quote Char"/>
    <w:basedOn w:val="DefaultParagraphFont"/>
    <w:link w:val="Quote"/>
    <w:rsid w:val="00DF42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2E6"/>
    <w:pPr>
      <w:pageBreakBefore/>
    </w:pPr>
  </w:style>
  <w:style w:type="paragraph" w:customStyle="1" w:styleId="Border">
    <w:name w:val="Border"/>
    <w:basedOn w:val="Normal"/>
    <w:qFormat/>
    <w:rsid w:val="00DF42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2E6"/>
    <w:rPr>
      <w:b/>
      <w:bCs/>
      <w:i/>
      <w:iCs/>
      <w:color w:val="auto"/>
    </w:rPr>
  </w:style>
  <w:style w:type="paragraph" w:styleId="IntenseQuote">
    <w:name w:val="Intense Quote"/>
    <w:basedOn w:val="Normal"/>
    <w:next w:val="Normal"/>
    <w:link w:val="IntenseQuoteChar"/>
    <w:uiPriority w:val="30"/>
    <w:qFormat/>
    <w:rsid w:val="00DF42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2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42E6"/>
    <w:rPr>
      <w:smallCaps/>
      <w:color w:val="auto"/>
      <w:u w:val="single"/>
    </w:rPr>
  </w:style>
  <w:style w:type="character" w:styleId="IntenseReference">
    <w:name w:val="Intense Reference"/>
    <w:basedOn w:val="DefaultParagraphFont"/>
    <w:uiPriority w:val="32"/>
    <w:qFormat/>
    <w:rsid w:val="00DF42E6"/>
    <w:rPr>
      <w:b/>
      <w:bCs/>
      <w:smallCaps/>
      <w:color w:val="auto"/>
      <w:spacing w:val="5"/>
      <w:u w:val="single"/>
    </w:rPr>
  </w:style>
  <w:style w:type="paragraph" w:customStyle="1" w:styleId="2ColumnHeading">
    <w:name w:val="2Column Heading"/>
    <w:basedOn w:val="BodyText"/>
    <w:qFormat/>
    <w:rsid w:val="00DF42E6"/>
    <w:pPr>
      <w:spacing w:after="60"/>
      <w:ind w:left="-2268"/>
    </w:pPr>
    <w:rPr>
      <w:b/>
    </w:rPr>
  </w:style>
  <w:style w:type="paragraph" w:customStyle="1" w:styleId="Heading1TOC">
    <w:name w:val="Heading1 TOC"/>
    <w:basedOn w:val="Normal"/>
    <w:qFormat/>
    <w:rsid w:val="00DF42E6"/>
    <w:pPr>
      <w:spacing w:before="240" w:after="120"/>
    </w:pPr>
    <w:rPr>
      <w:rFonts w:ascii="Times New Roman" w:hAnsi="Times New Roman"/>
      <w:b/>
      <w:sz w:val="32"/>
    </w:rPr>
  </w:style>
  <w:style w:type="paragraph" w:customStyle="1" w:styleId="Heading2TOC">
    <w:name w:val="Heading2 TOC"/>
    <w:basedOn w:val="Normal"/>
    <w:qFormat/>
    <w:rsid w:val="00DF42E6"/>
    <w:pPr>
      <w:spacing w:before="240" w:after="60"/>
    </w:pPr>
    <w:rPr>
      <w:rFonts w:ascii="Times New Roman" w:hAnsi="Times New Roman"/>
      <w:b/>
      <w:sz w:val="28"/>
    </w:rPr>
  </w:style>
  <w:style w:type="character" w:customStyle="1" w:styleId="Underline">
    <w:name w:val="Underline"/>
    <w:basedOn w:val="DefaultParagraphFont"/>
    <w:qFormat/>
    <w:rsid w:val="00DF42E6"/>
    <w:rPr>
      <w:u w:val="single"/>
    </w:rPr>
  </w:style>
  <w:style w:type="character" w:customStyle="1" w:styleId="BoldandItalics">
    <w:name w:val="Bold and Italics"/>
    <w:qFormat/>
    <w:rsid w:val="00DF42E6"/>
    <w:rPr>
      <w:b/>
      <w:i/>
      <w:u w:val="none"/>
    </w:rPr>
  </w:style>
  <w:style w:type="paragraph" w:styleId="BalloonText">
    <w:name w:val="Balloon Text"/>
    <w:basedOn w:val="Normal"/>
    <w:link w:val="BalloonTextChar"/>
    <w:rsid w:val="00DF42E6"/>
    <w:rPr>
      <w:rFonts w:ascii="Tahoma" w:hAnsi="Tahoma" w:cs="Tahoma"/>
      <w:sz w:val="16"/>
      <w:szCs w:val="16"/>
    </w:rPr>
  </w:style>
  <w:style w:type="character" w:customStyle="1" w:styleId="BalloonTextChar">
    <w:name w:val="Balloon Text Char"/>
    <w:basedOn w:val="DefaultParagraphFont"/>
    <w:link w:val="BalloonText"/>
    <w:rsid w:val="00DF42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42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42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42E6"/>
    <w:rPr>
      <w:b/>
      <w:color w:val="660033"/>
      <w:spacing w:val="0"/>
    </w:rPr>
  </w:style>
  <w:style w:type="paragraph" w:customStyle="1" w:styleId="Nameditemlist">
    <w:name w:val="Named item list"/>
    <w:basedOn w:val="BodyText"/>
    <w:qFormat/>
    <w:rsid w:val="00DF42E6"/>
    <w:pPr>
      <w:tabs>
        <w:tab w:val="left" w:pos="2835"/>
      </w:tabs>
      <w:ind w:left="2835" w:hanging="2835"/>
    </w:pPr>
  </w:style>
  <w:style w:type="paragraph" w:customStyle="1" w:styleId="BodyTextnopadding">
    <w:name w:val="Body Text no padding"/>
    <w:basedOn w:val="BodyText"/>
    <w:qFormat/>
    <w:rsid w:val="00DF42E6"/>
    <w:pPr>
      <w:spacing w:before="0" w:after="0"/>
    </w:pPr>
  </w:style>
  <w:style w:type="paragraph" w:customStyle="1" w:styleId="BodyTextBold">
    <w:name w:val="Body Text Bold"/>
    <w:basedOn w:val="BodyText"/>
    <w:qFormat/>
    <w:rsid w:val="00DF42E6"/>
    <w:rPr>
      <w:b/>
    </w:rPr>
  </w:style>
  <w:style w:type="character" w:styleId="Hyperlink">
    <w:name w:val="Hyperlink"/>
    <w:basedOn w:val="DefaultParagraphFont"/>
    <w:uiPriority w:val="99"/>
    <w:unhideWhenUsed/>
    <w:rsid w:val="00AF0A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502</Words>
  <Characters>3293</Characters>
  <Application>Microsoft Office Word</Application>
  <DocSecurity>0</DocSecurity>
  <Lines>91</Lines>
  <Paragraphs>58</Paragraphs>
  <ScaleCrop>false</ScaleCrop>
  <Company>Author-it Software Corporation Ltd.</Company>
  <LinksUpToDate>false</LinksUpToDate>
  <CharactersWithSpaces>3737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CHCECE016 Establish and maintain a safe and healthy environment for children</dc:title>
  <dc:subject>Approved</dc:subject>
  <dc:creator>SkillsIQ</dc:creator>
  <cp:keywords>Release: 2</cp:keywords>
  <dc:description>Review Date: 12 April 2008</dc:description>
  <cp:lastModifiedBy>HSD_TPCMSd.prod</cp:lastModifiedBy>
  <cp:revision>3</cp:revision>
  <dcterms:created xsi:type="dcterms:W3CDTF">2022-04-28T09:31:00Z</dcterms:created>
  <dcterms:modified xsi:type="dcterms:W3CDTF">2022-04-28T09:31:00Z</dcterms:modified>
</cp:coreProperties>
</file>