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C28" w:rsidP="00157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CHCECE013 Use information about children to inform practice</w:t>
      </w:r>
      <w:r>
        <w:fldChar w:fldCharType="end"/>
      </w:r>
    </w:p>
    <w:p w:rsidR="00157C28" w:rsidP="00157C28">
      <w:pPr>
        <w:pStyle w:val="Version"/>
        <w:sectPr w:rsidSect="00281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1DEB" w:rsidP="00281DEB">
      <w:pPr>
        <w:pStyle w:val="SuperHeading"/>
      </w:pPr>
      <w:r w:rsidRPr="00281DEB">
        <w:t>CHCECE013 Use information about children to inform practice</w:t>
      </w:r>
    </w:p>
    <w:p w:rsidR="00000000" w:rsidRPr="00281DEB" w:rsidP="00281DEB">
      <w:pPr>
        <w:pStyle w:val="Heading1"/>
      </w:pPr>
      <w:bookmarkStart w:id="1" w:name="O_738511"/>
      <w:bookmarkEnd w:id="1"/>
      <w:r w:rsidRPr="00281D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81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DEB" w:rsidP="00281DEB">
            <w:pPr>
              <w:pStyle w:val="BodyText"/>
            </w:pPr>
            <w:r w:rsidRPr="00281DE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rPr>
                <w:rStyle w:val="SpecialBold"/>
              </w:rPr>
              <w:t>Comments</w:t>
            </w:r>
          </w:p>
        </w:tc>
      </w:tr>
      <w:tr w:rsidTr="00281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DEB" w:rsidP="00281DEB">
            <w:pPr>
              <w:pStyle w:val="BodyText"/>
            </w:pPr>
            <w:r w:rsidRPr="00281DEB">
              <w:t>Updated:</w:t>
            </w:r>
          </w:p>
          <w:p w:rsidR="00000000" w:rsidRPr="00281DEB" w:rsidP="00281DEB">
            <w:pPr>
              <w:pStyle w:val="ListBullet"/>
            </w:pPr>
            <w:r w:rsidRPr="00281DEB">
              <w:t>assessor requirements statement</w:t>
            </w:r>
          </w:p>
          <w:p w:rsidR="00000000" w:rsidRPr="00281DEB" w:rsidP="00281DEB">
            <w:pPr>
              <w:pStyle w:val="ListBullet"/>
            </w:pPr>
            <w:r w:rsidRPr="00281DEB">
              <w:t>foundation skills lead in statement</w:t>
            </w:r>
          </w:p>
          <w:p w:rsidR="00000000" w:rsidRPr="00281DEB" w:rsidP="00281DEB">
            <w:pPr>
              <w:pStyle w:val="ListBullet"/>
            </w:pPr>
            <w:r w:rsidRPr="00281DEB">
              <w:t>licensing statement</w:t>
            </w:r>
          </w:p>
          <w:p w:rsidR="00000000" w:rsidRPr="00281DEB" w:rsidP="00281DEB">
            <w:pPr>
              <w:pStyle w:val="ListBullet"/>
            </w:pPr>
            <w:r w:rsidRPr="00281DEB">
              <w:t>modification history to reflect 2012 standards</w:t>
            </w:r>
          </w:p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t>Equivalent outcome.</w:t>
            </w:r>
          </w:p>
        </w:tc>
      </w:tr>
      <w:tr w:rsidTr="00281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DEB" w:rsidP="00281DEB">
            <w:pPr>
              <w:pStyle w:val="BodyText"/>
            </w:pPr>
            <w:r w:rsidRPr="00281DEB">
              <w:t xml:space="preserve">This version was released in </w:t>
            </w:r>
            <w:r w:rsidRPr="00281DEB">
              <w:rPr>
                <w:rStyle w:val="Emphasis"/>
              </w:rPr>
              <w:t>CHC Community Services Training Package release 1.0</w:t>
            </w:r>
            <w:r w:rsidRPr="00281DEB">
              <w:t xml:space="preserve"> and meets the requirements of the 2012 Standards for Training Packages.</w:t>
            </w:r>
          </w:p>
          <w:p w:rsidR="00000000" w:rsidRPr="00281DEB" w:rsidP="00281DEB">
            <w:pPr>
              <w:pStyle w:val="BodyText"/>
            </w:pPr>
            <w:r w:rsidRPr="00281DEB">
              <w:t>Significant changes to elements and performance criteria.</w:t>
            </w:r>
          </w:p>
          <w:p w:rsidR="00000000" w:rsidRPr="00281DEB" w:rsidP="00281DEB">
            <w:pPr>
              <w:pStyle w:val="BodyText"/>
            </w:pPr>
            <w:r w:rsidRPr="00281DEB">
              <w:t>New evidence requirements for assessment , in</w:t>
            </w:r>
            <w:r w:rsidRPr="00281DEB">
              <w:t>cluding volume and frequency requirements.</w:t>
            </w:r>
          </w:p>
        </w:tc>
      </w:tr>
    </w:tbl>
    <w:p w:rsidR="00000000" w:rsidRPr="00281DEB" w:rsidP="00281DEB">
      <w:pPr>
        <w:pStyle w:val="BodyText"/>
      </w:pPr>
    </w:p>
    <w:p w:rsidR="00000000" w:rsidRPr="00281DEB" w:rsidP="00281DEB">
      <w:pPr>
        <w:pStyle w:val="AllowPageBreak"/>
      </w:pPr>
    </w:p>
    <w:p w:rsidR="00000000" w:rsidRPr="00281DEB" w:rsidP="00281DEB">
      <w:pPr>
        <w:pStyle w:val="Heading1"/>
      </w:pPr>
      <w:bookmarkStart w:id="2" w:name="O_738510"/>
      <w:bookmarkEnd w:id="2"/>
      <w:r w:rsidRPr="00281DEB">
        <w:t>Application</w:t>
      </w:r>
    </w:p>
    <w:p w:rsidR="00000000" w:rsidRPr="00281DEB" w:rsidP="00157C28">
      <w:pPr>
        <w:pStyle w:val="BodyText"/>
      </w:pPr>
      <w:r w:rsidRPr="00281DEB">
        <w:t>This unit describes the skills and knowledge required to gather information about children through observation and other sources as a basis to inform program-planning cycles and to s</w:t>
      </w:r>
      <w:r w:rsidRPr="00281DEB">
        <w:t>hare with children and their families.</w:t>
      </w:r>
    </w:p>
    <w:p w:rsidR="00157C28" w:rsidP="00157C28">
      <w:pPr>
        <w:pStyle w:val="BodyText"/>
      </w:pPr>
      <w:r w:rsidRPr="00281DEB">
        <w:t>This unit applies to educators working in a range of education and care services.</w:t>
      </w:r>
    </w:p>
    <w:p w:rsidR="00000000" w:rsidRPr="00157C28" w:rsidP="00157C28">
      <w:pPr>
        <w:pStyle w:val="BodyText"/>
        <w:rPr>
          <w:i/>
        </w:rPr>
      </w:pPr>
      <w:r w:rsidRPr="00157C28">
        <w:rPr>
          <w:rStyle w:val="Emphasis"/>
        </w:rPr>
        <w:t>The skills in this unit must be applied in accordance with Commonwealth and State/Territory legislation, Australian/New Zealand stan</w:t>
      </w:r>
      <w:r w:rsidRPr="00157C28">
        <w:rPr>
          <w:rStyle w:val="Emphasis"/>
        </w:rPr>
        <w:t>dards and industry codes of practice</w:t>
      </w:r>
      <w:r w:rsidRPr="00157C28">
        <w:rPr>
          <w:i/>
        </w:rPr>
        <w:t>.</w:t>
      </w:r>
    </w:p>
    <w:p w:rsidR="00000000" w:rsidRPr="00281DEB" w:rsidP="00281DEB">
      <w:pPr>
        <w:pStyle w:val="Heading1"/>
      </w:pPr>
      <w:bookmarkStart w:id="3" w:name="O_738509"/>
      <w:bookmarkEnd w:id="3"/>
      <w:r w:rsidRPr="00281D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15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DEB" w:rsidP="00281DEB">
            <w:pPr>
              <w:pStyle w:val="BodyText"/>
            </w:pPr>
            <w:r w:rsidRPr="00281DEB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rPr>
                <w:rStyle w:val="SpecialBold"/>
              </w:rPr>
              <w:t>PERFORMANCE CRITERIA</w:t>
            </w:r>
          </w:p>
        </w:tc>
      </w:tr>
      <w:tr w:rsidTr="0015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DEB" w:rsidP="00281DEB">
            <w:pPr>
              <w:pStyle w:val="BodyText"/>
            </w:pPr>
            <w:r w:rsidRPr="00281DEB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rPr>
                <w:rStyle w:val="Emphasis"/>
              </w:rPr>
              <w:t xml:space="preserve"> Performance criteria specify the level of performance required to demonstrate achievement of the element. </w:t>
            </w:r>
          </w:p>
        </w:tc>
      </w:tr>
      <w:tr w:rsidTr="0015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t xml:space="preserve">1. Gather information about the child through </w:t>
            </w:r>
            <w:r w:rsidRPr="00281DEB">
              <w:t>observation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DEB" w:rsidP="00281DEB">
            <w:pPr>
              <w:pStyle w:val="BodyText"/>
            </w:pPr>
            <w:r w:rsidRPr="00281DEB">
              <w:t>1.1</w:t>
            </w:r>
            <w:r w:rsidRPr="00281DEB">
              <w:tab/>
              <w:t xml:space="preserve">Observe, listen and talk with children for sustained </w:t>
            </w:r>
            <w:r w:rsidRPr="00281DEB">
              <w:t>periods of time</w:t>
            </w:r>
          </w:p>
          <w:p w:rsidR="00000000" w:rsidRPr="00281DEB" w:rsidP="00281DEB">
            <w:pPr>
              <w:pStyle w:val="BodyText"/>
            </w:pPr>
            <w:r w:rsidRPr="00281DEB">
              <w:t>1.2</w:t>
            </w:r>
            <w:r w:rsidRPr="00281DEB">
              <w:tab/>
              <w:t>Pay close at</w:t>
            </w:r>
            <w:r w:rsidRPr="00281DEB">
              <w:t>tention to what the child is saying and doing</w:t>
            </w:r>
          </w:p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t>1.3</w:t>
            </w:r>
            <w:r w:rsidRPr="00281DEB">
              <w:tab/>
              <w:t>Identify their interests, ideas, knowledge and skills</w:t>
            </w:r>
          </w:p>
        </w:tc>
      </w:tr>
      <w:tr w:rsidTr="0015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</w:p>
        </w:tc>
      </w:tr>
      <w:tr w:rsidTr="0015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t>2. Gather information about the child from secondary sources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DEB" w:rsidP="00281DEB">
            <w:pPr>
              <w:pStyle w:val="BodyText"/>
            </w:pPr>
            <w:r w:rsidRPr="00281DEB">
              <w:t>2.1</w:t>
            </w:r>
            <w:r w:rsidRPr="00281DEB">
              <w:tab/>
              <w:t>Use child records to collect information about each child</w:t>
            </w:r>
          </w:p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t>2.2</w:t>
            </w:r>
            <w:r w:rsidRPr="00281DEB">
              <w:tab/>
              <w:t>Collaborate with fami</w:t>
            </w:r>
            <w:r w:rsidRPr="00281DEB">
              <w:t xml:space="preserve">ly and other educators to collect information about each child’s needs, interests, skills and cultural practices </w:t>
            </w:r>
          </w:p>
        </w:tc>
      </w:tr>
      <w:tr w:rsidTr="0015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</w:p>
        </w:tc>
      </w:tr>
      <w:tr w:rsidTr="0015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t>3. Record observations appropriately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DEB" w:rsidP="00281DEB">
            <w:pPr>
              <w:pStyle w:val="BodyText"/>
            </w:pPr>
            <w:r w:rsidRPr="00281DEB">
              <w:t>3.1</w:t>
            </w:r>
            <w:r w:rsidRPr="00281DEB">
              <w:tab/>
            </w:r>
            <w:r w:rsidRPr="00281DEB">
              <w:t>Ensure information collected through observation and secondary sources is discussed with relevant people and recorded accurately in accordance with service requirements</w:t>
            </w:r>
          </w:p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t>3.2</w:t>
            </w:r>
            <w:r w:rsidRPr="00281DEB">
              <w:tab/>
              <w:t>Ensure discussion and recording of information is free from biased comments and neg</w:t>
            </w:r>
            <w:r w:rsidRPr="00281DEB">
              <w:t>ative labelling of children</w:t>
            </w:r>
          </w:p>
        </w:tc>
      </w:tr>
      <w:tr w:rsidTr="0015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</w:p>
        </w:tc>
      </w:tr>
      <w:tr w:rsidTr="0015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DEB">
            <w:pPr>
              <w:pStyle w:val="BodyText"/>
              <w:rPr>
                <w:lang w:val="en-NZ"/>
              </w:rPr>
            </w:pPr>
            <w:r w:rsidRPr="00281DEB">
              <w:t>4. Use observations and information collected to contribute to program planning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DEB" w:rsidP="00281DEB">
            <w:pPr>
              <w:pStyle w:val="BodyText"/>
            </w:pPr>
            <w:r w:rsidRPr="00281DEB">
              <w:t>4.1</w:t>
            </w:r>
            <w:r w:rsidRPr="00281DEB">
              <w:tab/>
              <w:t>Use information gathered about the child to contribute to the planning of programs that promote children’s learning and development</w:t>
            </w:r>
          </w:p>
          <w:p w:rsidR="00000000" w:rsidRPr="00281DEB" w:rsidP="00281DEB">
            <w:pPr>
              <w:pStyle w:val="BodyText"/>
            </w:pPr>
            <w:r w:rsidRPr="00281DEB">
              <w:t>4.2</w:t>
            </w:r>
            <w:r w:rsidRPr="00281DEB">
              <w:tab/>
              <w:t xml:space="preserve">Use </w:t>
            </w:r>
            <w:r w:rsidRPr="00281DEB">
              <w:t>information gathered about the child to ensure interactions are responsive and respectful of the individual child</w:t>
            </w:r>
          </w:p>
        </w:tc>
      </w:tr>
    </w:tbl>
    <w:p w:rsidR="00000000" w:rsidRPr="00281DEB" w:rsidP="00281DEB">
      <w:pPr>
        <w:pStyle w:val="BodyText"/>
      </w:pPr>
    </w:p>
    <w:p w:rsidR="00000000" w:rsidRPr="00281DEB" w:rsidP="00281DEB">
      <w:pPr>
        <w:pStyle w:val="AllowPageBreak"/>
      </w:pPr>
    </w:p>
    <w:p w:rsidR="00000000" w:rsidRPr="00281DEB" w:rsidP="00281DEB">
      <w:pPr>
        <w:pStyle w:val="Heading1"/>
      </w:pPr>
      <w:bookmarkStart w:id="4" w:name="O_738508"/>
      <w:bookmarkEnd w:id="4"/>
      <w:r w:rsidRPr="00281DEB">
        <w:t>Foundation Skills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157C28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DEB" w:rsidP="00281DEB">
            <w:pPr>
              <w:pStyle w:val="BodyText"/>
            </w:pPr>
            <w:r w:rsidRPr="00281DEB">
              <w:rPr>
                <w:rStyle w:val="Emphasis"/>
              </w:rPr>
              <w:t>The Foundation Skills describe those required skills (language, literacy, numeracy and employment skills)</w:t>
            </w:r>
            <w:r w:rsidRPr="00281DEB">
              <w:rPr>
                <w:rStyle w:val="Emphasis"/>
              </w:rPr>
              <w:t xml:space="preserve"> that are essential to performance.</w:t>
            </w:r>
          </w:p>
        </w:tc>
      </w:tr>
    </w:tbl>
    <w:p w:rsidR="00000000" w:rsidRPr="00281DEB" w:rsidP="00157C28">
      <w:pPr>
        <w:pStyle w:val="BodyText"/>
      </w:pPr>
      <w:r w:rsidRPr="00281DEB">
        <w:t>Foundation skills essential to performance are explicit in the performance criteria of this unit of competency.</w:t>
      </w:r>
    </w:p>
    <w:p w:rsidR="00000000" w:rsidRPr="00281DEB" w:rsidP="00281DEB">
      <w:pPr>
        <w:pStyle w:val="Heading1"/>
      </w:pPr>
      <w:bookmarkStart w:id="5" w:name="O_738507"/>
      <w:bookmarkEnd w:id="5"/>
      <w:r w:rsidRPr="00281DEB">
        <w:t>Unit Mapping Information</w:t>
      </w:r>
    </w:p>
    <w:p w:rsidR="00000000" w:rsidRPr="00281DEB" w:rsidP="00157C28">
      <w:pPr>
        <w:pStyle w:val="BodyText"/>
      </w:pPr>
      <w:r w:rsidRPr="00281DEB">
        <w:t>No equivalent unit.</w:t>
      </w:r>
    </w:p>
    <w:p w:rsidR="00000000" w:rsidRPr="00281DEB" w:rsidP="00281DEB">
      <w:pPr>
        <w:pStyle w:val="Heading1"/>
      </w:pPr>
      <w:bookmarkStart w:id="6" w:name="O_738512"/>
      <w:bookmarkEnd w:id="6"/>
      <w:r w:rsidRPr="00281DEB">
        <w:t>Links</w:t>
      </w:r>
    </w:p>
    <w:p w:rsidR="00000000" w:rsidRPr="00281DEB" w:rsidP="00157C28">
      <w:pPr>
        <w:pStyle w:val="BodyText"/>
      </w:pPr>
      <w:r w:rsidRPr="00281D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D183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81DEB" w:rsidP="00281DEB"/>
    <w:sectPr w:rsidSect="00281D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EB" w:rsidRPr="00157C28" w:rsidP="00157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28" w:rsidP="00281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C28" w:rsidP="00281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7C28" w:rsidP="00281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DEB" w:rsidRPr="00157C28" w:rsidP="00157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28" w:rsidRPr="002D2AF8" w:rsidP="00281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CHCECE013 Use information about children to inform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157C28" w:rsidP="00281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9A4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18C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DEB"/>
  </w:style>
  <w:style w:type="character" w:customStyle="1" w:styleId="Heading1Char">
    <w:name w:val="Heading 1 Char"/>
    <w:basedOn w:val="DefaultParagraphFont"/>
    <w:link w:val="Heading1"/>
    <w:rsid w:val="00281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D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D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D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1DEB"/>
    <w:rPr>
      <w:b/>
      <w:spacing w:val="0"/>
    </w:rPr>
  </w:style>
  <w:style w:type="character" w:styleId="Emphasis">
    <w:name w:val="Emphasis"/>
    <w:basedOn w:val="DefaultParagraphFont"/>
    <w:qFormat/>
    <w:rsid w:val="00281DEB"/>
    <w:rPr>
      <w:i/>
    </w:rPr>
  </w:style>
  <w:style w:type="paragraph" w:customStyle="1" w:styleId="SuperHeading">
    <w:name w:val="SuperHeading"/>
    <w:basedOn w:val="Normal"/>
    <w:rsid w:val="00281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D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D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D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D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1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DEB"/>
  </w:style>
  <w:style w:type="paragraph" w:styleId="TableofFigures">
    <w:name w:val="table of figures"/>
    <w:basedOn w:val="Normal"/>
    <w:next w:val="Normal"/>
    <w:semiHidden/>
    <w:rsid w:val="00281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D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1DEB"/>
    <w:rPr>
      <w:rFonts w:ascii="Wingdings" w:hAnsi="Wingdings"/>
    </w:rPr>
  </w:style>
  <w:style w:type="paragraph" w:customStyle="1" w:styleId="TableHeading">
    <w:name w:val="Table Heading"/>
    <w:basedOn w:val="HeadingBase"/>
    <w:rsid w:val="00281D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DEB"/>
    <w:rPr>
      <w:color w:val="0033CC"/>
      <w:u w:val="none"/>
    </w:rPr>
  </w:style>
  <w:style w:type="paragraph" w:customStyle="1" w:styleId="BodyTextRight">
    <w:name w:val="Body Text Right"/>
    <w:basedOn w:val="BodyText"/>
    <w:rsid w:val="00281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D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DEB"/>
    <w:rPr>
      <w:sz w:val="32"/>
    </w:rPr>
  </w:style>
  <w:style w:type="paragraph" w:customStyle="1" w:styleId="HeadingProcedure">
    <w:name w:val="Heading Procedure"/>
    <w:basedOn w:val="HeadingBase"/>
    <w:next w:val="Normal"/>
    <w:rsid w:val="00281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DEB"/>
    <w:pPr>
      <w:spacing w:before="60" w:after="60"/>
    </w:pPr>
  </w:style>
  <w:style w:type="paragraph" w:styleId="ListContinue">
    <w:name w:val="List Continue"/>
    <w:basedOn w:val="List"/>
    <w:rsid w:val="00281DEB"/>
    <w:pPr>
      <w:ind w:firstLine="0"/>
    </w:pPr>
  </w:style>
  <w:style w:type="paragraph" w:customStyle="1" w:styleId="ListNote">
    <w:name w:val="List Note"/>
    <w:basedOn w:val="List"/>
    <w:rsid w:val="00281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DEB"/>
    <w:rPr>
      <w:rFonts w:ascii="Courier New" w:hAnsi="Courier New"/>
    </w:rPr>
  </w:style>
  <w:style w:type="paragraph" w:customStyle="1" w:styleId="NoteBullet">
    <w:name w:val="Note Bullet"/>
    <w:basedOn w:val="Note"/>
    <w:rsid w:val="00281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D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1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DEB"/>
    <w:rPr>
      <w:b/>
      <w:smallCaps/>
    </w:rPr>
  </w:style>
  <w:style w:type="paragraph" w:customStyle="1" w:styleId="TableListNumber">
    <w:name w:val="Table List Number"/>
    <w:basedOn w:val="ListNumber"/>
    <w:rsid w:val="00281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DEB"/>
    <w:pPr>
      <w:numPr>
        <w:numId w:val="8"/>
      </w:numPr>
    </w:pPr>
  </w:style>
  <w:style w:type="paragraph" w:customStyle="1" w:styleId="ListAlpha2">
    <w:name w:val="List Alpha 2"/>
    <w:basedOn w:val="List2"/>
    <w:rsid w:val="00281DEB"/>
    <w:pPr>
      <w:numPr>
        <w:numId w:val="7"/>
      </w:numPr>
    </w:pPr>
  </w:style>
  <w:style w:type="paragraph" w:styleId="List2">
    <w:name w:val="List 2"/>
    <w:basedOn w:val="BodyText"/>
    <w:rsid w:val="00281D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D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D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1DEB"/>
    <w:pPr>
      <w:numPr>
        <w:numId w:val="3"/>
      </w:numPr>
    </w:pPr>
  </w:style>
  <w:style w:type="paragraph" w:styleId="ListContinue2">
    <w:name w:val="List Continue 2"/>
    <w:basedOn w:val="List2"/>
    <w:rsid w:val="00281DEB"/>
    <w:pPr>
      <w:ind w:firstLine="0"/>
    </w:pPr>
  </w:style>
  <w:style w:type="paragraph" w:styleId="ListContinue3">
    <w:name w:val="List Continue 3"/>
    <w:basedOn w:val="List3"/>
    <w:rsid w:val="00281DEB"/>
    <w:pPr>
      <w:ind w:left="1021" w:firstLine="0"/>
    </w:pPr>
  </w:style>
  <w:style w:type="paragraph" w:styleId="ListContinue4">
    <w:name w:val="List Continue 4"/>
    <w:basedOn w:val="List4"/>
    <w:rsid w:val="00281DEB"/>
    <w:pPr>
      <w:ind w:firstLine="0"/>
    </w:pPr>
  </w:style>
  <w:style w:type="paragraph" w:styleId="ListContinue5">
    <w:name w:val="List Continue 5"/>
    <w:basedOn w:val="List5"/>
    <w:rsid w:val="00281DEB"/>
    <w:pPr>
      <w:ind w:firstLine="0"/>
    </w:pPr>
  </w:style>
  <w:style w:type="paragraph" w:styleId="ListNumber3">
    <w:name w:val="List Number 3"/>
    <w:basedOn w:val="List3"/>
    <w:rsid w:val="00281DEB"/>
    <w:pPr>
      <w:numPr>
        <w:numId w:val="4"/>
      </w:numPr>
    </w:pPr>
  </w:style>
  <w:style w:type="paragraph" w:styleId="ListNumber4">
    <w:name w:val="List Number 4"/>
    <w:basedOn w:val="List4"/>
    <w:rsid w:val="00281DEB"/>
    <w:pPr>
      <w:numPr>
        <w:numId w:val="5"/>
      </w:numPr>
    </w:pPr>
  </w:style>
  <w:style w:type="paragraph" w:styleId="ListNumber5">
    <w:name w:val="List Number 5"/>
    <w:basedOn w:val="List5"/>
    <w:rsid w:val="00281DEB"/>
    <w:pPr>
      <w:numPr>
        <w:numId w:val="6"/>
      </w:numPr>
    </w:pPr>
  </w:style>
  <w:style w:type="paragraph" w:styleId="BlockText">
    <w:name w:val="Block Text"/>
    <w:basedOn w:val="Normal"/>
    <w:rsid w:val="00281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DEB"/>
    <w:rPr>
      <w:sz w:val="16"/>
      <w:vertAlign w:val="superscript"/>
    </w:rPr>
  </w:style>
  <w:style w:type="character" w:customStyle="1" w:styleId="Symbols">
    <w:name w:val="Symbols"/>
    <w:basedOn w:val="DefaultParagraphFont"/>
    <w:rsid w:val="00281DEB"/>
    <w:rPr>
      <w:rFonts w:ascii="Symbol" w:hAnsi="Symbol"/>
    </w:rPr>
  </w:style>
  <w:style w:type="character" w:customStyle="1" w:styleId="MenuOptions">
    <w:name w:val="Menu Options"/>
    <w:basedOn w:val="DefaultParagraphFont"/>
    <w:rsid w:val="00281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DEB"/>
    <w:rPr>
      <w:b/>
    </w:rPr>
  </w:style>
  <w:style w:type="character" w:customStyle="1" w:styleId="Underlined">
    <w:name w:val="Underlined"/>
    <w:basedOn w:val="DefaultParagraphFont"/>
    <w:rsid w:val="00281DEB"/>
    <w:rPr>
      <w:u w:val="single"/>
    </w:rPr>
  </w:style>
  <w:style w:type="paragraph" w:customStyle="1" w:styleId="TableBodyTextRight">
    <w:name w:val="Table Body Text Right"/>
    <w:basedOn w:val="TableBodyText"/>
    <w:rsid w:val="00281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DEB"/>
    <w:rPr>
      <w:sz w:val="18"/>
    </w:rPr>
  </w:style>
  <w:style w:type="paragraph" w:customStyle="1" w:styleId="BodySmallRight">
    <w:name w:val="Body Small Right"/>
    <w:basedOn w:val="BodyTextRight"/>
    <w:rsid w:val="00281DEB"/>
    <w:rPr>
      <w:sz w:val="18"/>
      <w:szCs w:val="18"/>
    </w:rPr>
  </w:style>
  <w:style w:type="paragraph" w:customStyle="1" w:styleId="MarginEdition">
    <w:name w:val="Margin Edition"/>
    <w:basedOn w:val="MarginNote"/>
    <w:rsid w:val="00281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DEB"/>
    <w:rPr>
      <w:sz w:val="2"/>
      <w:szCs w:val="2"/>
    </w:rPr>
  </w:style>
  <w:style w:type="character" w:customStyle="1" w:styleId="Small">
    <w:name w:val="Small"/>
    <w:basedOn w:val="DefaultParagraphFont"/>
    <w:rsid w:val="00281DEB"/>
    <w:rPr>
      <w:sz w:val="16"/>
    </w:rPr>
  </w:style>
  <w:style w:type="paragraph" w:customStyle="1" w:styleId="WideTable">
    <w:name w:val="Wide Table"/>
    <w:basedOn w:val="Normal"/>
    <w:rsid w:val="00281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DEB"/>
  </w:style>
  <w:style w:type="paragraph" w:styleId="Quote">
    <w:name w:val="Quote"/>
    <w:basedOn w:val="Heading1"/>
    <w:link w:val="QuoteChar"/>
    <w:qFormat/>
    <w:rsid w:val="00281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DEB"/>
    <w:pPr>
      <w:pageBreakBefore/>
    </w:pPr>
  </w:style>
  <w:style w:type="paragraph" w:customStyle="1" w:styleId="Border">
    <w:name w:val="Border"/>
    <w:basedOn w:val="Normal"/>
    <w:qFormat/>
    <w:rsid w:val="00281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DEB"/>
    <w:rPr>
      <w:u w:val="single"/>
    </w:rPr>
  </w:style>
  <w:style w:type="character" w:customStyle="1" w:styleId="BoldandItalics">
    <w:name w:val="Bold and Italics"/>
    <w:qFormat/>
    <w:rsid w:val="00281DEB"/>
    <w:rPr>
      <w:b/>
      <w:i/>
      <w:u w:val="none"/>
    </w:rPr>
  </w:style>
  <w:style w:type="paragraph" w:styleId="BalloonText">
    <w:name w:val="Balloon Text"/>
    <w:basedOn w:val="Normal"/>
    <w:link w:val="BalloonTextChar"/>
    <w:rsid w:val="00281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D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D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DEB"/>
    <w:pPr>
      <w:spacing w:before="0" w:after="0"/>
    </w:pPr>
  </w:style>
  <w:style w:type="paragraph" w:customStyle="1" w:styleId="BodyTextBold">
    <w:name w:val="Body Text Bold"/>
    <w:basedOn w:val="BodyText"/>
    <w:qFormat/>
    <w:rsid w:val="00281DEB"/>
    <w:rPr>
      <w:b/>
    </w:rPr>
  </w:style>
  <w:style w:type="character" w:styleId="Hyperlink">
    <w:name w:val="Hyperlink"/>
    <w:basedOn w:val="DefaultParagraphFont"/>
    <w:uiPriority w:val="99"/>
    <w:unhideWhenUsed/>
    <w:rsid w:val="00157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2754</Characters>
  <Application>Microsoft Office Word</Application>
  <DocSecurity>0</DocSecurity>
  <Lines>102</Lines>
  <Paragraphs>55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CHCECE013 Use information about children to inform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2022-04-28T09:18:00Z</dcterms:created>
  <dcterms:modified xsi:type="dcterms:W3CDTF">2022-04-28T09:18:00Z</dcterms:modified>
</cp:coreProperties>
</file>