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63D26" w:rsidP="00763D2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CHCECE005 Provide care for babies and toddlers</w:t>
      </w:r>
      <w:r>
        <w:fldChar w:fldCharType="end"/>
      </w:r>
    </w:p>
    <w:p w:rsidR="00763D26" w:rsidP="00763D26">
      <w:pPr>
        <w:pStyle w:val="Version"/>
        <w:sectPr w:rsidSect="005B2C9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5B2C99" w:rsidP="005B2C99">
      <w:pPr>
        <w:pStyle w:val="SuperHeading"/>
      </w:pPr>
      <w:r w:rsidRPr="005B2C99">
        <w:t>CHCECE005 Provide care for babies and toddlers</w:t>
      </w:r>
    </w:p>
    <w:p w:rsidR="00000000" w:rsidRPr="005B2C99" w:rsidP="005B2C99">
      <w:pPr>
        <w:pStyle w:val="Heading1"/>
      </w:pPr>
      <w:bookmarkStart w:id="1" w:name="O_737584"/>
      <w:bookmarkEnd w:id="1"/>
      <w:r w:rsidRPr="005B2C9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6074"/>
      </w:tblGrid>
      <w:tr w:rsidTr="005B2C9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2C99" w:rsidP="005B2C99">
            <w:pPr>
              <w:pStyle w:val="BodyText"/>
            </w:pPr>
            <w:r w:rsidRPr="005B2C99">
              <w:rPr>
                <w:rStyle w:val="SpecialBold"/>
              </w:rPr>
              <w:t>Release</w:t>
            </w:r>
          </w:p>
        </w:tc>
        <w:tc>
          <w:tcPr>
            <w:tcW w:w="607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2C99">
            <w:pPr>
              <w:pStyle w:val="BodyText"/>
              <w:rPr>
                <w:lang w:val="en-NZ"/>
              </w:rPr>
            </w:pPr>
            <w:r w:rsidRPr="005B2C99">
              <w:rPr>
                <w:rStyle w:val="SpecialBold"/>
              </w:rPr>
              <w:t>Comments</w:t>
            </w:r>
          </w:p>
        </w:tc>
      </w:tr>
      <w:tr w:rsidTr="005B2C9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2C99">
            <w:pPr>
              <w:pStyle w:val="BodyText"/>
              <w:rPr>
                <w:lang w:val="en-NZ"/>
              </w:rPr>
            </w:pPr>
            <w:r w:rsidRPr="005B2C99">
              <w:t>Release 2</w:t>
            </w:r>
          </w:p>
        </w:tc>
        <w:tc>
          <w:tcPr>
            <w:tcW w:w="60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2C99" w:rsidP="005B2C99">
            <w:pPr>
              <w:pStyle w:val="BodyText"/>
            </w:pPr>
            <w:r w:rsidRPr="005B2C99">
              <w:t>Updated:</w:t>
            </w:r>
          </w:p>
          <w:p w:rsidR="00000000" w:rsidRPr="005B2C99" w:rsidP="005B2C99">
            <w:pPr>
              <w:pStyle w:val="ListBullet"/>
            </w:pPr>
            <w:r w:rsidRPr="005B2C99">
              <w:t>assessor requirements statement</w:t>
            </w:r>
          </w:p>
          <w:p w:rsidR="00000000" w:rsidRPr="005B2C99" w:rsidP="005B2C99">
            <w:pPr>
              <w:pStyle w:val="ListBullet"/>
            </w:pPr>
            <w:r w:rsidRPr="005B2C99">
              <w:t>foundation skills lead in statement</w:t>
            </w:r>
          </w:p>
          <w:p w:rsidR="00000000" w:rsidRPr="005B2C99" w:rsidP="005B2C99">
            <w:pPr>
              <w:pStyle w:val="ListBullet"/>
            </w:pPr>
            <w:r w:rsidRPr="005B2C99">
              <w:t>licensing statement</w:t>
            </w:r>
          </w:p>
          <w:p w:rsidR="00000000" w:rsidRPr="005B2C99" w:rsidP="005B2C99">
            <w:pPr>
              <w:pStyle w:val="ListBullet"/>
            </w:pPr>
            <w:r w:rsidRPr="005B2C99">
              <w:t>modification history to reflect 2012 standards</w:t>
            </w:r>
          </w:p>
          <w:p w:rsidR="00000000" w:rsidP="005B2C99">
            <w:pPr>
              <w:pStyle w:val="BodyText"/>
              <w:rPr>
                <w:lang w:val="en-NZ"/>
              </w:rPr>
            </w:pPr>
            <w:r w:rsidRPr="005B2C99">
              <w:t>Equivalent outcome.</w:t>
            </w:r>
          </w:p>
        </w:tc>
      </w:tr>
      <w:tr w:rsidTr="005B2C9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2C99">
            <w:pPr>
              <w:pStyle w:val="BodyText"/>
              <w:rPr>
                <w:lang w:val="en-NZ"/>
              </w:rPr>
            </w:pPr>
            <w:r w:rsidRPr="005B2C99">
              <w:t>Release 1</w:t>
            </w:r>
          </w:p>
        </w:tc>
        <w:tc>
          <w:tcPr>
            <w:tcW w:w="60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2C99" w:rsidP="005B2C99">
            <w:pPr>
              <w:pStyle w:val="BodyText"/>
            </w:pPr>
            <w:r w:rsidRPr="005B2C99">
              <w:t xml:space="preserve">This version was released in </w:t>
            </w:r>
            <w:r w:rsidRPr="005B2C99">
              <w:rPr>
                <w:rStyle w:val="Emphasis"/>
              </w:rPr>
              <w:t>CHC Community Services Training Package release 1.0</w:t>
            </w:r>
            <w:r w:rsidRPr="005B2C99">
              <w:t xml:space="preserve"> and meets the requirements of the 2012 Standards for Training Packages.</w:t>
            </w:r>
          </w:p>
          <w:p w:rsidR="00000000" w:rsidRPr="005B2C99" w:rsidP="005B2C99">
            <w:pPr>
              <w:pStyle w:val="BodyText"/>
            </w:pPr>
            <w:r w:rsidRPr="005B2C99">
              <w:t>Significant changes to elements and performance criteria.</w:t>
            </w:r>
          </w:p>
          <w:p w:rsidR="00000000" w:rsidRPr="005B2C99" w:rsidP="005B2C99">
            <w:pPr>
              <w:pStyle w:val="BodyText"/>
            </w:pPr>
            <w:r w:rsidRPr="005B2C99">
              <w:t>New evidence requirements for assessment incl</w:t>
            </w:r>
            <w:r w:rsidRPr="005B2C99">
              <w:t>uding volume and frequency requirements.</w:t>
            </w:r>
          </w:p>
        </w:tc>
      </w:tr>
    </w:tbl>
    <w:p w:rsidR="00000000" w:rsidRPr="005B2C99" w:rsidP="005B2C99">
      <w:pPr>
        <w:pStyle w:val="BodyText"/>
      </w:pPr>
    </w:p>
    <w:p w:rsidR="00000000" w:rsidRPr="005B2C99" w:rsidP="005B2C99">
      <w:pPr>
        <w:pStyle w:val="AllowPageBreak"/>
      </w:pPr>
    </w:p>
    <w:p w:rsidR="00000000" w:rsidRPr="005B2C99" w:rsidP="005B2C99">
      <w:pPr>
        <w:pStyle w:val="Heading1"/>
      </w:pPr>
      <w:bookmarkStart w:id="2" w:name="O_737583"/>
      <w:bookmarkEnd w:id="2"/>
      <w:r w:rsidRPr="005B2C99">
        <w:t>Application</w:t>
      </w:r>
    </w:p>
    <w:p w:rsidR="00000000" w:rsidRPr="005B2C99" w:rsidP="00763D26">
      <w:pPr>
        <w:pStyle w:val="BodyText"/>
      </w:pPr>
      <w:r w:rsidRPr="005B2C99">
        <w:t xml:space="preserve">This unit describes the skills and knowledge required by educators working with babies and toddlers to ensure that the children’s physical and emotional wellbeing is maintained. </w:t>
      </w:r>
    </w:p>
    <w:p w:rsidR="00763D26" w:rsidP="00763D26">
      <w:pPr>
        <w:pStyle w:val="BodyText"/>
      </w:pPr>
      <w:r w:rsidRPr="005B2C99">
        <w:t>This</w:t>
      </w:r>
      <w:r w:rsidRPr="005B2C99">
        <w:t xml:space="preserve"> unit applies to work with babies and toddlers from birth to 24 months in a range of early education and care contexts.</w:t>
      </w:r>
    </w:p>
    <w:p w:rsidR="00763D26" w:rsidRPr="00763D26" w:rsidP="00763D26">
      <w:pPr>
        <w:pStyle w:val="BodyText"/>
        <w:rPr>
          <w:i/>
        </w:rPr>
      </w:pPr>
      <w:r w:rsidRPr="00763D26">
        <w:rPr>
          <w:rStyle w:val="Emphasis"/>
        </w:rPr>
        <w:t>The skills in this unit must be applied in accordance with Commonwealth and State/Territory legislation, Australian/New Zealand standa</w:t>
      </w:r>
      <w:r w:rsidRPr="00763D26">
        <w:rPr>
          <w:rStyle w:val="Emphasis"/>
        </w:rPr>
        <w:t>rds and industry codes of practice</w:t>
      </w:r>
      <w:r w:rsidRPr="00763D26">
        <w:rPr>
          <w:i/>
        </w:rPr>
        <w:t>.</w:t>
      </w:r>
    </w:p>
    <w:p w:rsidR="00000000" w:rsidRPr="005B2C99" w:rsidP="005B2C99">
      <w:pPr>
        <w:pStyle w:val="Heading1"/>
      </w:pPr>
      <w:bookmarkStart w:id="3" w:name="O_737582"/>
      <w:bookmarkEnd w:id="3"/>
      <w:r w:rsidRPr="005B2C99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269"/>
      </w:tblGrid>
      <w:tr w:rsidTr="005B2C9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2C99" w:rsidP="005B2C99">
            <w:pPr>
              <w:pStyle w:val="BodyText"/>
            </w:pPr>
            <w:r w:rsidRPr="005B2C99">
              <w:rPr>
                <w:rStyle w:val="SpecialBold"/>
              </w:rPr>
              <w:t>ELEMENT</w:t>
            </w:r>
          </w:p>
        </w:tc>
        <w:tc>
          <w:tcPr>
            <w:tcW w:w="62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2C99">
            <w:pPr>
              <w:pStyle w:val="BodyText"/>
              <w:rPr>
                <w:lang w:val="en-NZ"/>
              </w:rPr>
            </w:pPr>
            <w:r w:rsidRPr="005B2C99">
              <w:rPr>
                <w:rStyle w:val="SpecialBold"/>
              </w:rPr>
              <w:t>PERFORMANCE CRITERIA</w:t>
            </w:r>
          </w:p>
        </w:tc>
      </w:tr>
      <w:tr w:rsidTr="005B2C9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54"/>
          <w:tblHeader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2C99" w:rsidP="005B2C99">
            <w:pPr>
              <w:pStyle w:val="BodyText"/>
            </w:pPr>
            <w:r w:rsidRPr="005B2C99">
              <w:rPr>
                <w:rStyle w:val="Emphasis"/>
              </w:rPr>
              <w:t>Elements define the essential outcomes.</w:t>
            </w:r>
          </w:p>
        </w:tc>
        <w:tc>
          <w:tcPr>
            <w:tcW w:w="62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2C99">
            <w:pPr>
              <w:pStyle w:val="BodyText"/>
              <w:rPr>
                <w:lang w:val="en-NZ"/>
              </w:rPr>
            </w:pPr>
            <w:r w:rsidRPr="005B2C99">
              <w:rPr>
                <w:rStyle w:val="Emphasis"/>
              </w:rPr>
              <w:t>Performance criteria specify the level of performance needed to demonstrate achievement of the element.</w:t>
            </w:r>
          </w:p>
        </w:tc>
      </w:tr>
      <w:tr w:rsidTr="005B2C9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61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2C99">
            <w:pPr>
              <w:pStyle w:val="BodyText"/>
              <w:rPr>
                <w:lang w:val="en-NZ"/>
              </w:rPr>
            </w:pPr>
            <w:r w:rsidRPr="005B2C99">
              <w:t>1. Promote safe sleep</w:t>
            </w:r>
          </w:p>
        </w:tc>
        <w:tc>
          <w:tcPr>
            <w:tcW w:w="62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2C99" w:rsidP="005B2C99">
            <w:pPr>
              <w:pStyle w:val="BodyText"/>
            </w:pPr>
            <w:r w:rsidRPr="005B2C99">
              <w:t>1.1</w:t>
            </w:r>
            <w:r w:rsidRPr="005B2C99">
              <w:tab/>
              <w:t xml:space="preserve">Reach agreement with families on how sleep and </w:t>
            </w:r>
            <w:r w:rsidRPr="005B2C99">
              <w:tab/>
              <w:t xml:space="preserve">rest will occur </w:t>
            </w:r>
          </w:p>
          <w:p w:rsidR="00000000" w:rsidRPr="005B2C99" w:rsidP="005B2C99">
            <w:pPr>
              <w:pStyle w:val="BodyText"/>
            </w:pPr>
            <w:r w:rsidRPr="005B2C99">
              <w:t>1.2</w:t>
            </w:r>
            <w:r w:rsidRPr="005B2C99">
              <w:tab/>
              <w:t xml:space="preserve">Check that cots, bedding and equipment meet approved </w:t>
            </w:r>
            <w:r w:rsidRPr="005B2C99">
              <w:tab/>
              <w:t>st</w:t>
            </w:r>
            <w:r w:rsidRPr="005B2C99">
              <w:t>andards</w:t>
            </w:r>
          </w:p>
          <w:p w:rsidR="00000000" w:rsidRPr="005B2C99" w:rsidP="005B2C99">
            <w:pPr>
              <w:pStyle w:val="BodyText"/>
            </w:pPr>
            <w:r w:rsidRPr="005B2C99">
              <w:t>1.3</w:t>
            </w:r>
            <w:r w:rsidRPr="005B2C99">
              <w:tab/>
              <w:t>Implement safe sleep practices and explore and implement quality sleeping environments</w:t>
            </w:r>
          </w:p>
          <w:p w:rsidR="00000000" w:rsidP="005B2C99">
            <w:pPr>
              <w:pStyle w:val="BodyText"/>
              <w:rPr>
                <w:lang w:val="en-NZ"/>
              </w:rPr>
            </w:pPr>
            <w:r w:rsidRPr="005B2C99">
              <w:t>1.4</w:t>
            </w:r>
            <w:r w:rsidRPr="005B2C99">
              <w:tab/>
              <w:t>Ensure bedding is clean, using appropriate hygiene practices</w:t>
            </w:r>
          </w:p>
        </w:tc>
      </w:tr>
      <w:tr w:rsidTr="005B2C9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79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2C99">
            <w:pPr>
              <w:pStyle w:val="BodyText"/>
              <w:rPr>
                <w:lang w:val="en-NZ"/>
              </w:rPr>
            </w:pPr>
            <w:r w:rsidRPr="005B2C99">
              <w:t>2. Provide positive nappy-changing and toileting experiences</w:t>
            </w:r>
          </w:p>
        </w:tc>
        <w:tc>
          <w:tcPr>
            <w:tcW w:w="62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2C99" w:rsidP="005B2C99">
            <w:pPr>
              <w:pStyle w:val="BodyText"/>
            </w:pPr>
            <w:r w:rsidRPr="005B2C99">
              <w:t>2.1</w:t>
            </w:r>
            <w:r w:rsidRPr="005B2C99">
              <w:tab/>
              <w:t>Change nappies using appro</w:t>
            </w:r>
            <w:r w:rsidRPr="005B2C99">
              <w:t>priate hygiene practices</w:t>
            </w:r>
          </w:p>
          <w:p w:rsidR="00000000" w:rsidRPr="005B2C99" w:rsidP="005B2C99">
            <w:pPr>
              <w:pStyle w:val="BodyText"/>
            </w:pPr>
            <w:r w:rsidRPr="005B2C99">
              <w:t>2.2</w:t>
            </w:r>
            <w:r w:rsidRPr="005B2C99">
              <w:tab/>
              <w:t>Adapt experiences to meet the individual child’s routines</w:t>
            </w:r>
          </w:p>
          <w:p w:rsidR="00000000" w:rsidRPr="005B2C99" w:rsidP="005B2C99">
            <w:pPr>
              <w:pStyle w:val="BodyText"/>
            </w:pPr>
            <w:r w:rsidRPr="005B2C99">
              <w:t xml:space="preserve">2.3 </w:t>
            </w:r>
            <w:r w:rsidRPr="005B2C99">
              <w:tab/>
              <w:t>Support children sensitively and positively when they are learning to use the toilet</w:t>
            </w:r>
          </w:p>
          <w:p w:rsidR="00000000" w:rsidP="005B2C99">
            <w:pPr>
              <w:pStyle w:val="BodyText"/>
              <w:rPr>
                <w:lang w:val="en-NZ"/>
              </w:rPr>
            </w:pPr>
            <w:r w:rsidRPr="005B2C99">
              <w:t>2.4</w:t>
            </w:r>
            <w:r w:rsidRPr="005B2C99">
              <w:tab/>
              <w:t>Work with families to support children’s toilet learning</w:t>
            </w:r>
          </w:p>
        </w:tc>
      </w:tr>
      <w:tr w:rsidTr="005B2C9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2C99">
            <w:pPr>
              <w:pStyle w:val="BodyText"/>
              <w:rPr>
                <w:lang w:val="en-NZ"/>
              </w:rPr>
            </w:pPr>
            <w:r w:rsidRPr="005B2C99">
              <w:t>3. Promote quality mealtime environments</w:t>
            </w:r>
          </w:p>
        </w:tc>
        <w:tc>
          <w:tcPr>
            <w:tcW w:w="62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2C99" w:rsidP="005B2C99">
            <w:pPr>
              <w:pStyle w:val="BodyText"/>
            </w:pPr>
            <w:r w:rsidRPr="005B2C99">
              <w:t>3.1</w:t>
            </w:r>
            <w:r w:rsidRPr="005B2C99">
              <w:tab/>
              <w:t>Promote positive mealtime environments that are adapted to meet the individual child’s routines and needs</w:t>
            </w:r>
          </w:p>
          <w:p w:rsidR="00000000" w:rsidRPr="005B2C99" w:rsidP="005B2C99">
            <w:pPr>
              <w:pStyle w:val="BodyText"/>
            </w:pPr>
            <w:r w:rsidRPr="005B2C99">
              <w:t>3.2</w:t>
            </w:r>
            <w:r w:rsidRPr="005B2C99">
              <w:tab/>
              <w:t xml:space="preserve">Ensure babies are fed individually </w:t>
            </w:r>
          </w:p>
          <w:p w:rsidR="00000000" w:rsidRPr="005B2C99" w:rsidP="005B2C99">
            <w:pPr>
              <w:pStyle w:val="BodyText"/>
            </w:pPr>
            <w:r w:rsidRPr="005B2C99">
              <w:t>3.3</w:t>
            </w:r>
            <w:r w:rsidRPr="005B2C99">
              <w:tab/>
              <w:t>Follow approved standards for safe storage and heating of for</w:t>
            </w:r>
            <w:r w:rsidRPr="005B2C99">
              <w:t>mula and breast milk and for cleaning equipment and utensils</w:t>
            </w:r>
          </w:p>
          <w:p w:rsidR="00000000" w:rsidRPr="005B2C99" w:rsidP="005B2C99">
            <w:pPr>
              <w:pStyle w:val="BodyText"/>
            </w:pPr>
            <w:r w:rsidRPr="005B2C99">
              <w:t>3.4</w:t>
            </w:r>
            <w:r w:rsidRPr="005B2C99">
              <w:tab/>
              <w:t>Assist in providing a supportive environment for mothers to breastfeed</w:t>
            </w:r>
          </w:p>
          <w:p w:rsidR="00000000" w:rsidRPr="005B2C99" w:rsidP="005B2C99">
            <w:pPr>
              <w:pStyle w:val="BodyText"/>
            </w:pPr>
            <w:r w:rsidRPr="005B2C99">
              <w:t>3.5</w:t>
            </w:r>
            <w:r w:rsidRPr="005B2C99">
              <w:tab/>
              <w:t>Prepare formula and other food according to recommended food safety standards</w:t>
            </w:r>
          </w:p>
          <w:p w:rsidR="00000000" w:rsidP="005B2C99">
            <w:pPr>
              <w:pStyle w:val="BodyText"/>
              <w:rPr>
                <w:lang w:val="en-NZ"/>
              </w:rPr>
            </w:pPr>
          </w:p>
        </w:tc>
      </w:tr>
      <w:tr w:rsidTr="005B2C9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2C99">
            <w:pPr>
              <w:pStyle w:val="BodyText"/>
              <w:rPr>
                <w:lang w:val="en-NZ"/>
              </w:rPr>
            </w:pPr>
            <w:r w:rsidRPr="005B2C99">
              <w:t>4. Create a healthy and safe support</w:t>
            </w:r>
            <w:r w:rsidRPr="005B2C99">
              <w:t>ing environment</w:t>
            </w:r>
          </w:p>
        </w:tc>
        <w:tc>
          <w:tcPr>
            <w:tcW w:w="62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2C99" w:rsidP="005B2C99">
            <w:pPr>
              <w:pStyle w:val="BodyText"/>
            </w:pPr>
            <w:r w:rsidRPr="005B2C99">
              <w:t>4.1</w:t>
            </w:r>
            <w:r w:rsidRPr="005B2C99">
              <w:tab/>
              <w:t>Communicate with families daily about the child’s intake and experiences with food and drink</w:t>
            </w:r>
          </w:p>
          <w:p w:rsidR="00000000" w:rsidRPr="005B2C99" w:rsidP="005B2C99">
            <w:pPr>
              <w:pStyle w:val="BodyText"/>
            </w:pPr>
            <w:r w:rsidRPr="005B2C99">
              <w:t>4.2</w:t>
            </w:r>
            <w:r w:rsidRPr="005B2C99">
              <w:tab/>
              <w:t>Ensure safe areas and encouragement is provided for babies to practise rolling over, sitting, crawling and walking</w:t>
            </w:r>
          </w:p>
          <w:p w:rsidR="00000000" w:rsidRPr="005B2C99" w:rsidP="005B2C99">
            <w:pPr>
              <w:pStyle w:val="BodyText"/>
            </w:pPr>
            <w:r w:rsidRPr="005B2C99">
              <w:t>4.3</w:t>
            </w:r>
            <w:r w:rsidRPr="005B2C99">
              <w:tab/>
              <w:t>Supervise closely wh</w:t>
            </w:r>
            <w:r w:rsidRPr="005B2C99">
              <w:t>en babies and toddlers are in situations that present a higher risk of injury</w:t>
            </w:r>
          </w:p>
          <w:p w:rsidR="00000000" w:rsidRPr="005B2C99" w:rsidP="005B2C99">
            <w:pPr>
              <w:pStyle w:val="BodyText"/>
            </w:pPr>
            <w:r w:rsidRPr="005B2C99">
              <w:t>4.4</w:t>
            </w:r>
            <w:r w:rsidRPr="005B2C99">
              <w:tab/>
              <w:t>Ensure babies and toddlers can safely explore their environment with their hands, mouths and bodies</w:t>
            </w:r>
          </w:p>
          <w:p w:rsidR="00000000" w:rsidRPr="005B2C99" w:rsidP="005B2C99">
            <w:pPr>
              <w:pStyle w:val="BodyText"/>
            </w:pPr>
            <w:r w:rsidRPr="005B2C99">
              <w:t>4.5</w:t>
            </w:r>
            <w:r w:rsidRPr="005B2C99">
              <w:tab/>
              <w:t xml:space="preserve">Keep up-to-date with children’s immunisation status </w:t>
            </w:r>
            <w:r w:rsidRPr="005B2C99">
              <w:t>and recommended im</w:t>
            </w:r>
            <w:r w:rsidRPr="005B2C99">
              <w:t>munisation schedule</w:t>
            </w:r>
          </w:p>
          <w:p w:rsidR="00000000" w:rsidP="005B2C99">
            <w:pPr>
              <w:pStyle w:val="BodyText"/>
              <w:rPr>
                <w:lang w:val="en-NZ"/>
              </w:rPr>
            </w:pPr>
          </w:p>
        </w:tc>
      </w:tr>
      <w:tr w:rsidTr="005B2C9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2C99">
            <w:pPr>
              <w:pStyle w:val="BodyText"/>
              <w:rPr>
                <w:lang w:val="en-NZ"/>
              </w:rPr>
            </w:pPr>
            <w:r w:rsidRPr="005B2C99">
              <w:t>5. Develop relationships with babies and toddlers</w:t>
            </w:r>
          </w:p>
        </w:tc>
        <w:tc>
          <w:tcPr>
            <w:tcW w:w="62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2C99" w:rsidP="005B2C99">
            <w:pPr>
              <w:pStyle w:val="BodyText"/>
            </w:pPr>
            <w:r w:rsidRPr="005B2C99">
              <w:t>5.1</w:t>
            </w:r>
            <w:r w:rsidRPr="005B2C99">
              <w:tab/>
              <w:t>Provide predictable personal care routines that are rich and enjoyable</w:t>
            </w:r>
          </w:p>
          <w:p w:rsidR="00000000" w:rsidRPr="005B2C99" w:rsidP="005B2C99">
            <w:pPr>
              <w:pStyle w:val="BodyText"/>
            </w:pPr>
            <w:r w:rsidRPr="005B2C99">
              <w:t>5.2</w:t>
            </w:r>
            <w:r w:rsidRPr="005B2C99">
              <w:tab/>
            </w:r>
            <w:r w:rsidRPr="005B2C99">
              <w:t>Respond to babies and toddlers when they practise language by repeating words, sounds and gestures that children use</w:t>
            </w:r>
          </w:p>
          <w:p w:rsidR="00000000" w:rsidRPr="005B2C99" w:rsidP="005B2C99">
            <w:pPr>
              <w:pStyle w:val="BodyText"/>
            </w:pPr>
            <w:r w:rsidRPr="005B2C99">
              <w:t>5.3</w:t>
            </w:r>
            <w:r w:rsidRPr="005B2C99">
              <w:tab/>
              <w:t>Describe objects or events and talk about routine activities with babies and toddlers</w:t>
            </w:r>
          </w:p>
          <w:p w:rsidR="00000000" w:rsidRPr="005B2C99" w:rsidP="005B2C99">
            <w:pPr>
              <w:pStyle w:val="BodyText"/>
            </w:pPr>
            <w:r w:rsidRPr="005B2C99">
              <w:t>5.4</w:t>
            </w:r>
            <w:r w:rsidRPr="005B2C99">
              <w:tab/>
              <w:t xml:space="preserve">Initiate one-to-one interactions with babies </w:t>
            </w:r>
            <w:r w:rsidRPr="005B2C99">
              <w:t>and toddlers during daily routines and add to interactions initiated by babies and toddlers</w:t>
            </w:r>
          </w:p>
          <w:p w:rsidR="00000000" w:rsidRPr="005B2C99" w:rsidP="005B2C99">
            <w:pPr>
              <w:pStyle w:val="BodyText"/>
            </w:pPr>
            <w:r w:rsidRPr="005B2C99">
              <w:t>5.5</w:t>
            </w:r>
            <w:r w:rsidRPr="005B2C99">
              <w:tab/>
              <w:t>Use a favourite toy or comfort item brought from home to assist babies and toddlers</w:t>
            </w:r>
          </w:p>
          <w:p w:rsidR="00000000" w:rsidRPr="005B2C99" w:rsidP="005B2C99">
            <w:pPr>
              <w:pStyle w:val="BodyText"/>
            </w:pPr>
            <w:r w:rsidRPr="005B2C99">
              <w:t xml:space="preserve">5.6 </w:t>
            </w:r>
            <w:r w:rsidRPr="005B2C99">
              <w:tab/>
              <w:t>Provide babies and toddlers with many opportunities to experience relax</w:t>
            </w:r>
            <w:r w:rsidRPr="005B2C99">
              <w:t>ed and physical contact</w:t>
            </w:r>
          </w:p>
          <w:p w:rsidR="00000000" w:rsidRPr="005B2C99" w:rsidP="005B2C99">
            <w:pPr>
              <w:pStyle w:val="BodyText"/>
            </w:pPr>
            <w:r w:rsidRPr="005B2C99">
              <w:t>5.7</w:t>
            </w:r>
            <w:r w:rsidRPr="005B2C99">
              <w:tab/>
              <w:t>Respond positively to babies’ and toddlers’ exploratory behaviour</w:t>
            </w:r>
          </w:p>
          <w:p w:rsidR="00000000" w:rsidRPr="005B2C99" w:rsidP="005B2C99">
            <w:pPr>
              <w:pStyle w:val="BodyText"/>
            </w:pPr>
            <w:r w:rsidRPr="005B2C99">
              <w:t>5.8</w:t>
            </w:r>
            <w:r w:rsidRPr="005B2C99">
              <w:tab/>
              <w:t>Closely monitor babies and toddlers for signs of hunger, distress, pain and tiredness, and provide physical comfort as appropriate</w:t>
            </w:r>
          </w:p>
          <w:p w:rsidR="00000000" w:rsidP="005B2C99">
            <w:pPr>
              <w:pStyle w:val="BodyText"/>
              <w:rPr>
                <w:lang w:val="en-NZ"/>
              </w:rPr>
            </w:pPr>
          </w:p>
        </w:tc>
      </w:tr>
      <w:tr w:rsidTr="005B2C9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2C99">
            <w:pPr>
              <w:pStyle w:val="BodyText"/>
              <w:rPr>
                <w:lang w:val="en-NZ"/>
              </w:rPr>
            </w:pPr>
            <w:r w:rsidRPr="005B2C99">
              <w:t xml:space="preserve">6. Develop relationships </w:t>
            </w:r>
            <w:r w:rsidRPr="005B2C99">
              <w:t>with families</w:t>
            </w:r>
          </w:p>
        </w:tc>
        <w:tc>
          <w:tcPr>
            <w:tcW w:w="62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2C99" w:rsidP="005B2C99">
            <w:pPr>
              <w:pStyle w:val="BodyText"/>
            </w:pPr>
            <w:r w:rsidRPr="005B2C99">
              <w:t>6.1</w:t>
            </w:r>
            <w:r w:rsidRPr="005B2C99">
              <w:tab/>
              <w:t>Gather information from the family to assist in the transition from home to care</w:t>
            </w:r>
          </w:p>
          <w:p w:rsidR="00000000" w:rsidRPr="005B2C99" w:rsidP="005B2C99">
            <w:pPr>
              <w:pStyle w:val="BodyText"/>
            </w:pPr>
            <w:r w:rsidRPr="005B2C99">
              <w:t>6.2</w:t>
            </w:r>
            <w:r w:rsidRPr="005B2C99">
              <w:tab/>
              <w:t>Assist in the transition from home to care</w:t>
            </w:r>
          </w:p>
          <w:p w:rsidR="00000000" w:rsidRPr="005B2C99" w:rsidP="005B2C99">
            <w:pPr>
              <w:pStyle w:val="BodyText"/>
            </w:pPr>
            <w:r w:rsidRPr="005B2C99">
              <w:t>6.3</w:t>
            </w:r>
            <w:r w:rsidRPr="005B2C99">
              <w:tab/>
              <w:t>Communicate daily with families about their child</w:t>
            </w:r>
          </w:p>
        </w:tc>
      </w:tr>
    </w:tbl>
    <w:p w:rsidR="00000000" w:rsidRPr="005B2C99" w:rsidP="005B2C99">
      <w:pPr>
        <w:pStyle w:val="BodyText"/>
      </w:pPr>
    </w:p>
    <w:p w:rsidR="00000000" w:rsidRPr="005B2C99" w:rsidP="005B2C99">
      <w:pPr>
        <w:pStyle w:val="AllowPageBreak"/>
      </w:pPr>
    </w:p>
    <w:p w:rsidR="00000000" w:rsidRPr="005B2C99" w:rsidP="005B2C99">
      <w:pPr>
        <w:pStyle w:val="Heading1"/>
      </w:pPr>
      <w:bookmarkStart w:id="4" w:name="O_737581"/>
      <w:bookmarkEnd w:id="4"/>
      <w:r w:rsidRPr="005B2C99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964"/>
      </w:tblGrid>
      <w:tr w:rsidTr="00763D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2C99">
            <w:pPr>
              <w:pStyle w:val="BodyText"/>
              <w:rPr>
                <w:lang w:val="en-NZ"/>
              </w:rPr>
            </w:pPr>
            <w:r w:rsidRPr="005B2C99">
              <w:rPr>
                <w:rStyle w:val="Emphasis"/>
              </w:rPr>
              <w:t>The Foundation Skil</w:t>
            </w:r>
            <w:r w:rsidRPr="005B2C99">
              <w:rPr>
                <w:rStyle w:val="Emphasis"/>
              </w:rPr>
              <w:t>ls describe those required skills (language, literacy, numeracy and employment skills) that are essential to performance.</w:t>
            </w:r>
          </w:p>
        </w:tc>
      </w:tr>
      <w:tr w:rsidTr="00763D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2C99" w:rsidP="005B2C99">
            <w:pPr>
              <w:pStyle w:val="BodyText"/>
            </w:pPr>
            <w:r w:rsidRPr="005B2C99">
              <w:t>Foundation skills essential to performance are explicit in the performance criteria of this unit of competency.</w:t>
            </w:r>
          </w:p>
        </w:tc>
      </w:tr>
    </w:tbl>
    <w:p w:rsidR="00000000" w:rsidRPr="005B2C99" w:rsidP="005B2C99">
      <w:pPr>
        <w:pStyle w:val="BodyText"/>
      </w:pPr>
    </w:p>
    <w:p w:rsidR="00000000" w:rsidRPr="005B2C99" w:rsidP="005B2C99">
      <w:pPr>
        <w:pStyle w:val="AllowPageBreak"/>
      </w:pPr>
    </w:p>
    <w:p w:rsidR="00000000" w:rsidRPr="005B2C99" w:rsidP="005B2C99">
      <w:pPr>
        <w:pStyle w:val="Heading1"/>
      </w:pPr>
      <w:bookmarkStart w:id="5" w:name="O_737580"/>
      <w:bookmarkEnd w:id="5"/>
      <w:r w:rsidRPr="005B2C99">
        <w:t>Unit Mapping Information</w:t>
      </w:r>
    </w:p>
    <w:p w:rsidR="00000000" w:rsidRPr="005B2C99" w:rsidP="00763D26">
      <w:pPr>
        <w:pStyle w:val="BodyText"/>
      </w:pPr>
      <w:r w:rsidRPr="005B2C99">
        <w:t>No equivalent unit.</w:t>
      </w:r>
    </w:p>
    <w:p w:rsidR="00000000" w:rsidRPr="005B2C99" w:rsidP="005B2C99">
      <w:pPr>
        <w:pStyle w:val="Heading1"/>
      </w:pPr>
      <w:bookmarkStart w:id="6" w:name="O_737585"/>
      <w:bookmarkEnd w:id="6"/>
      <w:r w:rsidRPr="005B2C99">
        <w:t>Links</w:t>
      </w:r>
    </w:p>
    <w:p w:rsidR="00000000" w:rsidRPr="005B2C99" w:rsidP="00763D26">
      <w:pPr>
        <w:pStyle w:val="BodyText"/>
      </w:pPr>
      <w:r w:rsidRPr="005B2C9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"https://vetnet.gov.au/Pages/TrainingDocs.aspx?q=5e0c25cc-3d9d-4b43-80d3-bd22cc4f1e53" </w:instrText>
      </w:r>
      <w:r>
        <w:fldChar w:fldCharType="separate"/>
      </w:r>
      <w:r w:rsidRPr="004520FF">
        <w:rPr>
          <w:rStyle w:val="Hyperlink"/>
        </w:rPr>
        <w:t>https://vetnet.gov.au/Pages/TrainingDocs.aspx?q=5e0c25cc-3d9d-4b43-80d3-bd22cc4f1e53</w:t>
      </w:r>
      <w:r>
        <w:fldChar w:fldCharType="end"/>
      </w:r>
    </w:p>
    <w:p w:rsidR="00000000" w:rsidRPr="005B2C99" w:rsidP="005B2C99"/>
    <w:sectPr w:rsidSect="005B2C9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2C9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2C99" w:rsidRPr="00763D26" w:rsidP="00763D2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2C9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3D26" w:rsidP="005B2C9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63D26" w:rsidP="005B2C9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763D26" w:rsidP="005B2C9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2C9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3D2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B2C99" w:rsidRPr="00763D26" w:rsidP="00763D2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2C9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3D26" w:rsidRPr="002D2AF8" w:rsidP="005B2C9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CHCECE005 Provide care for babies and toddlers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28 April 2022</w:t>
    </w:r>
    <w:r>
      <w:fldChar w:fldCharType="end"/>
    </w:r>
  </w:p>
  <w:p w:rsidR="00763D26" w:rsidP="005B2C9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49046C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D0E27E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B2C9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B2C9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B2C9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B2C9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B2C9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B2C9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B2C9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B2C9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B2C9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B2C9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B2C9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B2C99"/>
  </w:style>
  <w:style w:type="character" w:customStyle="1" w:styleId="Heading1Char">
    <w:name w:val="Heading 1 Char"/>
    <w:basedOn w:val="DefaultParagraphFont"/>
    <w:link w:val="Heading1"/>
    <w:rsid w:val="005B2C9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B2C9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B2C9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B2C99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B2C99"/>
    <w:rPr>
      <w:b/>
      <w:spacing w:val="0"/>
    </w:rPr>
  </w:style>
  <w:style w:type="character" w:styleId="Emphasis">
    <w:name w:val="Emphasis"/>
    <w:basedOn w:val="DefaultParagraphFont"/>
    <w:qFormat/>
    <w:rsid w:val="005B2C99"/>
    <w:rPr>
      <w:i/>
    </w:rPr>
  </w:style>
  <w:style w:type="paragraph" w:customStyle="1" w:styleId="SuperHeading">
    <w:name w:val="SuperHeading"/>
    <w:basedOn w:val="Normal"/>
    <w:rsid w:val="005B2C9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B2C9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B2C9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B2C9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B2C9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B2C9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B2C9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B2C9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B2C9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B2C9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B2C9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B2C9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B2C9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B2C9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B2C9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B2C9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B2C9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B2C9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B2C9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B2C9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B2C9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B2C9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B2C9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B2C9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B2C9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B2C9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B2C9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B2C9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B2C9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B2C9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B2C9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B2C9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B2C9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B2C9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B2C9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B2C9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B2C9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B2C9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B2C99"/>
  </w:style>
  <w:style w:type="paragraph" w:styleId="TableofFigures">
    <w:name w:val="table of figures"/>
    <w:basedOn w:val="Normal"/>
    <w:next w:val="Normal"/>
    <w:semiHidden/>
    <w:rsid w:val="005B2C9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B2C99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5B2C99"/>
    <w:rPr>
      <w:rFonts w:ascii="Wingdings" w:hAnsi="Wingdings"/>
    </w:rPr>
  </w:style>
  <w:style w:type="paragraph" w:customStyle="1" w:styleId="TableHeading">
    <w:name w:val="Table Heading"/>
    <w:basedOn w:val="HeadingBase"/>
    <w:rsid w:val="005B2C9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B2C99"/>
    <w:rPr>
      <w:color w:val="0033CC"/>
      <w:u w:val="none"/>
    </w:rPr>
  </w:style>
  <w:style w:type="paragraph" w:customStyle="1" w:styleId="BodyTextRight">
    <w:name w:val="Body Text Right"/>
    <w:basedOn w:val="BodyText"/>
    <w:rsid w:val="005B2C9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B2C9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B2C9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B2C9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B2C9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B2C9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B2C99"/>
    <w:rPr>
      <w:sz w:val="32"/>
    </w:rPr>
  </w:style>
  <w:style w:type="paragraph" w:customStyle="1" w:styleId="HeadingProcedure">
    <w:name w:val="Heading Procedure"/>
    <w:basedOn w:val="HeadingBase"/>
    <w:next w:val="Normal"/>
    <w:rsid w:val="005B2C9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B2C99"/>
    <w:pPr>
      <w:spacing w:before="60" w:after="60"/>
    </w:pPr>
  </w:style>
  <w:style w:type="paragraph" w:styleId="ListContinue">
    <w:name w:val="List Continue"/>
    <w:basedOn w:val="List"/>
    <w:rsid w:val="005B2C99"/>
    <w:pPr>
      <w:ind w:firstLine="0"/>
    </w:pPr>
  </w:style>
  <w:style w:type="paragraph" w:customStyle="1" w:styleId="ListNote">
    <w:name w:val="List Note"/>
    <w:basedOn w:val="List"/>
    <w:rsid w:val="005B2C9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B2C9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B2C9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B2C99"/>
    <w:rPr>
      <w:rFonts w:ascii="Courier New" w:hAnsi="Courier New"/>
    </w:rPr>
  </w:style>
  <w:style w:type="paragraph" w:customStyle="1" w:styleId="NoteBullet">
    <w:name w:val="Note Bullet"/>
    <w:basedOn w:val="Note"/>
    <w:rsid w:val="005B2C9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B2C9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B2C9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B2C9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B2C9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5B2C9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B2C9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B2C99"/>
    <w:rPr>
      <w:b/>
      <w:smallCaps/>
    </w:rPr>
  </w:style>
  <w:style w:type="paragraph" w:customStyle="1" w:styleId="TableListNumber">
    <w:name w:val="Table List Number"/>
    <w:basedOn w:val="ListNumber"/>
    <w:rsid w:val="005B2C9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B2C9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B2C99"/>
    <w:pPr>
      <w:numPr>
        <w:numId w:val="8"/>
      </w:numPr>
    </w:pPr>
  </w:style>
  <w:style w:type="paragraph" w:customStyle="1" w:styleId="ListAlpha2">
    <w:name w:val="List Alpha 2"/>
    <w:basedOn w:val="List2"/>
    <w:rsid w:val="005B2C99"/>
    <w:pPr>
      <w:numPr>
        <w:numId w:val="7"/>
      </w:numPr>
    </w:pPr>
  </w:style>
  <w:style w:type="paragraph" w:styleId="List2">
    <w:name w:val="List 2"/>
    <w:basedOn w:val="BodyText"/>
    <w:rsid w:val="005B2C9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B2C9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B2C9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B2C9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B2C9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B2C99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5B2C99"/>
    <w:pPr>
      <w:numPr>
        <w:numId w:val="3"/>
      </w:numPr>
    </w:pPr>
  </w:style>
  <w:style w:type="paragraph" w:styleId="ListContinue2">
    <w:name w:val="List Continue 2"/>
    <w:basedOn w:val="List2"/>
    <w:rsid w:val="005B2C99"/>
    <w:pPr>
      <w:ind w:firstLine="0"/>
    </w:pPr>
  </w:style>
  <w:style w:type="paragraph" w:styleId="ListContinue3">
    <w:name w:val="List Continue 3"/>
    <w:basedOn w:val="List3"/>
    <w:rsid w:val="005B2C99"/>
    <w:pPr>
      <w:ind w:left="1021" w:firstLine="0"/>
    </w:pPr>
  </w:style>
  <w:style w:type="paragraph" w:styleId="ListContinue4">
    <w:name w:val="List Continue 4"/>
    <w:basedOn w:val="List4"/>
    <w:rsid w:val="005B2C99"/>
    <w:pPr>
      <w:ind w:firstLine="0"/>
    </w:pPr>
  </w:style>
  <w:style w:type="paragraph" w:styleId="ListContinue5">
    <w:name w:val="List Continue 5"/>
    <w:basedOn w:val="List5"/>
    <w:rsid w:val="005B2C99"/>
    <w:pPr>
      <w:ind w:firstLine="0"/>
    </w:pPr>
  </w:style>
  <w:style w:type="paragraph" w:styleId="ListNumber3">
    <w:name w:val="List Number 3"/>
    <w:basedOn w:val="List3"/>
    <w:rsid w:val="005B2C99"/>
    <w:pPr>
      <w:numPr>
        <w:numId w:val="4"/>
      </w:numPr>
    </w:pPr>
  </w:style>
  <w:style w:type="paragraph" w:styleId="ListNumber4">
    <w:name w:val="List Number 4"/>
    <w:basedOn w:val="List4"/>
    <w:rsid w:val="005B2C99"/>
    <w:pPr>
      <w:numPr>
        <w:numId w:val="5"/>
      </w:numPr>
    </w:pPr>
  </w:style>
  <w:style w:type="paragraph" w:styleId="ListNumber5">
    <w:name w:val="List Number 5"/>
    <w:basedOn w:val="List5"/>
    <w:rsid w:val="005B2C99"/>
    <w:pPr>
      <w:numPr>
        <w:numId w:val="6"/>
      </w:numPr>
    </w:pPr>
  </w:style>
  <w:style w:type="paragraph" w:styleId="BlockText">
    <w:name w:val="Block Text"/>
    <w:basedOn w:val="Normal"/>
    <w:rsid w:val="005B2C9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B2C9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B2C99"/>
    <w:rPr>
      <w:sz w:val="16"/>
      <w:vertAlign w:val="superscript"/>
    </w:rPr>
  </w:style>
  <w:style w:type="character" w:customStyle="1" w:styleId="Symbols">
    <w:name w:val="Symbols"/>
    <w:basedOn w:val="DefaultParagraphFont"/>
    <w:rsid w:val="005B2C99"/>
    <w:rPr>
      <w:rFonts w:ascii="Symbol" w:hAnsi="Symbol"/>
    </w:rPr>
  </w:style>
  <w:style w:type="character" w:customStyle="1" w:styleId="MenuOptions">
    <w:name w:val="Menu Options"/>
    <w:basedOn w:val="DefaultParagraphFont"/>
    <w:rsid w:val="005B2C9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B2C99"/>
    <w:rPr>
      <w:b/>
    </w:rPr>
  </w:style>
  <w:style w:type="character" w:customStyle="1" w:styleId="Underlined">
    <w:name w:val="Underlined"/>
    <w:basedOn w:val="DefaultParagraphFont"/>
    <w:rsid w:val="005B2C99"/>
    <w:rPr>
      <w:u w:val="single"/>
    </w:rPr>
  </w:style>
  <w:style w:type="paragraph" w:customStyle="1" w:styleId="TableBodyTextRight">
    <w:name w:val="Table Body Text Right"/>
    <w:basedOn w:val="TableBodyText"/>
    <w:rsid w:val="005B2C9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B2C99"/>
    <w:rPr>
      <w:sz w:val="18"/>
    </w:rPr>
  </w:style>
  <w:style w:type="paragraph" w:customStyle="1" w:styleId="BodySmallRight">
    <w:name w:val="Body Small Right"/>
    <w:basedOn w:val="BodyTextRight"/>
    <w:rsid w:val="005B2C99"/>
    <w:rPr>
      <w:sz w:val="18"/>
      <w:szCs w:val="18"/>
    </w:rPr>
  </w:style>
  <w:style w:type="paragraph" w:customStyle="1" w:styleId="MarginEdition">
    <w:name w:val="Margin Edition"/>
    <w:basedOn w:val="MarginNote"/>
    <w:rsid w:val="005B2C9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B2C99"/>
    <w:rPr>
      <w:sz w:val="2"/>
      <w:szCs w:val="2"/>
    </w:rPr>
  </w:style>
  <w:style w:type="character" w:customStyle="1" w:styleId="Small">
    <w:name w:val="Small"/>
    <w:basedOn w:val="DefaultParagraphFont"/>
    <w:rsid w:val="005B2C99"/>
    <w:rPr>
      <w:sz w:val="16"/>
    </w:rPr>
  </w:style>
  <w:style w:type="paragraph" w:customStyle="1" w:styleId="WideTable">
    <w:name w:val="Wide Table"/>
    <w:basedOn w:val="Normal"/>
    <w:rsid w:val="005B2C9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B2C99"/>
  </w:style>
  <w:style w:type="paragraph" w:styleId="Quote">
    <w:name w:val="Quote"/>
    <w:basedOn w:val="Heading1"/>
    <w:link w:val="QuoteChar"/>
    <w:qFormat/>
    <w:rsid w:val="005B2C9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B2C9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B2C99"/>
    <w:pPr>
      <w:pageBreakBefore/>
    </w:pPr>
  </w:style>
  <w:style w:type="paragraph" w:customStyle="1" w:styleId="Border">
    <w:name w:val="Border"/>
    <w:basedOn w:val="Normal"/>
    <w:qFormat/>
    <w:rsid w:val="005B2C9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B2C9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B2C9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B2C9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B2C9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B2C9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B2C9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B2C9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B2C9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B2C99"/>
    <w:rPr>
      <w:u w:val="single"/>
    </w:rPr>
  </w:style>
  <w:style w:type="character" w:customStyle="1" w:styleId="BoldandItalics">
    <w:name w:val="Bold and Italics"/>
    <w:qFormat/>
    <w:rsid w:val="005B2C99"/>
    <w:rPr>
      <w:b/>
      <w:i/>
      <w:u w:val="none"/>
    </w:rPr>
  </w:style>
  <w:style w:type="paragraph" w:styleId="BalloonText">
    <w:name w:val="Balloon Text"/>
    <w:basedOn w:val="Normal"/>
    <w:link w:val="BalloonTextChar"/>
    <w:rsid w:val="005B2C9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B2C9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B2C9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B2C9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B2C9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B2C9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B2C99"/>
    <w:pPr>
      <w:spacing w:before="0" w:after="0"/>
    </w:pPr>
  </w:style>
  <w:style w:type="paragraph" w:customStyle="1" w:styleId="BodyTextBold">
    <w:name w:val="Body Text Bold"/>
    <w:basedOn w:val="BodyText"/>
    <w:qFormat/>
    <w:rsid w:val="005B2C99"/>
    <w:rPr>
      <w:b/>
    </w:rPr>
  </w:style>
  <w:style w:type="character" w:styleId="Hyperlink">
    <w:name w:val="Hyperlink"/>
    <w:basedOn w:val="DefaultParagraphFont"/>
    <w:uiPriority w:val="99"/>
    <w:unhideWhenUsed/>
    <w:rsid w:val="00763D2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678</Words>
  <Characters>4080</Characters>
  <Application>Microsoft Office Word</Application>
  <DocSecurity>0</DocSecurity>
  <Lines>136</Lines>
  <Paragraphs>82</Paragraphs>
  <ScaleCrop>false</ScaleCrop>
  <Company>Author-it Software Corporation Ltd.</Company>
  <LinksUpToDate>false</LinksUpToDate>
  <CharactersWithSpaces>4676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CHCECE005 Provide care for babies and toddlers</dc:title>
  <dc:subject>Approved</dc:subject>
  <dc:creator>SkillsIQ</dc:creator>
  <cp:keywords>Release: 2</cp:keywords>
  <dc:description>Review Date: 12 April 2008</dc:description>
  <cp:lastModifiedBy>HSD_TPCMSd.prod</cp:lastModifiedBy>
  <cp:revision>3</cp:revision>
  <dcterms:created xsi:type="dcterms:W3CDTF">2022-04-28T09:27:00Z</dcterms:created>
  <dcterms:modified xsi:type="dcterms:W3CDTF">2022-04-28T09:27:00Z</dcterms:modified>
</cp:coreProperties>
</file>