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FAE" w:rsidP="000E4FAE">
      <w:pPr>
        <w:pStyle w:val="Title"/>
      </w:pPr>
      <w:r>
        <w:fldChar w:fldCharType="begin"/>
      </w:r>
      <w:r>
        <w:instrText xml:space="preserve"> TITLE   \* MERGEFORMAT </w:instrText>
      </w:r>
      <w:r>
        <w:fldChar w:fldCharType="separate"/>
      </w:r>
      <w:r>
        <w:t>Assessment Requirements for CHCECE005 Provide care for babies and toddlers</w:t>
      </w:r>
      <w:r>
        <w:fldChar w:fldCharType="end"/>
      </w:r>
    </w:p>
    <w:p w:rsidR="000E4FAE" w:rsidP="000E4FAE">
      <w:pPr>
        <w:pStyle w:val="Version"/>
        <w:sectPr w:rsidSect="00CC5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5AA0" w:rsidP="00CC5AA0">
      <w:pPr>
        <w:pStyle w:val="SuperHeading"/>
      </w:pPr>
      <w:r w:rsidRPr="00CC5AA0">
        <w:t>Assessment Requirements for CHCECE005 Provide care for babies and toddlers</w:t>
      </w:r>
    </w:p>
    <w:p w:rsidR="00000000" w:rsidRPr="00CC5AA0" w:rsidP="00CC5AA0">
      <w:pPr>
        <w:pStyle w:val="Heading1"/>
      </w:pPr>
      <w:bookmarkStart w:id="1" w:name="O_737578"/>
      <w:bookmarkEnd w:id="1"/>
      <w:r w:rsidRPr="00CC5AA0">
        <w:t>Modification History</w:t>
      </w:r>
    </w:p>
    <w:tbl>
      <w:tblPr>
        <w:tblW w:w="0" w:type="auto"/>
        <w:tblLayout w:type="fixed"/>
        <w:tblCellMar>
          <w:left w:w="62" w:type="dxa"/>
          <w:right w:w="62" w:type="dxa"/>
        </w:tblCellMar>
        <w:tblLook w:val="0000"/>
      </w:tblPr>
      <w:tblGrid>
        <w:gridCol w:w="3060"/>
        <w:gridCol w:w="6074"/>
      </w:tblGrid>
      <w:tr w:rsidTr="00CC5A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C5AA0" w:rsidP="00CC5AA0">
            <w:pPr>
              <w:pStyle w:val="BodyText"/>
            </w:pPr>
            <w:r w:rsidRPr="00CC5A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5AA0">
            <w:pPr>
              <w:pStyle w:val="BodyText"/>
              <w:rPr>
                <w:lang w:val="en-NZ"/>
              </w:rPr>
            </w:pPr>
            <w:r w:rsidRPr="00CC5AA0">
              <w:rPr>
                <w:rStyle w:val="SpecialBold"/>
              </w:rPr>
              <w:t>Comments</w:t>
            </w:r>
          </w:p>
        </w:tc>
      </w:tr>
      <w:tr w:rsidTr="00CC5A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5AA0">
            <w:pPr>
              <w:pStyle w:val="BodyText"/>
              <w:rPr>
                <w:lang w:val="en-NZ"/>
              </w:rPr>
            </w:pPr>
            <w:r w:rsidRPr="00CC5A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5AA0" w:rsidP="00CC5AA0">
            <w:pPr>
              <w:pStyle w:val="BodyText"/>
            </w:pPr>
            <w:r w:rsidRPr="00CC5AA0">
              <w:t>Updated:</w:t>
            </w:r>
          </w:p>
          <w:p w:rsidR="00000000" w:rsidRPr="00CC5AA0" w:rsidP="00CC5AA0">
            <w:pPr>
              <w:pStyle w:val="ListBullet"/>
            </w:pPr>
            <w:r w:rsidRPr="00CC5AA0">
              <w:t>assessor requirements statement</w:t>
            </w:r>
          </w:p>
          <w:p w:rsidR="00000000" w:rsidRPr="00CC5AA0" w:rsidP="00CC5AA0">
            <w:pPr>
              <w:pStyle w:val="ListBullet"/>
            </w:pPr>
            <w:r w:rsidRPr="00CC5AA0">
              <w:t>foundation skills lead in statement</w:t>
            </w:r>
          </w:p>
          <w:p w:rsidR="00000000" w:rsidRPr="00CC5AA0" w:rsidP="00CC5AA0">
            <w:pPr>
              <w:pStyle w:val="ListBullet"/>
            </w:pPr>
            <w:r w:rsidRPr="00CC5AA0">
              <w:t>licensing statement</w:t>
            </w:r>
          </w:p>
          <w:p w:rsidR="00000000" w:rsidRPr="00CC5AA0" w:rsidP="00CC5AA0">
            <w:pPr>
              <w:pStyle w:val="ListBullet"/>
            </w:pPr>
            <w:r w:rsidRPr="00CC5AA0">
              <w:t>modific</w:t>
            </w:r>
            <w:r w:rsidRPr="00CC5AA0">
              <w:t>ation history to reflect 2012 standards</w:t>
            </w:r>
          </w:p>
          <w:p w:rsidR="00000000" w:rsidP="00CC5AA0">
            <w:pPr>
              <w:pStyle w:val="BodyText"/>
              <w:rPr>
                <w:lang w:val="en-NZ"/>
              </w:rPr>
            </w:pPr>
            <w:r w:rsidRPr="00CC5AA0">
              <w:t>Equivalent outcome.</w:t>
            </w:r>
          </w:p>
        </w:tc>
      </w:tr>
      <w:tr w:rsidTr="00CC5A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5AA0">
            <w:pPr>
              <w:pStyle w:val="BodyText"/>
              <w:rPr>
                <w:lang w:val="en-NZ"/>
              </w:rPr>
            </w:pPr>
            <w:r w:rsidRPr="00CC5A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C5AA0" w:rsidP="00CC5AA0">
            <w:pPr>
              <w:pStyle w:val="BodyText"/>
            </w:pPr>
            <w:r w:rsidRPr="00CC5AA0">
              <w:t xml:space="preserve">This version was released in </w:t>
            </w:r>
            <w:r w:rsidRPr="00CC5AA0">
              <w:rPr>
                <w:rStyle w:val="Emphasis"/>
              </w:rPr>
              <w:t>CHC Community Services Training Package release 1.0</w:t>
            </w:r>
            <w:r w:rsidRPr="00CC5AA0">
              <w:t xml:space="preserve"> and meets the requirements of the 2012 Standards for Training Packages.</w:t>
            </w:r>
          </w:p>
          <w:p w:rsidR="00000000" w:rsidRPr="00CC5AA0" w:rsidP="00CC5AA0">
            <w:pPr>
              <w:pStyle w:val="BodyText"/>
            </w:pPr>
            <w:r w:rsidRPr="00CC5AA0">
              <w:t>Significant changes to elements and performance criteria.</w:t>
            </w:r>
          </w:p>
          <w:p w:rsidR="00000000" w:rsidRPr="00CC5AA0" w:rsidP="00CC5AA0">
            <w:pPr>
              <w:pStyle w:val="BodyText"/>
            </w:pPr>
            <w:r w:rsidRPr="00CC5AA0">
              <w:t>New evidence requirements for assessment including volume and frequency requirements.</w:t>
            </w:r>
          </w:p>
        </w:tc>
      </w:tr>
    </w:tbl>
    <w:p w:rsidR="000E4FAE" w:rsidP="00CC5AA0">
      <w:pPr>
        <w:pStyle w:val="BodyText"/>
      </w:pPr>
    </w:p>
    <w:p w:rsidR="000E4FAE" w:rsidP="00CC5AA0">
      <w:pPr>
        <w:pStyle w:val="BodyText"/>
      </w:pPr>
    </w:p>
    <w:p w:rsidR="00000000" w:rsidRPr="00CC5AA0" w:rsidP="00CC5AA0">
      <w:pPr>
        <w:pStyle w:val="Heading1"/>
      </w:pPr>
      <w:bookmarkStart w:id="2" w:name="O_737577"/>
      <w:bookmarkEnd w:id="2"/>
      <w:r w:rsidRPr="00CC5AA0">
        <w:t>Performance Evidence</w:t>
      </w:r>
    </w:p>
    <w:tbl>
      <w:tblPr>
        <w:tblW w:w="0" w:type="auto"/>
        <w:tblCellMar>
          <w:left w:w="62" w:type="dxa"/>
          <w:right w:w="62" w:type="dxa"/>
        </w:tblCellMar>
        <w:tblLook w:val="0000"/>
      </w:tblPr>
      <w:tblGrid>
        <w:gridCol w:w="9196"/>
      </w:tblGrid>
      <w:tr w:rsidTr="000E4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5AA0" w:rsidP="00CC5AA0">
            <w:pPr>
              <w:pStyle w:val="BodyText"/>
            </w:pPr>
            <w:r w:rsidRPr="00CC5AA0">
              <w:t>The candidate must show evidence of the ability to complete tasks out</w:t>
            </w:r>
            <w:r w:rsidRPr="00CC5AA0">
              <w:t xml:space="preserve">lined in elements and performance criteria of this unit, manage tasks and manage contingencies in the context of the job role. There must be demonstrated evidence that the candidate has completed the following tasks: </w:t>
            </w:r>
          </w:p>
          <w:p w:rsidR="00000000" w:rsidRPr="00CC5AA0" w:rsidP="00CC5AA0">
            <w:pPr>
              <w:pStyle w:val="ListBullet"/>
            </w:pPr>
            <w:r w:rsidRPr="00CC5AA0">
              <w:t>provided care to at least different t</w:t>
            </w:r>
            <w:r w:rsidRPr="00CC5AA0">
              <w:t>hree babies and toddlers of varying ages using safe and hygienic practices, including:</w:t>
            </w:r>
          </w:p>
          <w:p w:rsidR="00000000" w:rsidRPr="00CC5AA0" w:rsidP="00CC5AA0">
            <w:pPr>
              <w:pStyle w:val="ListBullet2"/>
            </w:pPr>
            <w:r w:rsidRPr="00CC5AA0">
              <w:t>assessing and responding appropriately to babies’ needs, including hunger, distress, tiredness and pain</w:t>
            </w:r>
          </w:p>
          <w:p w:rsidR="00000000" w:rsidRPr="00CC5AA0" w:rsidP="00CC5AA0">
            <w:pPr>
              <w:pStyle w:val="ListBullet2"/>
            </w:pPr>
            <w:r w:rsidRPr="00CC5AA0">
              <w:t>setting up a safe environment conducive to rest</w:t>
            </w:r>
          </w:p>
          <w:p w:rsidR="00000000" w:rsidRPr="00CC5AA0" w:rsidP="00CC5AA0">
            <w:pPr>
              <w:pStyle w:val="ListBullet2"/>
            </w:pPr>
            <w:r w:rsidRPr="00CC5AA0">
              <w:t>changing nappies</w:t>
            </w:r>
          </w:p>
          <w:p w:rsidR="00000000" w:rsidRPr="00CC5AA0" w:rsidP="00CC5AA0">
            <w:pPr>
              <w:pStyle w:val="ListBullet2"/>
            </w:pPr>
            <w:r w:rsidRPr="00CC5AA0">
              <w:t>heating breast milk and formula, preparing bottles and preparing and heating food</w:t>
            </w:r>
          </w:p>
          <w:p w:rsidR="00000000" w:rsidRPr="00CC5AA0" w:rsidP="00CC5AA0">
            <w:pPr>
              <w:pStyle w:val="ListBullet2"/>
            </w:pPr>
            <w:r w:rsidRPr="00CC5AA0">
              <w:t>cleaning equipment and utensils</w:t>
            </w:r>
          </w:p>
          <w:p w:rsidR="00000000" w:rsidRPr="00CC5AA0" w:rsidP="00CC5AA0">
            <w:pPr>
              <w:pStyle w:val="ListBullet2"/>
            </w:pPr>
            <w:r w:rsidRPr="00CC5AA0">
              <w:t>feeding babies</w:t>
            </w:r>
          </w:p>
          <w:p w:rsidR="00000000" w:rsidRPr="00CC5AA0" w:rsidP="00CC5AA0">
            <w:pPr>
              <w:pStyle w:val="ListBullet"/>
            </w:pPr>
            <w:r w:rsidRPr="00CC5AA0">
              <w:t>developed a nurturing and securely attached relationship with at least three different babies and toddlers of varying ages, i</w:t>
            </w:r>
            <w:r w:rsidRPr="00CC5AA0">
              <w:t>ncluding:</w:t>
            </w:r>
          </w:p>
          <w:p w:rsidR="00000000" w:rsidRPr="00CC5AA0" w:rsidP="00CC5AA0">
            <w:pPr>
              <w:pStyle w:val="ListBullet2"/>
            </w:pPr>
            <w:r w:rsidRPr="00CC5AA0">
              <w:t>settling new babies and toddlers through observing, monitoring and appropriately interacting with them and their caregivers</w:t>
            </w:r>
          </w:p>
          <w:p w:rsidR="00000000" w:rsidRPr="00CC5AA0" w:rsidP="00CC5AA0">
            <w:pPr>
              <w:pStyle w:val="ListBullet2"/>
            </w:pPr>
            <w:r w:rsidRPr="00CC5AA0">
              <w:t>engaging in one-to-one interactions with babies and toddlers during daily routines</w:t>
            </w:r>
          </w:p>
          <w:p w:rsidR="00000000" w:rsidRPr="00CC5AA0" w:rsidP="00CC5AA0">
            <w:pPr>
              <w:pStyle w:val="ListBullet"/>
            </w:pPr>
            <w:r w:rsidRPr="00CC5AA0">
              <w:t>supported the learning of at least th</w:t>
            </w:r>
            <w:r w:rsidRPr="00CC5AA0">
              <w:t>ree different babies and toddlers of varying ages,  including:</w:t>
            </w:r>
          </w:p>
          <w:p w:rsidR="00000000" w:rsidRPr="00CC5AA0" w:rsidP="00CC5AA0">
            <w:pPr>
              <w:pStyle w:val="ListBullet2"/>
            </w:pPr>
            <w:r w:rsidRPr="00CC5AA0">
              <w:t>responding appropriately to babies’ and toddlers’ cues and language</w:t>
            </w:r>
          </w:p>
          <w:p w:rsidR="00000000" w:rsidRPr="00CC5AA0" w:rsidP="00CC5AA0">
            <w:pPr>
              <w:pStyle w:val="ListBullet2"/>
            </w:pPr>
            <w:r w:rsidRPr="00CC5AA0">
              <w:t>initiating and modelling  language with babies and toddlers</w:t>
            </w:r>
          </w:p>
          <w:p w:rsidR="00000000" w:rsidRPr="00CC5AA0" w:rsidP="00CC5AA0">
            <w:pPr>
              <w:pStyle w:val="ListBullet2"/>
            </w:pPr>
            <w:r w:rsidRPr="00CC5AA0">
              <w:t>providing stimulating environments that support skill developmen</w:t>
            </w:r>
            <w:r w:rsidRPr="00CC5AA0">
              <w:t>t</w:t>
            </w:r>
          </w:p>
          <w:p w:rsidR="00000000" w:rsidRPr="00CC5AA0" w:rsidP="00CC5AA0">
            <w:pPr>
              <w:pStyle w:val="ListBullet2"/>
            </w:pPr>
            <w:r w:rsidRPr="00CC5AA0">
              <w:t>modifying the environment and interactions to support babies/toddlers changing requirements</w:t>
            </w:r>
          </w:p>
          <w:p w:rsidR="00000000" w:rsidRPr="00CC5AA0" w:rsidP="00CC5AA0">
            <w:pPr>
              <w:pStyle w:val="ListBullet2"/>
            </w:pPr>
            <w:r w:rsidRPr="00CC5AA0">
              <w:t>encouraging their attempts to gain new skills</w:t>
            </w:r>
          </w:p>
          <w:p w:rsidR="00000000" w:rsidRPr="00CC5AA0" w:rsidP="00CC5AA0">
            <w:pPr>
              <w:pStyle w:val="ListBullet2"/>
            </w:pPr>
            <w:r w:rsidRPr="00CC5AA0">
              <w:t>providing opportunities to develop self- knowledge and awareness</w:t>
            </w:r>
          </w:p>
          <w:p w:rsidR="00000000" w:rsidRPr="00CC5AA0" w:rsidP="00CC5AA0">
            <w:pPr>
              <w:pStyle w:val="ListBullet2"/>
            </w:pPr>
            <w:r w:rsidRPr="00CC5AA0">
              <w:t>contributing to their emotional and psychological well-being</w:t>
            </w:r>
          </w:p>
          <w:p w:rsidR="00000000" w:rsidRPr="00CC5AA0" w:rsidP="00CC5AA0">
            <w:pPr>
              <w:pStyle w:val="ListBullet"/>
            </w:pPr>
            <w:r w:rsidRPr="00CC5AA0">
              <w:t>performed the activities outlined in the performance criteria of this unit during a period of at least 120 hours of work in at least one regulated education and care service</w:t>
            </w:r>
          </w:p>
        </w:tc>
      </w:tr>
    </w:tbl>
    <w:p w:rsidR="00000000" w:rsidRPr="00CC5AA0" w:rsidP="00CC5AA0">
      <w:pPr>
        <w:pStyle w:val="BodyText"/>
      </w:pPr>
    </w:p>
    <w:p w:rsidR="00000000" w:rsidRPr="00CC5AA0" w:rsidP="00CC5AA0">
      <w:pPr>
        <w:pStyle w:val="AllowPageBreak"/>
      </w:pPr>
    </w:p>
    <w:p w:rsidR="00000000" w:rsidRPr="00CC5AA0" w:rsidP="00CC5AA0">
      <w:pPr>
        <w:pStyle w:val="Heading1"/>
      </w:pPr>
      <w:bookmarkStart w:id="3" w:name="O_737576"/>
      <w:bookmarkEnd w:id="3"/>
      <w:r w:rsidRPr="00CC5AA0">
        <w:t>K</w:t>
      </w:r>
      <w:r w:rsidRPr="00CC5AA0">
        <w:t>nowledge Evidence</w:t>
      </w:r>
    </w:p>
    <w:tbl>
      <w:tblPr>
        <w:tblW w:w="0" w:type="auto"/>
        <w:tblCellMar>
          <w:left w:w="62" w:type="dxa"/>
          <w:right w:w="62" w:type="dxa"/>
        </w:tblCellMar>
        <w:tblLook w:val="0000"/>
      </w:tblPr>
      <w:tblGrid>
        <w:gridCol w:w="9196"/>
      </w:tblGrid>
      <w:tr w:rsidTr="000E4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5AA0" w:rsidP="00CC5AA0">
            <w:pPr>
              <w:pStyle w:val="BodyText"/>
            </w:pPr>
            <w:r w:rsidRPr="00CC5AA0">
              <w:t xml:space="preserve">The candidate must be able to demonstrate essential knowledge required to effectively do the task outlined in elements and performance criteria </w:t>
            </w:r>
            <w:r w:rsidRPr="00CC5AA0">
              <w:t>of this unit, manage the task and manage contingencies in the context of the work role. These include knowledge of:</w:t>
            </w:r>
          </w:p>
          <w:p w:rsidR="00000000" w:rsidRPr="00CC5AA0" w:rsidP="00CC5AA0">
            <w:pPr>
              <w:pStyle w:val="ListBullet"/>
            </w:pPr>
            <w:r w:rsidRPr="00CC5AA0">
              <w:t>how to access:</w:t>
            </w:r>
          </w:p>
          <w:p w:rsidR="00000000" w:rsidRPr="00CC5AA0" w:rsidP="00CC5AA0">
            <w:pPr>
              <w:pStyle w:val="ListBullet2"/>
            </w:pPr>
            <w:r w:rsidRPr="00CC5AA0">
              <w:t>the National Quality Framework</w:t>
            </w:r>
          </w:p>
          <w:p w:rsidR="00000000" w:rsidRPr="00CC5AA0" w:rsidP="00CC5AA0">
            <w:pPr>
              <w:pStyle w:val="ListBullet2"/>
            </w:pPr>
            <w:r w:rsidRPr="00CC5AA0">
              <w:t>the National Quality Standards</w:t>
            </w:r>
          </w:p>
          <w:p w:rsidR="00000000" w:rsidRPr="00CC5AA0" w:rsidP="00CC5AA0">
            <w:pPr>
              <w:pStyle w:val="ListBullet2"/>
            </w:pPr>
            <w:r w:rsidRPr="00CC5AA0">
              <w:t>the relevant approved learning framework</w:t>
            </w:r>
          </w:p>
          <w:p w:rsidR="00000000" w:rsidRPr="00CC5AA0" w:rsidP="00CC5AA0">
            <w:pPr>
              <w:pStyle w:val="ListBullet"/>
            </w:pPr>
            <w:r w:rsidRPr="00CC5AA0">
              <w:t>how to navigate thr</w:t>
            </w:r>
            <w:r w:rsidRPr="00CC5AA0">
              <w:t>ough framework and standards documents to find areas relevant to this unit of competency</w:t>
            </w:r>
          </w:p>
          <w:p w:rsidR="00000000" w:rsidRPr="00CC5AA0" w:rsidP="00CC5AA0">
            <w:pPr>
              <w:pStyle w:val="ListBullet"/>
            </w:pPr>
            <w:r w:rsidRPr="00CC5AA0">
              <w:t>individual patterns and routines of babies and toddlers</w:t>
            </w:r>
          </w:p>
          <w:p w:rsidR="00000000" w:rsidRPr="00CC5AA0" w:rsidP="00CC5AA0">
            <w:pPr>
              <w:pStyle w:val="ListBullet"/>
            </w:pPr>
            <w:r w:rsidRPr="00CC5AA0">
              <w:t>appropriate interactions with babies and toddlers, including:</w:t>
            </w:r>
          </w:p>
          <w:p w:rsidR="00000000" w:rsidRPr="00CC5AA0" w:rsidP="00CC5AA0">
            <w:pPr>
              <w:pStyle w:val="ListBullet2"/>
            </w:pPr>
            <w:r w:rsidRPr="00CC5AA0">
              <w:t xml:space="preserve">individual differences of babies’ and toddlers’ </w:t>
            </w:r>
            <w:r w:rsidRPr="00CC5AA0">
              <w:t xml:space="preserve">needs for rest, and sleep/rest patterns </w:t>
            </w:r>
          </w:p>
          <w:p w:rsidR="00000000" w:rsidRPr="00CC5AA0" w:rsidP="00CC5AA0">
            <w:pPr>
              <w:pStyle w:val="ListBullet2"/>
            </w:pPr>
            <w:r w:rsidRPr="00CC5AA0">
              <w:t>signs of stress, distress or pain in babies and toddlers</w:t>
            </w:r>
          </w:p>
          <w:p w:rsidR="00000000" w:rsidRPr="00CC5AA0" w:rsidP="00CC5AA0">
            <w:pPr>
              <w:pStyle w:val="ListBullet2"/>
            </w:pPr>
            <w:r w:rsidRPr="00CC5AA0">
              <w:t>social development of babies and toddlers</w:t>
            </w:r>
          </w:p>
          <w:p w:rsidR="00000000" w:rsidRPr="00CC5AA0" w:rsidP="00CC5AA0">
            <w:pPr>
              <w:pStyle w:val="ListBullet"/>
            </w:pPr>
            <w:r w:rsidRPr="00CC5AA0">
              <w:t>dietary requirements and nutritional needs of babies and toddlers</w:t>
            </w:r>
          </w:p>
          <w:p w:rsidR="00000000" w:rsidRPr="00CC5AA0" w:rsidP="00CC5AA0">
            <w:pPr>
              <w:pStyle w:val="ListBullet"/>
            </w:pPr>
            <w:r w:rsidRPr="00CC5AA0">
              <w:t>food safety guidelines</w:t>
            </w:r>
          </w:p>
          <w:p w:rsidR="00000000" w:rsidRPr="00CC5AA0" w:rsidP="00CC5AA0">
            <w:pPr>
              <w:pStyle w:val="ListBullet"/>
            </w:pPr>
            <w:r w:rsidRPr="00CC5AA0">
              <w:t xml:space="preserve">recommendations for oral </w:t>
            </w:r>
            <w:r w:rsidRPr="00CC5AA0">
              <w:t>health, including restricting bottles meal times only</w:t>
            </w:r>
          </w:p>
          <w:p w:rsidR="00000000" w:rsidRPr="00CC5AA0" w:rsidP="00CC5AA0">
            <w:pPr>
              <w:pStyle w:val="ListBullet"/>
            </w:pPr>
            <w:r w:rsidRPr="00CC5AA0">
              <w:t>guidelines for infection control</w:t>
            </w:r>
          </w:p>
          <w:p w:rsidR="00000000" w:rsidRPr="00CC5AA0" w:rsidP="00CC5AA0">
            <w:pPr>
              <w:pStyle w:val="ListBullet"/>
            </w:pPr>
            <w:r w:rsidRPr="00CC5AA0">
              <w:t xml:space="preserve">safe and unsafe practices for working with babies </w:t>
            </w:r>
          </w:p>
          <w:p w:rsidR="00000000" w:rsidRPr="00CC5AA0" w:rsidP="00CC5AA0">
            <w:pPr>
              <w:pStyle w:val="ListBullet"/>
            </w:pPr>
            <w:r w:rsidRPr="00CC5AA0">
              <w:t>different practices and routines used by various families and their underlying cultural or personal rationale</w:t>
            </w:r>
          </w:p>
          <w:p w:rsidR="00000000" w:rsidRPr="00CC5AA0" w:rsidP="00CC5AA0">
            <w:pPr>
              <w:pStyle w:val="ListBullet"/>
            </w:pPr>
            <w:r w:rsidRPr="00CC5AA0">
              <w:t>emotiona</w:t>
            </w:r>
            <w:r w:rsidRPr="00CC5AA0">
              <w:t>l, physical and language development of babies and toddlers</w:t>
            </w:r>
          </w:p>
          <w:p w:rsidR="00000000" w:rsidRPr="00CC5AA0" w:rsidP="00CC5AA0">
            <w:pPr>
              <w:pStyle w:val="ListBullet"/>
            </w:pPr>
            <w:r w:rsidRPr="00CC5AA0">
              <w:t>attachment theory</w:t>
            </w:r>
          </w:p>
          <w:p w:rsidR="00000000" w:rsidRPr="00CC5AA0" w:rsidP="00CC5AA0">
            <w:pPr>
              <w:pStyle w:val="ListBullet"/>
            </w:pPr>
            <w:r w:rsidRPr="00CC5AA0">
              <w:t>Sudden Infant Death Syndrome</w:t>
            </w:r>
          </w:p>
          <w:p w:rsidR="00000000" w:rsidRPr="00CC5AA0" w:rsidP="00CC5AA0">
            <w:pPr>
              <w:pStyle w:val="ListBullet"/>
            </w:pPr>
            <w:r w:rsidRPr="00CC5AA0">
              <w:t>United Nations Convention on the Rights of the Child</w:t>
            </w:r>
          </w:p>
          <w:p w:rsidR="00000000" w:rsidRPr="00CC5AA0" w:rsidP="00CC5AA0">
            <w:pPr>
              <w:pStyle w:val="ListBullet"/>
            </w:pPr>
            <w:r w:rsidRPr="00CC5AA0">
              <w:t>brain development in babies and toddlers</w:t>
            </w:r>
          </w:p>
          <w:p w:rsidR="00000000" w:rsidRPr="00CC5AA0" w:rsidP="00CC5AA0">
            <w:pPr>
              <w:pStyle w:val="ListBullet"/>
            </w:pPr>
            <w:r w:rsidRPr="00CC5AA0">
              <w:t>organisational standards, policies and procedures.</w:t>
            </w:r>
          </w:p>
        </w:tc>
      </w:tr>
    </w:tbl>
    <w:p w:rsidR="00000000" w:rsidRPr="00CC5AA0" w:rsidP="00CC5AA0">
      <w:pPr>
        <w:pStyle w:val="BodyText"/>
      </w:pPr>
    </w:p>
    <w:p w:rsidR="00000000" w:rsidRPr="00CC5AA0" w:rsidP="00CC5AA0">
      <w:pPr>
        <w:pStyle w:val="AllowPageBreak"/>
      </w:pPr>
    </w:p>
    <w:p w:rsidR="00000000" w:rsidRPr="00CC5AA0" w:rsidP="00CC5AA0">
      <w:pPr>
        <w:pStyle w:val="Heading1"/>
      </w:pPr>
      <w:bookmarkStart w:id="4" w:name="O_737575"/>
      <w:bookmarkEnd w:id="4"/>
      <w:r w:rsidRPr="00CC5AA0">
        <w:t>Assessment Conditions</w:t>
      </w:r>
    </w:p>
    <w:tbl>
      <w:tblPr>
        <w:tblW w:w="0" w:type="auto"/>
        <w:tblCellMar>
          <w:left w:w="62" w:type="dxa"/>
          <w:right w:w="62" w:type="dxa"/>
        </w:tblCellMar>
        <w:tblLook w:val="0000"/>
      </w:tblPr>
      <w:tblGrid>
        <w:gridCol w:w="9196"/>
      </w:tblGrid>
      <w:tr w:rsidTr="000E4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5AA0" w:rsidP="00CC5AA0">
            <w:pPr>
              <w:pStyle w:val="BodyText"/>
            </w:pPr>
            <w:r w:rsidRPr="00CC5AA0">
              <w:t>Skills must be demonstrated in a regulated education and care service.</w:t>
            </w:r>
          </w:p>
          <w:p w:rsidR="00000000" w:rsidRPr="00CC5AA0" w:rsidP="00CC5AA0">
            <w:pPr>
              <w:pStyle w:val="BodyText"/>
            </w:pPr>
            <w:r w:rsidRPr="00CC5AA0">
              <w:t xml:space="preserve">In addition, simulations and scenarios must be used where the full range of contexts and situations cannot be provided in the workplace or may </w:t>
            </w:r>
            <w:r w:rsidRPr="00CC5AA0">
              <w:t>occur only rarely. These are situations relating to emergency or unplanned procedures where assessment in these circumstances would be unsafe or is impractical.</w:t>
            </w:r>
          </w:p>
          <w:p w:rsidR="00000000" w:rsidRPr="00CC5AA0" w:rsidP="00CC5AA0">
            <w:pPr>
              <w:pStyle w:val="BodyText"/>
            </w:pPr>
            <w:r w:rsidRPr="00CC5AA0">
              <w:t>Simulated assessment environments must simulate the real-life working environment where these s</w:t>
            </w:r>
            <w:r w:rsidRPr="00CC5AA0">
              <w:t>kills and knowledge would be performed, with all the relevant equipment and resources of that working environment.</w:t>
            </w:r>
          </w:p>
          <w:p w:rsidR="00000000" w:rsidRPr="00CC5AA0" w:rsidP="00CC5AA0">
            <w:pPr>
              <w:pStyle w:val="BodyText"/>
            </w:pPr>
          </w:p>
          <w:p w:rsidR="00000000" w:rsidRPr="00CC5AA0" w:rsidP="00CC5AA0">
            <w:pPr>
              <w:pStyle w:val="BodyText"/>
            </w:pPr>
            <w:r w:rsidRPr="00CC5AA0">
              <w:t>Assessment must ensure use of:</w:t>
            </w:r>
          </w:p>
          <w:p w:rsidR="00000000" w:rsidRPr="00CC5AA0" w:rsidP="00CC5AA0">
            <w:pPr>
              <w:pStyle w:val="ListBullet"/>
            </w:pPr>
            <w:r w:rsidRPr="00CC5AA0">
              <w:t xml:space="preserve"> National Quality Framework for Early Childhood Education and Care </w:t>
            </w:r>
          </w:p>
          <w:p w:rsidR="00000000" w:rsidRPr="00CC5AA0" w:rsidP="00CC5AA0">
            <w:pPr>
              <w:pStyle w:val="ListBullet"/>
            </w:pPr>
            <w:r w:rsidRPr="00CC5AA0">
              <w:t xml:space="preserve"> the relevant approved learning framewor</w:t>
            </w:r>
            <w:r w:rsidRPr="00CC5AA0">
              <w:t xml:space="preserve">k under the National Quality Framework for Early Childhood Education and Care. </w:t>
            </w:r>
          </w:p>
          <w:p w:rsidR="00000000" w:rsidRPr="00CC5AA0" w:rsidP="00CC5AA0">
            <w:pPr>
              <w:pStyle w:val="BodyText"/>
            </w:pPr>
          </w:p>
          <w:p w:rsidR="00000000" w:rsidRPr="00CC5AA0" w:rsidP="00CC5AA0">
            <w:pPr>
              <w:pStyle w:val="BodyText"/>
            </w:pPr>
            <w:r w:rsidRPr="00CC5AA0">
              <w:t>Assessment must involve:</w:t>
            </w:r>
          </w:p>
          <w:p w:rsidR="00000000" w:rsidRPr="00CC5AA0" w:rsidP="00CC5AA0">
            <w:pPr>
              <w:pStyle w:val="ListBullet"/>
            </w:pPr>
            <w:r w:rsidRPr="00CC5AA0">
              <w:t>interactions with actual babies and toddlers under the age of 24 months under the supervision of an early childhood educator.</w:t>
            </w:r>
          </w:p>
          <w:p w:rsidR="00000000" w:rsidRPr="00CC5AA0" w:rsidP="00CC5AA0">
            <w:pPr>
              <w:pStyle w:val="BodyText"/>
            </w:pPr>
            <w:r w:rsidRPr="00CC5AA0">
              <w:t xml:space="preserve">Assessors must satisfy </w:t>
            </w:r>
            <w:r w:rsidRPr="00CC5AA0">
              <w:t>the Standards for Registered Training Organisations (RTOs) 2015/AQTF mandatory competency requirements for assessors.</w:t>
            </w:r>
          </w:p>
          <w:p w:rsidR="00000000" w:rsidRPr="00CC5AA0" w:rsidP="00CC5AA0">
            <w:pPr>
              <w:pStyle w:val="BodyText"/>
            </w:pPr>
          </w:p>
          <w:p w:rsidR="00000000" w:rsidRPr="00CC5AA0" w:rsidP="00CC5AA0">
            <w:pPr>
              <w:pStyle w:val="BodyText"/>
            </w:pPr>
          </w:p>
        </w:tc>
      </w:tr>
    </w:tbl>
    <w:p w:rsidR="00000000" w:rsidRPr="00CC5AA0" w:rsidP="00CC5AA0">
      <w:pPr>
        <w:pStyle w:val="BodyText"/>
      </w:pPr>
    </w:p>
    <w:p w:rsidR="00000000" w:rsidRPr="00CC5AA0" w:rsidP="00CC5AA0">
      <w:pPr>
        <w:pStyle w:val="AllowPageBreak"/>
      </w:pPr>
    </w:p>
    <w:p w:rsidR="00000000" w:rsidRPr="00CC5AA0" w:rsidP="00CC5AA0">
      <w:pPr>
        <w:pStyle w:val="Heading1"/>
      </w:pPr>
      <w:bookmarkStart w:id="5" w:name="O_737586"/>
      <w:bookmarkEnd w:id="5"/>
      <w:r w:rsidRPr="00CC5AA0">
        <w:t>Links</w:t>
      </w:r>
    </w:p>
    <w:p w:rsidR="00000000" w:rsidRPr="00CC5AA0" w:rsidP="000E4FAE">
      <w:pPr>
        <w:pStyle w:val="BodyText"/>
      </w:pPr>
      <w:r w:rsidRPr="00CC5AA0">
        <w:t>Compani</w:t>
      </w:r>
      <w:r w:rsidRPr="00CC5AA0">
        <w:t xml:space="preserve">on Volume implementation guides are found in VETNet - </w:t>
      </w:r>
      <w:r>
        <w:fldChar w:fldCharType="begin"/>
      </w:r>
      <w:r>
        <w:instrText xml:space="preserve"> HYPERLINK "https://vetnet.gov.au/Pages/TrainingDocs.aspx?q=5e0c25cc-3d9d-4b43-80d3-bd22cc4f1e53" </w:instrText>
      </w:r>
      <w:r>
        <w:fldChar w:fldCharType="separate"/>
      </w:r>
      <w:r w:rsidRPr="00536817">
        <w:rPr>
          <w:rStyle w:val="Hyperlink"/>
        </w:rPr>
        <w:t>https://vetnet.gov.au/Pages/TrainingDocs.aspx?q=5e0c25cc-3d9d-4b43-80d3-bd22cc4f1e53</w:t>
      </w:r>
      <w:r>
        <w:fldChar w:fldCharType="end"/>
      </w:r>
    </w:p>
    <w:p w:rsidR="00000000" w:rsidRPr="00CC5AA0" w:rsidP="00CC5AA0"/>
    <w:sectPr w:rsidSect="00CC5A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A0" w:rsidRPr="000E4FAE" w:rsidP="000E4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AE" w:rsidP="00CC5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4FAE" w:rsidP="00CC5A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E4FAE" w:rsidP="00CC5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AA0" w:rsidRPr="000E4FAE" w:rsidP="000E4F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AE" w:rsidRPr="002D2AF8" w:rsidP="00CC5AA0">
    <w:pPr>
      <w:pStyle w:val="Header"/>
      <w:framePr w:wrap="around"/>
    </w:pPr>
    <w:r>
      <w:fldChar w:fldCharType="begin"/>
    </w:r>
    <w:r>
      <w:instrText xml:space="preserve"> TITLE   \* MERGEFORMAT </w:instrText>
    </w:r>
    <w:r>
      <w:fldChar w:fldCharType="separate"/>
    </w:r>
    <w:r>
      <w:t>Assessment Requirements for CHCECE005 Provide care for babies and toddlers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0E4FAE" w:rsidP="00CC5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A6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A6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00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AA0"/>
    <w:pPr>
      <w:spacing w:before="360" w:after="60"/>
      <w:outlineLvl w:val="0"/>
    </w:pPr>
    <w:rPr>
      <w:sz w:val="32"/>
    </w:rPr>
  </w:style>
  <w:style w:type="paragraph" w:styleId="Heading2">
    <w:name w:val="heading 2"/>
    <w:basedOn w:val="HeadingBase"/>
    <w:next w:val="BodyText"/>
    <w:link w:val="Heading2Char"/>
    <w:qFormat/>
    <w:rsid w:val="00CC5AA0"/>
    <w:pPr>
      <w:keepLines/>
      <w:spacing w:before="240" w:after="120"/>
      <w:outlineLvl w:val="1"/>
    </w:pPr>
    <w:rPr>
      <w:sz w:val="28"/>
      <w:szCs w:val="40"/>
    </w:rPr>
  </w:style>
  <w:style w:type="paragraph" w:styleId="Heading3">
    <w:name w:val="heading 3"/>
    <w:basedOn w:val="HeadingBase"/>
    <w:next w:val="BodyText"/>
    <w:link w:val="Heading3Char"/>
    <w:qFormat/>
    <w:rsid w:val="00CC5AA0"/>
    <w:pPr>
      <w:spacing w:before="180" w:after="120"/>
      <w:outlineLvl w:val="2"/>
    </w:pPr>
    <w:rPr>
      <w:spacing w:val="-10"/>
      <w:kern w:val="32"/>
    </w:rPr>
  </w:style>
  <w:style w:type="paragraph" w:styleId="Heading4">
    <w:name w:val="heading 4"/>
    <w:basedOn w:val="HeadingBase"/>
    <w:next w:val="BodyText"/>
    <w:link w:val="Heading4Char"/>
    <w:qFormat/>
    <w:rsid w:val="00CC5AA0"/>
    <w:pPr>
      <w:spacing w:before="160" w:after="120"/>
      <w:outlineLvl w:val="3"/>
    </w:pPr>
    <w:rPr>
      <w:sz w:val="22"/>
    </w:rPr>
  </w:style>
  <w:style w:type="paragraph" w:styleId="Heading5">
    <w:name w:val="heading 5"/>
    <w:basedOn w:val="HeadingBase"/>
    <w:next w:val="Normal"/>
    <w:link w:val="Heading5Char"/>
    <w:qFormat/>
    <w:rsid w:val="00CC5AA0"/>
    <w:pPr>
      <w:spacing w:before="80"/>
      <w:outlineLvl w:val="4"/>
    </w:pPr>
    <w:rPr>
      <w:color w:val="918585"/>
      <w:sz w:val="20"/>
    </w:rPr>
  </w:style>
  <w:style w:type="paragraph" w:styleId="Heading6">
    <w:name w:val="heading 6"/>
    <w:basedOn w:val="HeadingBase"/>
    <w:next w:val="Normal"/>
    <w:link w:val="Heading6Char"/>
    <w:qFormat/>
    <w:rsid w:val="00CC5AA0"/>
    <w:pPr>
      <w:spacing w:before="60"/>
      <w:outlineLvl w:val="5"/>
    </w:pPr>
    <w:rPr>
      <w:color w:val="918585"/>
      <w:sz w:val="20"/>
    </w:rPr>
  </w:style>
  <w:style w:type="paragraph" w:styleId="Heading7">
    <w:name w:val="heading 7"/>
    <w:basedOn w:val="Normal"/>
    <w:next w:val="Normal"/>
    <w:link w:val="Heading7Char"/>
    <w:qFormat/>
    <w:rsid w:val="00CC5AA0"/>
    <w:pPr>
      <w:ind w:left="720"/>
      <w:outlineLvl w:val="6"/>
    </w:pPr>
    <w:rPr>
      <w:i/>
    </w:rPr>
  </w:style>
  <w:style w:type="paragraph" w:styleId="Heading8">
    <w:name w:val="heading 8"/>
    <w:basedOn w:val="Normal"/>
    <w:next w:val="Normal"/>
    <w:link w:val="Heading8Char"/>
    <w:qFormat/>
    <w:rsid w:val="00CC5AA0"/>
    <w:pPr>
      <w:ind w:left="720"/>
      <w:outlineLvl w:val="7"/>
    </w:pPr>
    <w:rPr>
      <w:i/>
    </w:rPr>
  </w:style>
  <w:style w:type="paragraph" w:styleId="Heading9">
    <w:name w:val="heading 9"/>
    <w:basedOn w:val="Normal"/>
    <w:next w:val="Normal"/>
    <w:link w:val="Heading9Char"/>
    <w:qFormat/>
    <w:rsid w:val="00CC5AA0"/>
    <w:pPr>
      <w:ind w:left="720"/>
      <w:outlineLvl w:val="8"/>
    </w:pPr>
    <w:rPr>
      <w:i/>
    </w:rPr>
  </w:style>
  <w:style w:type="character" w:default="1" w:styleId="DefaultParagraphFont">
    <w:name w:val="Default Paragraph Font"/>
    <w:uiPriority w:val="1"/>
    <w:unhideWhenUsed/>
    <w:rsid w:val="00CC5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AA0"/>
  </w:style>
  <w:style w:type="character" w:customStyle="1" w:styleId="Heading1Char">
    <w:name w:val="Heading 1 Char"/>
    <w:basedOn w:val="DefaultParagraphFont"/>
    <w:link w:val="Heading1"/>
    <w:rsid w:val="00CC5AA0"/>
    <w:rPr>
      <w:rFonts w:ascii="Times New Roman" w:eastAsia="Times New Roman" w:hAnsi="Times New Roman" w:cs="Times New Roman"/>
      <w:b/>
      <w:sz w:val="32"/>
      <w:szCs w:val="20"/>
      <w:lang w:eastAsia="en-US"/>
    </w:rPr>
  </w:style>
  <w:style w:type="paragraph" w:styleId="BodyText">
    <w:name w:val="Body Text"/>
    <w:basedOn w:val="Normal"/>
    <w:link w:val="BodyTextChar"/>
    <w:rsid w:val="00CC5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AA0"/>
    <w:rPr>
      <w:rFonts w:ascii="Times New Roman" w:eastAsia="Times New Roman" w:hAnsi="Times New Roman" w:cs="Times New Roman"/>
      <w:sz w:val="24"/>
      <w:lang w:eastAsia="en-US"/>
    </w:rPr>
  </w:style>
  <w:style w:type="paragraph" w:styleId="ListBullet">
    <w:name w:val="List Bullet"/>
    <w:basedOn w:val="List"/>
    <w:rsid w:val="00CC5AA0"/>
    <w:pPr>
      <w:numPr>
        <w:numId w:val="12"/>
      </w:numPr>
      <w:tabs>
        <w:tab w:val="clear" w:pos="340"/>
      </w:tabs>
      <w:spacing w:before="40" w:after="40"/>
    </w:pPr>
  </w:style>
  <w:style w:type="character" w:customStyle="1" w:styleId="SpecialBold">
    <w:name w:val="Special Bold"/>
    <w:basedOn w:val="DefaultParagraphFont"/>
    <w:rsid w:val="00CC5AA0"/>
    <w:rPr>
      <w:b/>
      <w:spacing w:val="0"/>
    </w:rPr>
  </w:style>
  <w:style w:type="paragraph" w:styleId="ListBullet2">
    <w:name w:val="List Bullet 2"/>
    <w:basedOn w:val="List2"/>
    <w:rsid w:val="00CC5AA0"/>
    <w:pPr>
      <w:numPr>
        <w:numId w:val="13"/>
      </w:numPr>
      <w:tabs>
        <w:tab w:val="clear" w:pos="680"/>
      </w:tabs>
    </w:pPr>
  </w:style>
  <w:style w:type="character" w:styleId="Emphasis">
    <w:name w:val="Emphasis"/>
    <w:basedOn w:val="DefaultParagraphFont"/>
    <w:qFormat/>
    <w:rsid w:val="00CC5AA0"/>
    <w:rPr>
      <w:i/>
    </w:rPr>
  </w:style>
  <w:style w:type="paragraph" w:customStyle="1" w:styleId="SuperHeading">
    <w:name w:val="SuperHeading"/>
    <w:basedOn w:val="Normal"/>
    <w:rsid w:val="00CC5AA0"/>
    <w:pPr>
      <w:spacing w:before="240" w:after="120"/>
      <w:outlineLvl w:val="0"/>
    </w:pPr>
    <w:rPr>
      <w:rFonts w:ascii="Times New Roman" w:hAnsi="Times New Roman"/>
      <w:b/>
      <w:sz w:val="32"/>
    </w:rPr>
  </w:style>
  <w:style w:type="paragraph" w:customStyle="1" w:styleId="AllowPageBreak">
    <w:name w:val="AllowPageBreak"/>
    <w:rsid w:val="00CC5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AA0"/>
    <w:rPr>
      <w:rFonts w:ascii="Courier New" w:eastAsia="Times New Roman" w:hAnsi="Courier New" w:cs="Times New Roman"/>
      <w:i/>
      <w:szCs w:val="20"/>
      <w:lang w:eastAsia="en-US"/>
    </w:rPr>
  </w:style>
  <w:style w:type="paragraph" w:customStyle="1" w:styleId="HeadingBase">
    <w:name w:val="Heading Base"/>
    <w:rsid w:val="00CC5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AA0"/>
    <w:pPr>
      <w:tabs>
        <w:tab w:val="right" w:leader="dot" w:pos="9072"/>
      </w:tabs>
      <w:ind w:left="567"/>
    </w:pPr>
    <w:rPr>
      <w:szCs w:val="22"/>
    </w:rPr>
  </w:style>
  <w:style w:type="paragraph" w:customStyle="1" w:styleId="TOCBase">
    <w:name w:val="TOC Base"/>
    <w:rsid w:val="00CC5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AA0"/>
    <w:pPr>
      <w:tabs>
        <w:tab w:val="right" w:leader="dot" w:pos="9072"/>
      </w:tabs>
      <w:spacing w:before="40" w:after="40"/>
      <w:ind w:left="284"/>
    </w:pPr>
    <w:rPr>
      <w:rFonts w:ascii="Times New Roman" w:hAnsi="Times New Roman"/>
    </w:rPr>
  </w:style>
  <w:style w:type="paragraph" w:styleId="TOC1">
    <w:name w:val="toc 1"/>
    <w:basedOn w:val="TOCBase"/>
    <w:next w:val="Normal"/>
    <w:rsid w:val="00CC5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AA0"/>
    <w:rPr>
      <w:rFonts w:ascii="Times New Roman" w:eastAsia="Times New Roman" w:hAnsi="Times New Roman" w:cs="Times New Roman"/>
      <w:sz w:val="16"/>
      <w:lang w:eastAsia="en-US"/>
    </w:rPr>
  </w:style>
  <w:style w:type="paragraph" w:styleId="Title">
    <w:name w:val="Title"/>
    <w:basedOn w:val="HeadingBase"/>
    <w:link w:val="TitleChar"/>
    <w:qFormat/>
    <w:rsid w:val="00CC5AA0"/>
    <w:pPr>
      <w:spacing w:before="5040"/>
      <w:jc w:val="center"/>
    </w:pPr>
    <w:rPr>
      <w:sz w:val="48"/>
      <w:szCs w:val="72"/>
      <w:lang w:val="en-US"/>
    </w:rPr>
  </w:style>
  <w:style w:type="character" w:customStyle="1" w:styleId="TitleChar">
    <w:name w:val="Title Char"/>
    <w:basedOn w:val="DefaultParagraphFont"/>
    <w:link w:val="Title"/>
    <w:rsid w:val="00CC5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AA0"/>
    <w:pPr>
      <w:tabs>
        <w:tab w:val="left" w:pos="3600"/>
        <w:tab w:val="left" w:pos="3958"/>
      </w:tabs>
    </w:pPr>
  </w:style>
  <w:style w:type="paragraph" w:styleId="List">
    <w:name w:val="List"/>
    <w:basedOn w:val="BodyText"/>
    <w:next w:val="BodyText"/>
    <w:rsid w:val="00CC5AA0"/>
    <w:pPr>
      <w:tabs>
        <w:tab w:val="left" w:pos="340"/>
      </w:tabs>
      <w:spacing w:before="60" w:after="60"/>
      <w:ind w:left="340" w:hanging="340"/>
    </w:pPr>
  </w:style>
  <w:style w:type="paragraph" w:customStyle="1" w:styleId="Note">
    <w:name w:val="Note"/>
    <w:basedOn w:val="BodyText"/>
    <w:rsid w:val="00CC5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AA0"/>
    <w:pPr>
      <w:framePr w:wrap="auto" w:hAnchor="text" w:y="6049"/>
    </w:pPr>
    <w:rPr>
      <w:color w:val="000000"/>
      <w:sz w:val="40"/>
    </w:rPr>
  </w:style>
  <w:style w:type="paragraph" w:customStyle="1" w:styleId="TOCTitle">
    <w:name w:val="TOCTitle"/>
    <w:basedOn w:val="Heading1"/>
    <w:rsid w:val="00CC5AA0"/>
    <w:pPr>
      <w:spacing w:after="240"/>
      <w:jc w:val="center"/>
      <w:outlineLvl w:val="9"/>
    </w:pPr>
    <w:rPr>
      <w:caps/>
    </w:rPr>
  </w:style>
  <w:style w:type="paragraph" w:customStyle="1" w:styleId="Version">
    <w:name w:val="Version"/>
    <w:rsid w:val="00CC5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AA0"/>
    <w:pPr>
      <w:keepNext w:val="0"/>
      <w:tabs>
        <w:tab w:val="right" w:pos="4176"/>
      </w:tabs>
      <w:ind w:left="198" w:hanging="198"/>
    </w:pPr>
    <w:rPr>
      <w:rFonts w:ascii="Garamond" w:hAnsi="Garamond"/>
    </w:rPr>
  </w:style>
  <w:style w:type="paragraph" w:styleId="IndexHeading">
    <w:name w:val="index heading"/>
    <w:basedOn w:val="Normal"/>
    <w:next w:val="Index1"/>
    <w:semiHidden/>
    <w:rsid w:val="00CC5AA0"/>
    <w:pPr>
      <w:spacing w:before="120" w:after="120"/>
    </w:pPr>
    <w:rPr>
      <w:rFonts w:ascii="Arial" w:hAnsi="Arial"/>
      <w:b/>
      <w:color w:val="918585"/>
      <w:sz w:val="24"/>
    </w:rPr>
  </w:style>
  <w:style w:type="paragraph" w:styleId="Header">
    <w:name w:val="header"/>
    <w:basedOn w:val="Normal"/>
    <w:link w:val="HeaderChar"/>
    <w:rsid w:val="00CC5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AA0"/>
    <w:rPr>
      <w:rFonts w:ascii="Times New Roman" w:eastAsia="Times New Roman" w:hAnsi="Times New Roman" w:cs="Times New Roman"/>
      <w:sz w:val="16"/>
      <w:szCs w:val="20"/>
      <w:lang w:val="en-GB" w:eastAsia="en-US"/>
    </w:rPr>
  </w:style>
  <w:style w:type="paragraph" w:customStyle="1" w:styleId="Chapter">
    <w:name w:val="Chapter"/>
    <w:basedOn w:val="Normal"/>
    <w:rsid w:val="00CC5AA0"/>
    <w:pPr>
      <w:spacing w:before="240"/>
    </w:pPr>
    <w:rPr>
      <w:rFonts w:ascii="Times New Roman" w:hAnsi="Times New Roman"/>
      <w:smallCaps/>
      <w:spacing w:val="80"/>
      <w:sz w:val="28"/>
    </w:rPr>
  </w:style>
  <w:style w:type="paragraph" w:customStyle="1" w:styleId="InChapter">
    <w:name w:val="InChapter"/>
    <w:basedOn w:val="Heading3"/>
    <w:rsid w:val="00CC5AA0"/>
    <w:pPr>
      <w:spacing w:after="240"/>
      <w:outlineLvl w:val="9"/>
    </w:pPr>
    <w:rPr>
      <w:noProof/>
    </w:rPr>
  </w:style>
  <w:style w:type="paragraph" w:styleId="Index2">
    <w:name w:val="index 2"/>
    <w:basedOn w:val="Normal"/>
    <w:next w:val="Normal"/>
    <w:semiHidden/>
    <w:rsid w:val="00CC5AA0"/>
    <w:pPr>
      <w:tabs>
        <w:tab w:val="right" w:pos="4176"/>
      </w:tabs>
      <w:ind w:left="568" w:hanging="284"/>
    </w:pPr>
    <w:rPr>
      <w:rFonts w:ascii="Garamond" w:hAnsi="Garamond"/>
    </w:rPr>
  </w:style>
  <w:style w:type="paragraph" w:customStyle="1" w:styleId="Byline">
    <w:name w:val="Byline"/>
    <w:rsid w:val="00CC5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AA0"/>
    <w:pPr>
      <w:tabs>
        <w:tab w:val="clear" w:pos="3600"/>
        <w:tab w:val="clear" w:pos="3958"/>
      </w:tabs>
      <w:jc w:val="right"/>
    </w:pPr>
  </w:style>
  <w:style w:type="paragraph" w:styleId="Caption">
    <w:name w:val="caption"/>
    <w:basedOn w:val="BodyText"/>
    <w:next w:val="Normal"/>
    <w:qFormat/>
    <w:rsid w:val="00CC5AA0"/>
    <w:pPr>
      <w:framePr w:w="2268" w:hSpace="181" w:vSpace="181" w:wrap="around" w:vAnchor="text" w:hAnchor="page" w:x="1135" w:y="285" w:anchorLock="1"/>
    </w:pPr>
    <w:rPr>
      <w:i/>
    </w:rPr>
  </w:style>
  <w:style w:type="paragraph" w:customStyle="1" w:styleId="MiniTOCTitle">
    <w:name w:val="MiniTOCTitle"/>
    <w:basedOn w:val="Heading4"/>
    <w:rsid w:val="00CC5AA0"/>
    <w:pPr>
      <w:spacing w:before="240"/>
      <w:outlineLvl w:val="9"/>
    </w:pPr>
    <w:rPr>
      <w:noProof/>
      <w:sz w:val="24"/>
    </w:rPr>
  </w:style>
  <w:style w:type="paragraph" w:customStyle="1" w:styleId="MiniTOCItem">
    <w:name w:val="MiniTOCItem"/>
    <w:basedOn w:val="ListBullet"/>
    <w:rsid w:val="00CC5AA0"/>
    <w:pPr>
      <w:numPr>
        <w:numId w:val="0"/>
      </w:numPr>
      <w:tabs>
        <w:tab w:val="right" w:leader="dot" w:pos="6521"/>
      </w:tabs>
      <w:spacing w:before="0" w:after="0"/>
    </w:pPr>
  </w:style>
  <w:style w:type="paragraph" w:customStyle="1" w:styleId="TOFTitle">
    <w:name w:val="TOFTitle"/>
    <w:basedOn w:val="TOCTitle"/>
    <w:rsid w:val="00CC5AA0"/>
  </w:style>
  <w:style w:type="paragraph" w:styleId="TableofFigures">
    <w:name w:val="table of figures"/>
    <w:basedOn w:val="Normal"/>
    <w:next w:val="Normal"/>
    <w:semiHidden/>
    <w:rsid w:val="00CC5AA0"/>
    <w:pPr>
      <w:tabs>
        <w:tab w:val="right" w:leader="dot" w:pos="9072"/>
      </w:tabs>
      <w:ind w:left="970" w:hanging="403"/>
    </w:pPr>
    <w:rPr>
      <w:rFonts w:ascii="Times New Roman" w:hAnsi="Times New Roman"/>
      <w:b/>
    </w:rPr>
  </w:style>
  <w:style w:type="paragraph" w:styleId="ListNumber">
    <w:name w:val="List Number"/>
    <w:basedOn w:val="List"/>
    <w:rsid w:val="00CC5AA0"/>
    <w:pPr>
      <w:numPr>
        <w:numId w:val="15"/>
      </w:numPr>
      <w:tabs>
        <w:tab w:val="clear" w:pos="340"/>
      </w:tabs>
    </w:pPr>
  </w:style>
  <w:style w:type="character" w:customStyle="1" w:styleId="WingdingSymbols">
    <w:name w:val="Wingding Symbols"/>
    <w:rsid w:val="00CC5AA0"/>
    <w:rPr>
      <w:rFonts w:ascii="Wingdings" w:hAnsi="Wingdings"/>
    </w:rPr>
  </w:style>
  <w:style w:type="paragraph" w:customStyle="1" w:styleId="TableHeading">
    <w:name w:val="Table Heading"/>
    <w:basedOn w:val="HeadingBase"/>
    <w:rsid w:val="00CC5AA0"/>
    <w:pPr>
      <w:keepLines/>
      <w:pBdr>
        <w:bottom w:val="single" w:sz="6" w:space="1" w:color="918585"/>
      </w:pBdr>
      <w:spacing w:before="240"/>
    </w:pPr>
  </w:style>
  <w:style w:type="character" w:customStyle="1" w:styleId="HotSpot">
    <w:name w:val="HotSpot"/>
    <w:rsid w:val="00CC5AA0"/>
    <w:rPr>
      <w:color w:val="0033CC"/>
      <w:u w:val="none"/>
    </w:rPr>
  </w:style>
  <w:style w:type="paragraph" w:customStyle="1" w:styleId="BodyTextRight">
    <w:name w:val="Body Text Right"/>
    <w:basedOn w:val="BodyText"/>
    <w:rsid w:val="00CC5AA0"/>
    <w:pPr>
      <w:spacing w:before="0" w:after="0"/>
      <w:jc w:val="right"/>
    </w:pPr>
  </w:style>
  <w:style w:type="paragraph" w:styleId="Index3">
    <w:name w:val="index 3"/>
    <w:basedOn w:val="ListNumber2"/>
    <w:next w:val="Normal"/>
    <w:semiHidden/>
    <w:rsid w:val="00CC5AA0"/>
    <w:pPr>
      <w:numPr>
        <w:numId w:val="0"/>
      </w:numPr>
      <w:tabs>
        <w:tab w:val="right" w:leader="dot" w:pos="4176"/>
      </w:tabs>
    </w:pPr>
  </w:style>
  <w:style w:type="paragraph" w:styleId="ListNumber2">
    <w:name w:val="List Number 2"/>
    <w:basedOn w:val="List2"/>
    <w:rsid w:val="00CC5AA0"/>
    <w:pPr>
      <w:numPr>
        <w:numId w:val="10"/>
      </w:numPr>
      <w:tabs>
        <w:tab w:val="clear" w:pos="1060"/>
      </w:tabs>
    </w:pPr>
  </w:style>
  <w:style w:type="paragraph" w:customStyle="1" w:styleId="MarginNote">
    <w:name w:val="Margin Note"/>
    <w:basedOn w:val="BodyText"/>
    <w:rsid w:val="00CC5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AA0"/>
    <w:rPr>
      <w:sz w:val="32"/>
    </w:rPr>
  </w:style>
  <w:style w:type="paragraph" w:customStyle="1" w:styleId="HeadingProcedure">
    <w:name w:val="Heading Procedure"/>
    <w:basedOn w:val="HeadingBase"/>
    <w:next w:val="Normal"/>
    <w:rsid w:val="00CC5AA0"/>
    <w:pPr>
      <w:tabs>
        <w:tab w:val="left" w:pos="0"/>
      </w:tabs>
      <w:spacing w:before="120" w:after="60"/>
    </w:pPr>
    <w:rPr>
      <w:i/>
      <w:color w:val="918585"/>
      <w:sz w:val="22"/>
    </w:rPr>
  </w:style>
  <w:style w:type="paragraph" w:customStyle="1" w:styleId="TableBodyText">
    <w:name w:val="Table Body Text"/>
    <w:basedOn w:val="BodyText"/>
    <w:rsid w:val="00CC5AA0"/>
    <w:pPr>
      <w:spacing w:before="60" w:after="60"/>
    </w:pPr>
  </w:style>
  <w:style w:type="paragraph" w:styleId="ListContinue">
    <w:name w:val="List Continue"/>
    <w:basedOn w:val="List"/>
    <w:rsid w:val="00CC5AA0"/>
    <w:pPr>
      <w:ind w:firstLine="0"/>
    </w:pPr>
  </w:style>
  <w:style w:type="paragraph" w:customStyle="1" w:styleId="ListNote">
    <w:name w:val="List Note"/>
    <w:basedOn w:val="List"/>
    <w:rsid w:val="00CC5AA0"/>
    <w:pPr>
      <w:pBdr>
        <w:top w:val="single" w:sz="6" w:space="2" w:color="918585"/>
        <w:bottom w:val="single" w:sz="6" w:space="2" w:color="918585"/>
      </w:pBdr>
      <w:tabs>
        <w:tab w:val="left" w:pos="1021"/>
      </w:tabs>
      <w:ind w:firstLine="0"/>
    </w:pPr>
  </w:style>
  <w:style w:type="paragraph" w:customStyle="1" w:styleId="Warning">
    <w:name w:val="Warning"/>
    <w:basedOn w:val="BodyText"/>
    <w:rsid w:val="00CC5AA0"/>
    <w:pPr>
      <w:shd w:val="clear" w:color="auto" w:fill="D9D9D9"/>
      <w:tabs>
        <w:tab w:val="left" w:pos="992"/>
      </w:tabs>
      <w:ind w:left="119" w:right="119"/>
    </w:pPr>
    <w:rPr>
      <w:sz w:val="20"/>
    </w:rPr>
  </w:style>
  <w:style w:type="paragraph" w:customStyle="1" w:styleId="MarginIcons">
    <w:name w:val="Margin Icons"/>
    <w:basedOn w:val="BodyText"/>
    <w:rsid w:val="00CC5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AA0"/>
    <w:rPr>
      <w:rFonts w:ascii="Courier New" w:hAnsi="Courier New"/>
    </w:rPr>
  </w:style>
  <w:style w:type="paragraph" w:customStyle="1" w:styleId="NoteBullet">
    <w:name w:val="Note Bullet"/>
    <w:basedOn w:val="Note"/>
    <w:rsid w:val="00CC5AA0"/>
    <w:pPr>
      <w:tabs>
        <w:tab w:val="clear" w:pos="680"/>
      </w:tabs>
      <w:spacing w:before="60" w:after="60"/>
    </w:pPr>
  </w:style>
  <w:style w:type="paragraph" w:customStyle="1" w:styleId="SubHeading2">
    <w:name w:val="SubHeading2"/>
    <w:basedOn w:val="HeadingBase"/>
    <w:rsid w:val="00CC5AA0"/>
    <w:pPr>
      <w:spacing w:before="240" w:after="60"/>
    </w:pPr>
    <w:rPr>
      <w:sz w:val="20"/>
    </w:rPr>
  </w:style>
  <w:style w:type="paragraph" w:customStyle="1" w:styleId="SubHeading1">
    <w:name w:val="SubHeading1"/>
    <w:basedOn w:val="HeadingBase"/>
    <w:rsid w:val="00CC5AA0"/>
    <w:pPr>
      <w:spacing w:before="240" w:after="60"/>
    </w:pPr>
    <w:rPr>
      <w:color w:val="918585"/>
      <w:sz w:val="22"/>
    </w:rPr>
  </w:style>
  <w:style w:type="paragraph" w:customStyle="1" w:styleId="SideHeading">
    <w:name w:val="Side Heading"/>
    <w:basedOn w:val="HeadingBase"/>
    <w:rsid w:val="00CC5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AA0"/>
    <w:pPr>
      <w:tabs>
        <w:tab w:val="num" w:pos="360"/>
      </w:tabs>
    </w:pPr>
  </w:style>
  <w:style w:type="paragraph" w:styleId="PlainText">
    <w:name w:val="Plain Text"/>
    <w:basedOn w:val="Normal"/>
    <w:link w:val="PlainTextChar"/>
    <w:rsid w:val="00CC5AA0"/>
    <w:rPr>
      <w:sz w:val="20"/>
    </w:rPr>
  </w:style>
  <w:style w:type="character" w:customStyle="1" w:styleId="PlainTextChar">
    <w:name w:val="Plain Text Char"/>
    <w:basedOn w:val="DefaultParagraphFont"/>
    <w:link w:val="PlainText"/>
    <w:rsid w:val="00CC5AA0"/>
    <w:rPr>
      <w:rFonts w:ascii="Courier New" w:eastAsia="Times New Roman" w:hAnsi="Courier New" w:cs="Times New Roman"/>
      <w:sz w:val="20"/>
      <w:szCs w:val="20"/>
      <w:lang w:eastAsia="en-US"/>
    </w:rPr>
  </w:style>
  <w:style w:type="character" w:customStyle="1" w:styleId="MenuOption">
    <w:name w:val="Menu Option"/>
    <w:basedOn w:val="DefaultParagraphFont"/>
    <w:rsid w:val="00CC5AA0"/>
    <w:rPr>
      <w:b/>
      <w:smallCaps/>
    </w:rPr>
  </w:style>
  <w:style w:type="paragraph" w:customStyle="1" w:styleId="TableListNumber">
    <w:name w:val="Table List Number"/>
    <w:basedOn w:val="ListNumber"/>
    <w:rsid w:val="00CC5AA0"/>
    <w:pPr>
      <w:numPr>
        <w:numId w:val="0"/>
      </w:numPr>
    </w:pPr>
  </w:style>
  <w:style w:type="paragraph" w:styleId="TOC4">
    <w:name w:val="toc 4"/>
    <w:basedOn w:val="TOCBase"/>
    <w:next w:val="Normal"/>
    <w:semiHidden/>
    <w:rsid w:val="00CC5AA0"/>
    <w:pPr>
      <w:tabs>
        <w:tab w:val="right" w:leader="dot" w:pos="9071"/>
      </w:tabs>
      <w:ind w:left="1701"/>
    </w:pPr>
  </w:style>
  <w:style w:type="paragraph" w:customStyle="1" w:styleId="ListAlpha">
    <w:name w:val="List Alpha"/>
    <w:basedOn w:val="List"/>
    <w:rsid w:val="00CC5AA0"/>
    <w:pPr>
      <w:numPr>
        <w:numId w:val="9"/>
      </w:numPr>
    </w:pPr>
  </w:style>
  <w:style w:type="paragraph" w:customStyle="1" w:styleId="ListAlpha2">
    <w:name w:val="List Alpha 2"/>
    <w:basedOn w:val="List2"/>
    <w:rsid w:val="00CC5AA0"/>
    <w:pPr>
      <w:numPr>
        <w:numId w:val="8"/>
      </w:numPr>
    </w:pPr>
  </w:style>
  <w:style w:type="paragraph" w:styleId="List2">
    <w:name w:val="List 2"/>
    <w:basedOn w:val="BodyText"/>
    <w:rsid w:val="00CC5AA0"/>
    <w:pPr>
      <w:tabs>
        <w:tab w:val="left" w:pos="680"/>
      </w:tabs>
      <w:spacing w:before="60" w:after="60"/>
      <w:ind w:left="680" w:hanging="340"/>
    </w:pPr>
  </w:style>
  <w:style w:type="paragraph" w:styleId="List3">
    <w:name w:val="List 3"/>
    <w:basedOn w:val="BodyText"/>
    <w:rsid w:val="00CC5AA0"/>
    <w:pPr>
      <w:tabs>
        <w:tab w:val="left" w:pos="1021"/>
      </w:tabs>
      <w:spacing w:before="60" w:after="60"/>
      <w:ind w:left="1020" w:hanging="340"/>
    </w:pPr>
  </w:style>
  <w:style w:type="paragraph" w:styleId="List4">
    <w:name w:val="List 4"/>
    <w:basedOn w:val="BodyText"/>
    <w:rsid w:val="00CC5AA0"/>
    <w:pPr>
      <w:tabs>
        <w:tab w:val="left" w:pos="1361"/>
      </w:tabs>
      <w:spacing w:before="60" w:after="60"/>
      <w:ind w:left="1361" w:hanging="340"/>
    </w:pPr>
  </w:style>
  <w:style w:type="paragraph" w:styleId="List5">
    <w:name w:val="List 5"/>
    <w:basedOn w:val="BodyText"/>
    <w:rsid w:val="00CC5AA0"/>
    <w:pPr>
      <w:tabs>
        <w:tab w:val="left" w:pos="1701"/>
      </w:tabs>
      <w:spacing w:before="60" w:after="60"/>
      <w:ind w:left="1701" w:hanging="340"/>
    </w:pPr>
  </w:style>
  <w:style w:type="paragraph" w:styleId="ListBullet3">
    <w:name w:val="List Bullet 3"/>
    <w:basedOn w:val="List3"/>
    <w:rsid w:val="00CC5AA0"/>
    <w:pPr>
      <w:numPr>
        <w:numId w:val="14"/>
      </w:numPr>
      <w:tabs>
        <w:tab w:val="clear" w:pos="1021"/>
      </w:tabs>
      <w:ind w:left="1037" w:hanging="357"/>
    </w:pPr>
  </w:style>
  <w:style w:type="paragraph" w:styleId="ListBullet4">
    <w:name w:val="List Bullet 4"/>
    <w:basedOn w:val="List4"/>
    <w:rsid w:val="00CC5AA0"/>
    <w:pPr>
      <w:numPr>
        <w:numId w:val="3"/>
      </w:numPr>
      <w:tabs>
        <w:tab w:val="clear" w:pos="1361"/>
      </w:tabs>
    </w:pPr>
  </w:style>
  <w:style w:type="paragraph" w:styleId="ListBullet5">
    <w:name w:val="List Bullet 5"/>
    <w:basedOn w:val="List5"/>
    <w:rsid w:val="00CC5AA0"/>
    <w:pPr>
      <w:numPr>
        <w:numId w:val="4"/>
      </w:numPr>
    </w:pPr>
  </w:style>
  <w:style w:type="paragraph" w:styleId="ListContinue2">
    <w:name w:val="List Continue 2"/>
    <w:basedOn w:val="List2"/>
    <w:rsid w:val="00CC5AA0"/>
    <w:pPr>
      <w:ind w:firstLine="0"/>
    </w:pPr>
  </w:style>
  <w:style w:type="paragraph" w:styleId="ListContinue3">
    <w:name w:val="List Continue 3"/>
    <w:basedOn w:val="List3"/>
    <w:rsid w:val="00CC5AA0"/>
    <w:pPr>
      <w:ind w:left="1021" w:firstLine="0"/>
    </w:pPr>
  </w:style>
  <w:style w:type="paragraph" w:styleId="ListContinue4">
    <w:name w:val="List Continue 4"/>
    <w:basedOn w:val="List4"/>
    <w:rsid w:val="00CC5AA0"/>
    <w:pPr>
      <w:ind w:firstLine="0"/>
    </w:pPr>
  </w:style>
  <w:style w:type="paragraph" w:styleId="ListContinue5">
    <w:name w:val="List Continue 5"/>
    <w:basedOn w:val="List5"/>
    <w:rsid w:val="00CC5AA0"/>
    <w:pPr>
      <w:ind w:firstLine="0"/>
    </w:pPr>
  </w:style>
  <w:style w:type="paragraph" w:styleId="ListNumber3">
    <w:name w:val="List Number 3"/>
    <w:basedOn w:val="List3"/>
    <w:rsid w:val="00CC5AA0"/>
    <w:pPr>
      <w:numPr>
        <w:numId w:val="5"/>
      </w:numPr>
    </w:pPr>
  </w:style>
  <w:style w:type="paragraph" w:styleId="ListNumber4">
    <w:name w:val="List Number 4"/>
    <w:basedOn w:val="List4"/>
    <w:rsid w:val="00CC5AA0"/>
    <w:pPr>
      <w:numPr>
        <w:numId w:val="6"/>
      </w:numPr>
    </w:pPr>
  </w:style>
  <w:style w:type="paragraph" w:styleId="ListNumber5">
    <w:name w:val="List Number 5"/>
    <w:basedOn w:val="List5"/>
    <w:rsid w:val="00CC5AA0"/>
    <w:pPr>
      <w:numPr>
        <w:numId w:val="7"/>
      </w:numPr>
    </w:pPr>
  </w:style>
  <w:style w:type="paragraph" w:styleId="BlockText">
    <w:name w:val="Block Text"/>
    <w:basedOn w:val="Normal"/>
    <w:rsid w:val="00CC5AA0"/>
    <w:pPr>
      <w:spacing w:after="120"/>
      <w:ind w:left="1440" w:right="1440"/>
    </w:pPr>
  </w:style>
  <w:style w:type="character" w:customStyle="1" w:styleId="Subscript">
    <w:name w:val="Subscript"/>
    <w:basedOn w:val="DefaultParagraphFont"/>
    <w:rsid w:val="00CC5AA0"/>
    <w:rPr>
      <w:sz w:val="16"/>
      <w:vertAlign w:val="subscript"/>
    </w:rPr>
  </w:style>
  <w:style w:type="character" w:customStyle="1" w:styleId="Superscript">
    <w:name w:val="Superscript"/>
    <w:basedOn w:val="DefaultParagraphFont"/>
    <w:rsid w:val="00CC5AA0"/>
    <w:rPr>
      <w:sz w:val="16"/>
      <w:vertAlign w:val="superscript"/>
    </w:rPr>
  </w:style>
  <w:style w:type="character" w:customStyle="1" w:styleId="Symbols">
    <w:name w:val="Symbols"/>
    <w:basedOn w:val="DefaultParagraphFont"/>
    <w:rsid w:val="00CC5AA0"/>
    <w:rPr>
      <w:rFonts w:ascii="Symbol" w:hAnsi="Symbol"/>
    </w:rPr>
  </w:style>
  <w:style w:type="character" w:customStyle="1" w:styleId="MenuOptions">
    <w:name w:val="Menu Options"/>
    <w:basedOn w:val="DefaultParagraphFont"/>
    <w:rsid w:val="00CC5AA0"/>
    <w:rPr>
      <w:rFonts w:ascii="Arial Narrow" w:hAnsi="Arial Narrow"/>
      <w:smallCaps/>
    </w:rPr>
  </w:style>
  <w:style w:type="character" w:customStyle="1" w:styleId="Buttons">
    <w:name w:val="Buttons"/>
    <w:basedOn w:val="DefaultParagraphFont"/>
    <w:rsid w:val="00CC5AA0"/>
    <w:rPr>
      <w:b/>
    </w:rPr>
  </w:style>
  <w:style w:type="character" w:customStyle="1" w:styleId="Underlined">
    <w:name w:val="Underlined"/>
    <w:basedOn w:val="DefaultParagraphFont"/>
    <w:rsid w:val="00CC5AA0"/>
    <w:rPr>
      <w:u w:val="single"/>
    </w:rPr>
  </w:style>
  <w:style w:type="paragraph" w:customStyle="1" w:styleId="TableBodyTextRight">
    <w:name w:val="Table Body Text Right"/>
    <w:basedOn w:val="TableBodyText"/>
    <w:rsid w:val="00CC5AA0"/>
    <w:pPr>
      <w:widowControl w:val="0"/>
      <w:autoSpaceDE w:val="0"/>
      <w:autoSpaceDN w:val="0"/>
      <w:adjustRightInd w:val="0"/>
      <w:jc w:val="right"/>
    </w:pPr>
    <w:rPr>
      <w:rFonts w:cs="Arial"/>
      <w:szCs w:val="18"/>
    </w:rPr>
  </w:style>
  <w:style w:type="paragraph" w:customStyle="1" w:styleId="CopyrightText">
    <w:name w:val="Copyright Text"/>
    <w:basedOn w:val="BodyText"/>
    <w:rsid w:val="00CC5AA0"/>
    <w:rPr>
      <w:sz w:val="18"/>
    </w:rPr>
  </w:style>
  <w:style w:type="paragraph" w:customStyle="1" w:styleId="BodySmallRight">
    <w:name w:val="Body Small Right"/>
    <w:basedOn w:val="BodyTextRight"/>
    <w:rsid w:val="00CC5AA0"/>
    <w:rPr>
      <w:sz w:val="18"/>
      <w:szCs w:val="18"/>
    </w:rPr>
  </w:style>
  <w:style w:type="paragraph" w:customStyle="1" w:styleId="MarginEdition">
    <w:name w:val="Margin Edition"/>
    <w:basedOn w:val="MarginNote"/>
    <w:rsid w:val="00CC5AA0"/>
    <w:pPr>
      <w:spacing w:before="0" w:after="0"/>
    </w:pPr>
    <w:rPr>
      <w:rFonts w:ascii="Times New Roman" w:hAnsi="Times New Roman"/>
      <w:color w:val="999999"/>
    </w:rPr>
  </w:style>
  <w:style w:type="paragraph" w:customStyle="1" w:styleId="Spacer">
    <w:name w:val="Spacer"/>
    <w:basedOn w:val="Normal"/>
    <w:rsid w:val="00CC5AA0"/>
    <w:rPr>
      <w:sz w:val="2"/>
      <w:szCs w:val="2"/>
    </w:rPr>
  </w:style>
  <w:style w:type="character" w:customStyle="1" w:styleId="Small">
    <w:name w:val="Small"/>
    <w:basedOn w:val="DefaultParagraphFont"/>
    <w:rsid w:val="00CC5AA0"/>
    <w:rPr>
      <w:sz w:val="16"/>
    </w:rPr>
  </w:style>
  <w:style w:type="paragraph" w:customStyle="1" w:styleId="WideTable">
    <w:name w:val="Wide Table"/>
    <w:basedOn w:val="Normal"/>
    <w:rsid w:val="00CC5AA0"/>
    <w:pPr>
      <w:ind w:left="-1418"/>
    </w:pPr>
    <w:rPr>
      <w:sz w:val="2"/>
      <w:szCs w:val="2"/>
    </w:rPr>
  </w:style>
  <w:style w:type="character" w:styleId="PageNumber">
    <w:name w:val="page number"/>
    <w:basedOn w:val="DefaultParagraphFont"/>
    <w:rsid w:val="00CC5AA0"/>
  </w:style>
  <w:style w:type="paragraph" w:styleId="Quote">
    <w:name w:val="Quote"/>
    <w:basedOn w:val="Heading1"/>
    <w:link w:val="QuoteChar"/>
    <w:qFormat/>
    <w:rsid w:val="00CC5AA0"/>
    <w:rPr>
      <w:b w:val="0"/>
      <w:sz w:val="72"/>
      <w:szCs w:val="72"/>
      <w:lang w:val="en-NZ"/>
    </w:rPr>
  </w:style>
  <w:style w:type="character" w:customStyle="1" w:styleId="QuoteChar">
    <w:name w:val="Quote Char"/>
    <w:basedOn w:val="DefaultParagraphFont"/>
    <w:link w:val="Quote"/>
    <w:rsid w:val="00CC5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AA0"/>
    <w:pPr>
      <w:pageBreakBefore/>
    </w:pPr>
  </w:style>
  <w:style w:type="paragraph" w:customStyle="1" w:styleId="Border">
    <w:name w:val="Border"/>
    <w:basedOn w:val="Normal"/>
    <w:qFormat/>
    <w:rsid w:val="00CC5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AA0"/>
    <w:rPr>
      <w:b/>
      <w:bCs/>
      <w:i/>
      <w:iCs/>
      <w:color w:val="auto"/>
    </w:rPr>
  </w:style>
  <w:style w:type="paragraph" w:styleId="IntenseQuote">
    <w:name w:val="Intense Quote"/>
    <w:basedOn w:val="Normal"/>
    <w:next w:val="Normal"/>
    <w:link w:val="IntenseQuoteChar"/>
    <w:uiPriority w:val="30"/>
    <w:qFormat/>
    <w:rsid w:val="00CC5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AA0"/>
    <w:rPr>
      <w:smallCaps/>
      <w:color w:val="auto"/>
      <w:u w:val="single"/>
    </w:rPr>
  </w:style>
  <w:style w:type="character" w:styleId="IntenseReference">
    <w:name w:val="Intense Reference"/>
    <w:basedOn w:val="DefaultParagraphFont"/>
    <w:uiPriority w:val="32"/>
    <w:qFormat/>
    <w:rsid w:val="00CC5AA0"/>
    <w:rPr>
      <w:b/>
      <w:bCs/>
      <w:smallCaps/>
      <w:color w:val="auto"/>
      <w:spacing w:val="5"/>
      <w:u w:val="single"/>
    </w:rPr>
  </w:style>
  <w:style w:type="paragraph" w:customStyle="1" w:styleId="2ColumnHeading">
    <w:name w:val="2Column Heading"/>
    <w:basedOn w:val="BodyText"/>
    <w:qFormat/>
    <w:rsid w:val="00CC5AA0"/>
    <w:pPr>
      <w:spacing w:after="60"/>
      <w:ind w:left="-2268"/>
    </w:pPr>
    <w:rPr>
      <w:b/>
    </w:rPr>
  </w:style>
  <w:style w:type="paragraph" w:customStyle="1" w:styleId="Heading1TOC">
    <w:name w:val="Heading1 TOC"/>
    <w:basedOn w:val="Normal"/>
    <w:qFormat/>
    <w:rsid w:val="00CC5AA0"/>
    <w:pPr>
      <w:spacing w:before="240" w:after="120"/>
    </w:pPr>
    <w:rPr>
      <w:rFonts w:ascii="Times New Roman" w:hAnsi="Times New Roman"/>
      <w:b/>
      <w:sz w:val="32"/>
    </w:rPr>
  </w:style>
  <w:style w:type="paragraph" w:customStyle="1" w:styleId="Heading2TOC">
    <w:name w:val="Heading2 TOC"/>
    <w:basedOn w:val="Normal"/>
    <w:qFormat/>
    <w:rsid w:val="00CC5AA0"/>
    <w:pPr>
      <w:spacing w:before="240" w:after="60"/>
    </w:pPr>
    <w:rPr>
      <w:rFonts w:ascii="Times New Roman" w:hAnsi="Times New Roman"/>
      <w:b/>
      <w:sz w:val="28"/>
    </w:rPr>
  </w:style>
  <w:style w:type="character" w:customStyle="1" w:styleId="Underline">
    <w:name w:val="Underline"/>
    <w:basedOn w:val="DefaultParagraphFont"/>
    <w:qFormat/>
    <w:rsid w:val="00CC5AA0"/>
    <w:rPr>
      <w:u w:val="single"/>
    </w:rPr>
  </w:style>
  <w:style w:type="character" w:customStyle="1" w:styleId="BoldandItalics">
    <w:name w:val="Bold and Italics"/>
    <w:qFormat/>
    <w:rsid w:val="00CC5AA0"/>
    <w:rPr>
      <w:b/>
      <w:i/>
      <w:u w:val="none"/>
    </w:rPr>
  </w:style>
  <w:style w:type="paragraph" w:styleId="BalloonText">
    <w:name w:val="Balloon Text"/>
    <w:basedOn w:val="Normal"/>
    <w:link w:val="BalloonTextChar"/>
    <w:rsid w:val="00CC5AA0"/>
    <w:rPr>
      <w:rFonts w:ascii="Tahoma" w:hAnsi="Tahoma" w:cs="Tahoma"/>
      <w:sz w:val="16"/>
      <w:szCs w:val="16"/>
    </w:rPr>
  </w:style>
  <w:style w:type="character" w:customStyle="1" w:styleId="BalloonTextChar">
    <w:name w:val="Balloon Text Char"/>
    <w:basedOn w:val="DefaultParagraphFont"/>
    <w:link w:val="BalloonText"/>
    <w:rsid w:val="00CC5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AA0"/>
    <w:rPr>
      <w:b/>
      <w:color w:val="660033"/>
      <w:spacing w:val="0"/>
    </w:rPr>
  </w:style>
  <w:style w:type="paragraph" w:customStyle="1" w:styleId="Nameditemlist">
    <w:name w:val="Named item list"/>
    <w:basedOn w:val="BodyText"/>
    <w:qFormat/>
    <w:rsid w:val="00CC5AA0"/>
    <w:pPr>
      <w:tabs>
        <w:tab w:val="left" w:pos="2835"/>
      </w:tabs>
      <w:ind w:left="2835" w:hanging="2835"/>
    </w:pPr>
  </w:style>
  <w:style w:type="paragraph" w:customStyle="1" w:styleId="BodyTextnopadding">
    <w:name w:val="Body Text no padding"/>
    <w:basedOn w:val="BodyText"/>
    <w:qFormat/>
    <w:rsid w:val="00CC5AA0"/>
    <w:pPr>
      <w:spacing w:before="0" w:after="0"/>
    </w:pPr>
  </w:style>
  <w:style w:type="paragraph" w:customStyle="1" w:styleId="BodyTextBold">
    <w:name w:val="Body Text Bold"/>
    <w:basedOn w:val="BodyText"/>
    <w:qFormat/>
    <w:rsid w:val="00CC5AA0"/>
    <w:rPr>
      <w:b/>
    </w:rPr>
  </w:style>
  <w:style w:type="character" w:styleId="Hyperlink">
    <w:name w:val="Hyperlink"/>
    <w:basedOn w:val="DefaultParagraphFont"/>
    <w:uiPriority w:val="99"/>
    <w:unhideWhenUsed/>
    <w:rsid w:val="000E4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4641</Characters>
  <Application>Microsoft Office Word</Application>
  <DocSecurity>0</DocSecurity>
  <Lines>110</Lines>
  <Paragraphs>88</Paragraphs>
  <ScaleCrop>false</ScaleCrop>
  <Company>Author-it Software Corporation Ltd.</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CHCECE005 Provide care for babies and toddlers</dc:title>
  <dc:subject>Approved</dc:subject>
  <dc:creator>SkillsIQ</dc:creator>
  <cp:keywords>Release: 2</cp:keywords>
  <dc:description>Review Date: 12 April 2008</dc:description>
  <cp:lastModifiedBy>HSD_TPCMSd.prod</cp:lastModifiedBy>
  <cp:revision>3</cp:revision>
  <dcterms:created xsi:type="dcterms:W3CDTF">2022-04-28T09:01:00Z</dcterms:created>
  <dcterms:modified xsi:type="dcterms:W3CDTF">2022-04-28T09:01:00Z</dcterms:modified>
</cp:coreProperties>
</file>