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DAE" w:rsidP="00DC5DAE">
      <w:pPr>
        <w:pStyle w:val="Title"/>
      </w:pPr>
      <w:r>
        <w:fldChar w:fldCharType="begin"/>
      </w:r>
      <w:r>
        <w:instrText xml:space="preserve"> TITLE   \* MERGEFORMAT </w:instrText>
      </w:r>
      <w:r>
        <w:fldChar w:fldCharType="separate"/>
      </w:r>
      <w:r>
        <w:t>Assessment Requirements for CHCECE002 Ensure the health and safety of children</w:t>
      </w:r>
      <w:r>
        <w:fldChar w:fldCharType="end"/>
      </w:r>
    </w:p>
    <w:p w:rsidR="00DC5DAE" w:rsidP="00DC5DAE">
      <w:pPr>
        <w:pStyle w:val="Version"/>
        <w:sectPr w:rsidSect="00D82C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2C6B" w:rsidP="00D82C6B">
      <w:pPr>
        <w:pStyle w:val="SuperHeading"/>
      </w:pPr>
      <w:r w:rsidRPr="00D82C6B">
        <w:t>Assessment Requirements for CHCECE002 Ensure the health and safety of children</w:t>
      </w:r>
    </w:p>
    <w:p w:rsidR="00000000" w:rsidRPr="00D82C6B" w:rsidP="00D82C6B">
      <w:pPr>
        <w:pStyle w:val="Heading1"/>
      </w:pPr>
      <w:bookmarkStart w:id="1" w:name="O_737535"/>
      <w:bookmarkEnd w:id="1"/>
      <w:r w:rsidRPr="00D82C6B">
        <w:t>Modification History</w:t>
      </w:r>
    </w:p>
    <w:tbl>
      <w:tblPr>
        <w:tblW w:w="0" w:type="auto"/>
        <w:tblLayout w:type="fixed"/>
        <w:tblCellMar>
          <w:left w:w="62" w:type="dxa"/>
          <w:right w:w="62" w:type="dxa"/>
        </w:tblCellMar>
        <w:tblLook w:val="0000"/>
      </w:tblPr>
      <w:tblGrid>
        <w:gridCol w:w="3060"/>
        <w:gridCol w:w="6074"/>
      </w:tblGrid>
      <w:tr w:rsidTr="00D82C6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82C6B" w:rsidP="00D82C6B">
            <w:pPr>
              <w:pStyle w:val="BodyText"/>
            </w:pPr>
            <w:r w:rsidRPr="00D82C6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82C6B">
            <w:pPr>
              <w:pStyle w:val="BodyText"/>
              <w:rPr>
                <w:lang w:val="en-NZ"/>
              </w:rPr>
            </w:pPr>
            <w:r w:rsidRPr="00D82C6B">
              <w:rPr>
                <w:rStyle w:val="SpecialBold"/>
              </w:rPr>
              <w:t>Comments</w:t>
            </w:r>
          </w:p>
        </w:tc>
      </w:tr>
      <w:tr w:rsidTr="00D82C6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82C6B">
            <w:pPr>
              <w:pStyle w:val="BodyText"/>
              <w:rPr>
                <w:lang w:val="en-NZ"/>
              </w:rPr>
            </w:pPr>
            <w:r w:rsidRPr="00D82C6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82C6B" w:rsidP="00D82C6B">
            <w:pPr>
              <w:pStyle w:val="BodyText"/>
            </w:pPr>
            <w:r w:rsidRPr="00D82C6B">
              <w:t>Updated:</w:t>
            </w:r>
          </w:p>
          <w:p w:rsidR="00000000" w:rsidRPr="00D82C6B" w:rsidP="00D82C6B">
            <w:pPr>
              <w:pStyle w:val="ListBullet"/>
            </w:pPr>
            <w:r w:rsidRPr="00D82C6B">
              <w:t>assessor requirements statement</w:t>
            </w:r>
          </w:p>
          <w:p w:rsidR="00000000" w:rsidRPr="00D82C6B" w:rsidP="00D82C6B">
            <w:pPr>
              <w:pStyle w:val="ListBullet"/>
            </w:pPr>
            <w:r w:rsidRPr="00D82C6B">
              <w:t>foundation skills lead in statement</w:t>
            </w:r>
          </w:p>
          <w:p w:rsidR="00000000" w:rsidRPr="00D82C6B" w:rsidP="00D82C6B">
            <w:pPr>
              <w:pStyle w:val="ListBullet"/>
            </w:pPr>
            <w:r w:rsidRPr="00D82C6B">
              <w:t>licensing statement</w:t>
            </w:r>
          </w:p>
          <w:p w:rsidR="00000000" w:rsidRPr="00D82C6B" w:rsidP="00D82C6B">
            <w:pPr>
              <w:pStyle w:val="ListBullet"/>
            </w:pPr>
            <w:r w:rsidRPr="00D82C6B">
              <w:t>mod</w:t>
            </w:r>
            <w:r w:rsidRPr="00D82C6B">
              <w:t>ification history to reflect 2012 standards</w:t>
            </w:r>
          </w:p>
          <w:p w:rsidR="00000000" w:rsidP="00D82C6B">
            <w:pPr>
              <w:pStyle w:val="BodyText"/>
              <w:rPr>
                <w:lang w:val="en-NZ"/>
              </w:rPr>
            </w:pPr>
            <w:r w:rsidRPr="00D82C6B">
              <w:t>Equivalent outcome.</w:t>
            </w:r>
          </w:p>
        </w:tc>
      </w:tr>
      <w:tr w:rsidTr="00D82C6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82C6B">
            <w:pPr>
              <w:pStyle w:val="BodyText"/>
              <w:rPr>
                <w:lang w:val="en-NZ"/>
              </w:rPr>
            </w:pPr>
            <w:r w:rsidRPr="00D82C6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82C6B" w:rsidP="00D82C6B">
            <w:pPr>
              <w:pStyle w:val="BodyText"/>
            </w:pPr>
            <w:r w:rsidRPr="00D82C6B">
              <w:t xml:space="preserve">This version was released in </w:t>
            </w:r>
            <w:r w:rsidRPr="00D82C6B">
              <w:rPr>
                <w:rStyle w:val="Emphasis"/>
              </w:rPr>
              <w:t>CHC Community Services Training Package release 1.0</w:t>
            </w:r>
            <w:r w:rsidRPr="00D82C6B">
              <w:t xml:space="preserve"> and meets the requirements of the 2012 Standards for Training Packages.</w:t>
            </w:r>
          </w:p>
          <w:p w:rsidR="00000000" w:rsidRPr="00D82C6B" w:rsidP="00D82C6B">
            <w:pPr>
              <w:pStyle w:val="BodyText"/>
            </w:pPr>
            <w:r w:rsidRPr="00D82C6B">
              <w:t>Significant changes to elements and performance criteria.</w:t>
            </w:r>
          </w:p>
          <w:p w:rsidR="00000000" w:rsidRPr="00D82C6B" w:rsidP="00D82C6B">
            <w:pPr>
              <w:pStyle w:val="BodyText"/>
            </w:pPr>
            <w:r w:rsidRPr="00D82C6B">
              <w:t>New evidence requirements for assessment including volume and frequency requirements.</w:t>
            </w:r>
          </w:p>
        </w:tc>
      </w:tr>
    </w:tbl>
    <w:p w:rsidR="00DC5DAE" w:rsidP="00D82C6B">
      <w:pPr>
        <w:pStyle w:val="BodyText"/>
      </w:pPr>
    </w:p>
    <w:p w:rsidR="00DC5DAE" w:rsidP="00D82C6B">
      <w:pPr>
        <w:pStyle w:val="BodyText"/>
      </w:pPr>
    </w:p>
    <w:p w:rsidR="00000000" w:rsidRPr="00D82C6B" w:rsidP="00D82C6B">
      <w:pPr>
        <w:pStyle w:val="Heading1"/>
      </w:pPr>
      <w:bookmarkStart w:id="2" w:name="O_737534"/>
      <w:bookmarkEnd w:id="2"/>
      <w:r w:rsidRPr="00D82C6B">
        <w:t>Performance Evidence</w:t>
      </w:r>
    </w:p>
    <w:tbl>
      <w:tblPr>
        <w:tblW w:w="0" w:type="auto"/>
        <w:tblCellMar>
          <w:left w:w="62" w:type="dxa"/>
          <w:right w:w="62" w:type="dxa"/>
        </w:tblCellMar>
        <w:tblLook w:val="0000"/>
      </w:tblPr>
      <w:tblGrid>
        <w:gridCol w:w="9196"/>
      </w:tblGrid>
      <w:tr w:rsidTr="00DC5D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2C6B" w:rsidP="00D82C6B">
            <w:pPr>
              <w:pStyle w:val="BodyText"/>
            </w:pPr>
            <w:r w:rsidRPr="00D82C6B">
              <w:t>The candidate must show evidence of the ability to complete tasks out</w:t>
            </w:r>
            <w:r w:rsidRPr="00D82C6B">
              <w:t>lined in elements and performance criteria of this unit, manage tasks and manage contingencies in the context of the job role. There must be demonstrated evidence that the candidate has completed the following tasks at least once:</w:t>
            </w:r>
          </w:p>
          <w:p w:rsidR="00000000" w:rsidRPr="00D82C6B" w:rsidP="00D82C6B">
            <w:pPr>
              <w:pStyle w:val="ListBullet"/>
            </w:pPr>
            <w:r w:rsidRPr="00D82C6B">
              <w:t>consistently supported t</w:t>
            </w:r>
            <w:r w:rsidRPr="00D82C6B">
              <w:t>he health needs of the children in the service, including the following activities:</w:t>
            </w:r>
          </w:p>
          <w:p w:rsidR="00000000" w:rsidRPr="00D82C6B" w:rsidP="00D82C6B">
            <w:pPr>
              <w:pStyle w:val="ListBullet2"/>
            </w:pPr>
            <w:r w:rsidRPr="00D82C6B">
              <w:t>contributing to the provision of a clean and safe environment</w:t>
            </w:r>
          </w:p>
          <w:p w:rsidR="00000000" w:rsidRPr="00D82C6B" w:rsidP="00D82C6B">
            <w:pPr>
              <w:pStyle w:val="ListBullet2"/>
            </w:pPr>
            <w:r w:rsidRPr="00D82C6B">
              <w:t>recognising and responding to signs of illness of children, including signs and symptoms of asthma and anaphylaxis</w:t>
            </w:r>
          </w:p>
          <w:p w:rsidR="00000000" w:rsidRPr="00D82C6B" w:rsidP="00D82C6B">
            <w:pPr>
              <w:pStyle w:val="ListBullet2"/>
            </w:pPr>
            <w:r w:rsidRPr="00D82C6B">
              <w:t>reading and interpreting authorisation forms, medication labels, medical management plans and other relevant medical information</w:t>
            </w:r>
          </w:p>
          <w:p w:rsidR="00000000" w:rsidRPr="00D82C6B" w:rsidP="00D82C6B">
            <w:pPr>
              <w:pStyle w:val="ListBullet2"/>
            </w:pPr>
            <w:r w:rsidRPr="00D82C6B">
              <w:t>developing c</w:t>
            </w:r>
            <w:r w:rsidRPr="00D82C6B">
              <w:t>hildren’s awareness of safety</w:t>
            </w:r>
          </w:p>
        </w:tc>
      </w:tr>
    </w:tbl>
    <w:p w:rsidR="00000000" w:rsidRPr="00D82C6B" w:rsidP="00D82C6B">
      <w:pPr>
        <w:pStyle w:val="BodyText"/>
      </w:pPr>
    </w:p>
    <w:p w:rsidR="00000000" w:rsidRPr="00D82C6B" w:rsidP="00D82C6B">
      <w:pPr>
        <w:pStyle w:val="AllowPageBreak"/>
      </w:pPr>
    </w:p>
    <w:p w:rsidR="00000000" w:rsidRPr="00D82C6B" w:rsidP="00D82C6B">
      <w:pPr>
        <w:pStyle w:val="Heading1"/>
      </w:pPr>
      <w:bookmarkStart w:id="3" w:name="O_737533"/>
      <w:bookmarkEnd w:id="3"/>
      <w:r w:rsidRPr="00D82C6B">
        <w:t>Knowledge Evidence</w:t>
      </w:r>
    </w:p>
    <w:tbl>
      <w:tblPr>
        <w:tblW w:w="0" w:type="auto"/>
        <w:tblCellMar>
          <w:left w:w="62" w:type="dxa"/>
          <w:right w:w="62" w:type="dxa"/>
        </w:tblCellMar>
        <w:tblLook w:val="0000"/>
      </w:tblPr>
      <w:tblGrid>
        <w:gridCol w:w="9196"/>
      </w:tblGrid>
      <w:tr w:rsidTr="00DC5D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2C6B" w:rsidP="00D82C6B">
            <w:pPr>
              <w:pStyle w:val="BodyText"/>
            </w:pPr>
            <w:r w:rsidRPr="00D82C6B">
              <w:t xml:space="preserve">The candidate must be able to demonstrate essential knowledge required to effectively do the task outlined in </w:t>
            </w:r>
            <w:r w:rsidRPr="00D82C6B">
              <w:t>elements and performance criteria of this unit, manage the</w:t>
            </w:r>
            <w:r w:rsidRPr="00D82C6B">
              <w:t xml:space="preserve"> task and manage contingencies in the context of the work role.</w:t>
            </w:r>
          </w:p>
          <w:p w:rsidR="00000000" w:rsidRPr="00D82C6B" w:rsidP="00D82C6B">
            <w:pPr>
              <w:pStyle w:val="BodyText"/>
            </w:pPr>
            <w:r w:rsidRPr="00D82C6B">
              <w:t>These include knowledge of:</w:t>
            </w:r>
          </w:p>
          <w:p w:rsidR="00000000" w:rsidRPr="00D82C6B" w:rsidP="00D82C6B">
            <w:pPr>
              <w:pStyle w:val="ListBullet"/>
            </w:pPr>
            <w:r w:rsidRPr="00D82C6B">
              <w:t>how to access:</w:t>
            </w:r>
          </w:p>
          <w:p w:rsidR="00000000" w:rsidRPr="00D82C6B" w:rsidP="00D82C6B">
            <w:pPr>
              <w:pStyle w:val="ListBullet2"/>
            </w:pPr>
            <w:r w:rsidRPr="00D82C6B">
              <w:t>the National Quality Framework</w:t>
            </w:r>
          </w:p>
          <w:p w:rsidR="00000000" w:rsidRPr="00D82C6B" w:rsidP="00D82C6B">
            <w:pPr>
              <w:pStyle w:val="ListBullet2"/>
            </w:pPr>
            <w:r w:rsidRPr="00D82C6B">
              <w:t>the National Quality Standards</w:t>
            </w:r>
          </w:p>
          <w:p w:rsidR="00000000" w:rsidRPr="00D82C6B" w:rsidP="00D82C6B">
            <w:pPr>
              <w:pStyle w:val="ListBullet2"/>
            </w:pPr>
            <w:r w:rsidRPr="00D82C6B">
              <w:t>the relevant approved learning framework</w:t>
            </w:r>
          </w:p>
          <w:p w:rsidR="00000000" w:rsidRPr="00D82C6B" w:rsidP="00D82C6B">
            <w:pPr>
              <w:pStyle w:val="ListBullet"/>
            </w:pPr>
            <w:r w:rsidRPr="00D82C6B">
              <w:t>how to navigate through framework and stand</w:t>
            </w:r>
            <w:r w:rsidRPr="00D82C6B">
              <w:t>ards documents to find areas relevant to this unit of competency</w:t>
            </w:r>
          </w:p>
          <w:p w:rsidR="00000000" w:rsidRPr="00D82C6B" w:rsidP="00D82C6B">
            <w:pPr>
              <w:pStyle w:val="ListBullet"/>
            </w:pPr>
            <w:r w:rsidRPr="00D82C6B">
              <w:t>how to undertake a risk analysis of toys and equipment</w:t>
            </w:r>
          </w:p>
          <w:p w:rsidR="00000000" w:rsidRPr="00D82C6B" w:rsidP="00D82C6B">
            <w:pPr>
              <w:pStyle w:val="ListBullet"/>
            </w:pPr>
            <w:r w:rsidRPr="00D82C6B">
              <w:t xml:space="preserve">potential hazards to children, including medical conditions </w:t>
            </w:r>
          </w:p>
          <w:p w:rsidR="00000000" w:rsidRPr="00D82C6B" w:rsidP="00D82C6B">
            <w:pPr>
              <w:pStyle w:val="ListBullet"/>
            </w:pPr>
            <w:r w:rsidRPr="00D82C6B">
              <w:t>children’s requirements for sleep and rest</w:t>
            </w:r>
          </w:p>
          <w:p w:rsidR="00000000" w:rsidRPr="00D82C6B" w:rsidP="00D82C6B">
            <w:pPr>
              <w:pStyle w:val="ListBullet"/>
            </w:pPr>
            <w:r w:rsidRPr="00D82C6B">
              <w:t>environments that promote rest a</w:t>
            </w:r>
            <w:r w:rsidRPr="00D82C6B">
              <w:t>nd sleep including light, noise, temperature and ventilation requirements</w:t>
            </w:r>
          </w:p>
          <w:p w:rsidR="00000000" w:rsidRPr="00D82C6B" w:rsidP="00D82C6B">
            <w:pPr>
              <w:pStyle w:val="ListBullet"/>
            </w:pPr>
            <w:r w:rsidRPr="00D82C6B">
              <w:t>signs, symptoms and key characteristics of allergy/anaphylaxis</w:t>
            </w:r>
          </w:p>
          <w:p w:rsidR="00000000" w:rsidRPr="00D82C6B" w:rsidP="00D82C6B">
            <w:pPr>
              <w:pStyle w:val="ListBullet"/>
            </w:pPr>
            <w:r w:rsidRPr="00D82C6B">
              <w:t>signs, symptoms and key characteristics of asthma</w:t>
            </w:r>
          </w:p>
          <w:p w:rsidR="00000000" w:rsidRPr="00D82C6B" w:rsidP="00D82C6B">
            <w:pPr>
              <w:pStyle w:val="ListBullet"/>
            </w:pPr>
            <w:r w:rsidRPr="00D82C6B">
              <w:t>how to use an adrenalin auto injector for anaphylaxis</w:t>
            </w:r>
          </w:p>
          <w:p w:rsidR="00000000" w:rsidRPr="00D82C6B" w:rsidP="00D82C6B">
            <w:pPr>
              <w:pStyle w:val="ListBullet"/>
            </w:pPr>
            <w:r w:rsidRPr="00D82C6B">
              <w:t>how children’</w:t>
            </w:r>
            <w:r w:rsidRPr="00D82C6B">
              <w:t>s oral health impacts on their general health and well-being, including signs of tooth decay</w:t>
            </w:r>
          </w:p>
          <w:p w:rsidR="00000000" w:rsidRPr="00D82C6B" w:rsidP="00D82C6B">
            <w:pPr>
              <w:pStyle w:val="ListBullet"/>
            </w:pPr>
            <w:r w:rsidRPr="00D82C6B">
              <w:t>safety issues and risk management strategies for children’s health and safety in a variety of contexts</w:t>
            </w:r>
          </w:p>
          <w:p w:rsidR="00000000" w:rsidRPr="00D82C6B" w:rsidP="00D82C6B">
            <w:pPr>
              <w:pStyle w:val="ListBullet"/>
            </w:pPr>
            <w:r w:rsidRPr="00D82C6B">
              <w:t>basic home fire safety including high-risk groups, behaviour</w:t>
            </w:r>
            <w:r w:rsidRPr="00D82C6B">
              <w:t xml:space="preserve"> that contributes to fire injury and fatalities, and smoke alarm placement, installation and maintenance</w:t>
            </w:r>
          </w:p>
          <w:p w:rsidR="00000000" w:rsidRPr="00D82C6B" w:rsidP="00D82C6B">
            <w:pPr>
              <w:pStyle w:val="ListBullet"/>
            </w:pPr>
            <w:r w:rsidRPr="00D82C6B">
              <w:t>organisational standards, policies and procedures.</w:t>
            </w:r>
          </w:p>
        </w:tc>
      </w:tr>
    </w:tbl>
    <w:p w:rsidR="00000000" w:rsidRPr="00D82C6B" w:rsidP="00D82C6B">
      <w:pPr>
        <w:pStyle w:val="BodyText"/>
      </w:pPr>
    </w:p>
    <w:p w:rsidR="00000000" w:rsidRPr="00D82C6B" w:rsidP="00D82C6B">
      <w:pPr>
        <w:pStyle w:val="AllowPageBreak"/>
      </w:pPr>
    </w:p>
    <w:p w:rsidR="00000000" w:rsidRPr="00D82C6B" w:rsidP="00D82C6B">
      <w:pPr>
        <w:pStyle w:val="Heading1"/>
      </w:pPr>
      <w:bookmarkStart w:id="4" w:name="O_737532"/>
      <w:bookmarkEnd w:id="4"/>
      <w:r w:rsidRPr="00D82C6B">
        <w:t>Assessment Conditions</w:t>
      </w:r>
    </w:p>
    <w:tbl>
      <w:tblPr>
        <w:tblW w:w="0" w:type="auto"/>
        <w:tblCellMar>
          <w:left w:w="62" w:type="dxa"/>
          <w:right w:w="62" w:type="dxa"/>
        </w:tblCellMar>
        <w:tblLook w:val="0000"/>
      </w:tblPr>
      <w:tblGrid>
        <w:gridCol w:w="9196"/>
      </w:tblGrid>
      <w:tr w:rsidTr="00DC5D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2C6B" w:rsidP="00D82C6B">
            <w:pPr>
              <w:pStyle w:val="BodyText"/>
            </w:pPr>
            <w:r w:rsidRPr="00D82C6B">
              <w:t>Skills must be demonstrated in a regulated education and ca</w:t>
            </w:r>
            <w:r w:rsidRPr="00D82C6B">
              <w:t>re service.</w:t>
            </w:r>
          </w:p>
          <w:p w:rsidR="00000000" w:rsidRPr="00D82C6B" w:rsidP="00D82C6B">
            <w:pPr>
              <w:pStyle w:val="BodyText"/>
            </w:pPr>
          </w:p>
          <w:p w:rsidR="00000000" w:rsidRPr="00D82C6B" w:rsidP="00D82C6B">
            <w:pPr>
              <w:pStyle w:val="BodyText"/>
            </w:pPr>
            <w:r w:rsidRPr="00D82C6B">
              <w:t>In addition, simulations and scenarios must be used where the full range of contexts and situations cannot be provided in the workplace or may occur only rarely. These are situations relating to emergency or unplanned procedures where assessme</w:t>
            </w:r>
            <w:r w:rsidRPr="00D82C6B">
              <w:t>nt in these circumstances would be unsafe or is impractical.</w:t>
            </w:r>
          </w:p>
          <w:p w:rsidR="00000000" w:rsidRPr="00D82C6B" w:rsidP="00D82C6B">
            <w:pPr>
              <w:pStyle w:val="BodyText"/>
            </w:pPr>
          </w:p>
          <w:p w:rsidR="00000000" w:rsidRPr="00D82C6B" w:rsidP="00D82C6B">
            <w:pPr>
              <w:pStyle w:val="BodyText"/>
            </w:pPr>
            <w:r w:rsidRPr="00D82C6B">
              <w:t>Simulated assessment environments must simulate the real-life working environment where these skills and knowledge would be performed, with all the relevant equipment and resources of that worki</w:t>
            </w:r>
            <w:r w:rsidRPr="00D82C6B">
              <w:t xml:space="preserve">ng environment. </w:t>
            </w:r>
          </w:p>
          <w:p w:rsidR="00000000" w:rsidRPr="00D82C6B" w:rsidP="00D82C6B">
            <w:pPr>
              <w:pStyle w:val="BodyText"/>
            </w:pPr>
            <w:r w:rsidRPr="00D82C6B">
              <w:t xml:space="preserve">Asthma and anaphylaxis aspects of this unit are best assessed in conjunction with </w:t>
            </w:r>
            <w:r w:rsidRPr="00D82C6B">
              <w:rPr>
                <w:rStyle w:val="Emphasis"/>
              </w:rPr>
              <w:t xml:space="preserve">HLTAID004 Provide an emergency first aid response in an education and care setting </w:t>
            </w:r>
          </w:p>
          <w:p w:rsidR="00000000" w:rsidRPr="00D82C6B" w:rsidP="00D82C6B">
            <w:pPr>
              <w:pStyle w:val="BodyText"/>
            </w:pPr>
          </w:p>
          <w:p w:rsidR="00000000" w:rsidRPr="00D82C6B" w:rsidP="00D82C6B">
            <w:pPr>
              <w:pStyle w:val="BodyText"/>
            </w:pPr>
            <w:r w:rsidRPr="00D82C6B">
              <w:t>Assessment must ensure use of:</w:t>
            </w:r>
          </w:p>
          <w:p w:rsidR="00000000" w:rsidRPr="00D82C6B" w:rsidP="00D82C6B">
            <w:pPr>
              <w:pStyle w:val="ListBullet"/>
            </w:pPr>
            <w:r w:rsidRPr="00D82C6B">
              <w:t xml:space="preserve"> National Quality Framework for </w:t>
            </w:r>
            <w:r w:rsidRPr="00D82C6B">
              <w:t xml:space="preserve">Early Childhood Education and Care </w:t>
            </w:r>
          </w:p>
          <w:p w:rsidR="00000000" w:rsidRPr="00D82C6B" w:rsidP="00D82C6B">
            <w:pPr>
              <w:pStyle w:val="ListBullet"/>
            </w:pPr>
            <w:r w:rsidRPr="00D82C6B">
              <w:t xml:space="preserve"> the relevant approved learning framework under the National Quality Framework for Early </w:t>
            </w:r>
            <w:r w:rsidRPr="00D82C6B">
              <w:t xml:space="preserve">Childhood Education and Care. </w:t>
            </w:r>
          </w:p>
          <w:p w:rsidR="00000000" w:rsidRPr="00D82C6B" w:rsidP="00D82C6B">
            <w:pPr>
              <w:pStyle w:val="BodyText"/>
            </w:pPr>
          </w:p>
          <w:p w:rsidR="00000000" w:rsidRPr="00D82C6B" w:rsidP="00D82C6B">
            <w:pPr>
              <w:pStyle w:val="BodyText"/>
            </w:pPr>
            <w:r w:rsidRPr="00D82C6B">
              <w:t>Assessors must satisfy the Standards for Registered Training Organisations (RTOs) 2015/AQTF mandato</w:t>
            </w:r>
            <w:r w:rsidRPr="00D82C6B">
              <w:t>ry competency requirements for assessors.</w:t>
            </w:r>
          </w:p>
        </w:tc>
      </w:tr>
    </w:tbl>
    <w:p w:rsidR="00000000" w:rsidRPr="00D82C6B" w:rsidP="00D82C6B">
      <w:pPr>
        <w:pStyle w:val="BodyText"/>
      </w:pPr>
    </w:p>
    <w:p w:rsidR="00000000" w:rsidRPr="00D82C6B" w:rsidP="00D82C6B">
      <w:pPr>
        <w:pStyle w:val="AllowPageBreak"/>
      </w:pPr>
    </w:p>
    <w:p w:rsidR="00000000" w:rsidRPr="00D82C6B" w:rsidP="00D82C6B">
      <w:pPr>
        <w:pStyle w:val="Heading1"/>
      </w:pPr>
      <w:bookmarkStart w:id="5" w:name="O_737543"/>
      <w:bookmarkEnd w:id="5"/>
      <w:r w:rsidRPr="00D82C6B">
        <w:t>Links</w:t>
      </w:r>
    </w:p>
    <w:p w:rsidR="00000000" w:rsidRPr="00D82C6B" w:rsidP="00DC5DAE">
      <w:pPr>
        <w:pStyle w:val="BodyText"/>
      </w:pPr>
      <w:r w:rsidRPr="00D82C6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38FD">
        <w:rPr>
          <w:rStyle w:val="Hyperlink"/>
        </w:rPr>
        <w:t>https://vetnet.gov.au/Pages/TrainingDocs.aspx?q=5e0c25cc-3d9d-4b43-80d3-bd22cc4f1e53</w:t>
      </w:r>
      <w:r>
        <w:fldChar w:fldCharType="end"/>
      </w:r>
    </w:p>
    <w:p w:rsidR="00000000" w:rsidRPr="00D82C6B" w:rsidP="00D82C6B"/>
    <w:sectPr w:rsidSect="00D82C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6B" w:rsidRPr="00DC5DAE" w:rsidP="00DC5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AE" w:rsidP="00D82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5DAE" w:rsidP="00D82C6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C5DAE" w:rsidP="00D82C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2C6B" w:rsidRPr="00DC5DAE" w:rsidP="00DC5D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DAE" w:rsidRPr="002D2AF8" w:rsidP="00D82C6B">
    <w:pPr>
      <w:pStyle w:val="Header"/>
      <w:framePr w:wrap="around"/>
    </w:pPr>
    <w:r>
      <w:fldChar w:fldCharType="begin"/>
    </w:r>
    <w:r>
      <w:instrText xml:space="preserve"> TITLE   \* MERGEFORMAT </w:instrText>
    </w:r>
    <w:r>
      <w:fldChar w:fldCharType="separate"/>
    </w:r>
    <w:r>
      <w:t>Assessment Requirements for CHCECE002 Ensure the health and safety of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C5DAE" w:rsidP="00D82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E5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36C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6C3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2C6B"/>
    <w:pPr>
      <w:spacing w:before="360" w:after="60"/>
      <w:outlineLvl w:val="0"/>
    </w:pPr>
    <w:rPr>
      <w:sz w:val="32"/>
    </w:rPr>
  </w:style>
  <w:style w:type="paragraph" w:styleId="Heading2">
    <w:name w:val="heading 2"/>
    <w:basedOn w:val="HeadingBase"/>
    <w:next w:val="BodyText"/>
    <w:link w:val="Heading2Char"/>
    <w:qFormat/>
    <w:rsid w:val="00D82C6B"/>
    <w:pPr>
      <w:keepLines/>
      <w:spacing w:before="240" w:after="120"/>
      <w:outlineLvl w:val="1"/>
    </w:pPr>
    <w:rPr>
      <w:sz w:val="28"/>
      <w:szCs w:val="40"/>
    </w:rPr>
  </w:style>
  <w:style w:type="paragraph" w:styleId="Heading3">
    <w:name w:val="heading 3"/>
    <w:basedOn w:val="HeadingBase"/>
    <w:next w:val="BodyText"/>
    <w:link w:val="Heading3Char"/>
    <w:qFormat/>
    <w:rsid w:val="00D82C6B"/>
    <w:pPr>
      <w:spacing w:before="180" w:after="120"/>
      <w:outlineLvl w:val="2"/>
    </w:pPr>
    <w:rPr>
      <w:spacing w:val="-10"/>
      <w:kern w:val="32"/>
    </w:rPr>
  </w:style>
  <w:style w:type="paragraph" w:styleId="Heading4">
    <w:name w:val="heading 4"/>
    <w:basedOn w:val="HeadingBase"/>
    <w:next w:val="BodyText"/>
    <w:link w:val="Heading4Char"/>
    <w:qFormat/>
    <w:rsid w:val="00D82C6B"/>
    <w:pPr>
      <w:spacing w:before="160" w:after="120"/>
      <w:outlineLvl w:val="3"/>
    </w:pPr>
    <w:rPr>
      <w:sz w:val="22"/>
    </w:rPr>
  </w:style>
  <w:style w:type="paragraph" w:styleId="Heading5">
    <w:name w:val="heading 5"/>
    <w:basedOn w:val="HeadingBase"/>
    <w:next w:val="Normal"/>
    <w:link w:val="Heading5Char"/>
    <w:qFormat/>
    <w:rsid w:val="00D82C6B"/>
    <w:pPr>
      <w:spacing w:before="80"/>
      <w:outlineLvl w:val="4"/>
    </w:pPr>
    <w:rPr>
      <w:color w:val="918585"/>
      <w:sz w:val="20"/>
    </w:rPr>
  </w:style>
  <w:style w:type="paragraph" w:styleId="Heading6">
    <w:name w:val="heading 6"/>
    <w:basedOn w:val="HeadingBase"/>
    <w:next w:val="Normal"/>
    <w:link w:val="Heading6Char"/>
    <w:qFormat/>
    <w:rsid w:val="00D82C6B"/>
    <w:pPr>
      <w:spacing w:before="60"/>
      <w:outlineLvl w:val="5"/>
    </w:pPr>
    <w:rPr>
      <w:color w:val="918585"/>
      <w:sz w:val="20"/>
    </w:rPr>
  </w:style>
  <w:style w:type="paragraph" w:styleId="Heading7">
    <w:name w:val="heading 7"/>
    <w:basedOn w:val="Normal"/>
    <w:next w:val="Normal"/>
    <w:link w:val="Heading7Char"/>
    <w:qFormat/>
    <w:rsid w:val="00D82C6B"/>
    <w:pPr>
      <w:ind w:left="720"/>
      <w:outlineLvl w:val="6"/>
    </w:pPr>
    <w:rPr>
      <w:i/>
    </w:rPr>
  </w:style>
  <w:style w:type="paragraph" w:styleId="Heading8">
    <w:name w:val="heading 8"/>
    <w:basedOn w:val="Normal"/>
    <w:next w:val="Normal"/>
    <w:link w:val="Heading8Char"/>
    <w:qFormat/>
    <w:rsid w:val="00D82C6B"/>
    <w:pPr>
      <w:ind w:left="720"/>
      <w:outlineLvl w:val="7"/>
    </w:pPr>
    <w:rPr>
      <w:i/>
    </w:rPr>
  </w:style>
  <w:style w:type="paragraph" w:styleId="Heading9">
    <w:name w:val="heading 9"/>
    <w:basedOn w:val="Normal"/>
    <w:next w:val="Normal"/>
    <w:link w:val="Heading9Char"/>
    <w:qFormat/>
    <w:rsid w:val="00D82C6B"/>
    <w:pPr>
      <w:ind w:left="720"/>
      <w:outlineLvl w:val="8"/>
    </w:pPr>
    <w:rPr>
      <w:i/>
    </w:rPr>
  </w:style>
  <w:style w:type="character" w:default="1" w:styleId="DefaultParagraphFont">
    <w:name w:val="Default Paragraph Font"/>
    <w:uiPriority w:val="1"/>
    <w:unhideWhenUsed/>
    <w:rsid w:val="00D82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C6B"/>
  </w:style>
  <w:style w:type="character" w:customStyle="1" w:styleId="Heading1Char">
    <w:name w:val="Heading 1 Char"/>
    <w:basedOn w:val="DefaultParagraphFont"/>
    <w:link w:val="Heading1"/>
    <w:rsid w:val="00D82C6B"/>
    <w:rPr>
      <w:rFonts w:ascii="Times New Roman" w:eastAsia="Times New Roman" w:hAnsi="Times New Roman" w:cs="Times New Roman"/>
      <w:b/>
      <w:sz w:val="32"/>
      <w:szCs w:val="20"/>
      <w:lang w:eastAsia="en-US"/>
    </w:rPr>
  </w:style>
  <w:style w:type="paragraph" w:styleId="BodyText">
    <w:name w:val="Body Text"/>
    <w:basedOn w:val="Normal"/>
    <w:link w:val="BodyTextChar"/>
    <w:rsid w:val="00D82C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2C6B"/>
    <w:rPr>
      <w:rFonts w:ascii="Times New Roman" w:eastAsia="Times New Roman" w:hAnsi="Times New Roman" w:cs="Times New Roman"/>
      <w:sz w:val="24"/>
      <w:lang w:eastAsia="en-US"/>
    </w:rPr>
  </w:style>
  <w:style w:type="paragraph" w:styleId="ListBullet">
    <w:name w:val="List Bullet"/>
    <w:basedOn w:val="List"/>
    <w:rsid w:val="00D82C6B"/>
    <w:pPr>
      <w:numPr>
        <w:numId w:val="12"/>
      </w:numPr>
      <w:tabs>
        <w:tab w:val="clear" w:pos="340"/>
      </w:tabs>
      <w:spacing w:before="40" w:after="40"/>
    </w:pPr>
  </w:style>
  <w:style w:type="character" w:customStyle="1" w:styleId="SpecialBold">
    <w:name w:val="Special Bold"/>
    <w:basedOn w:val="DefaultParagraphFont"/>
    <w:rsid w:val="00D82C6B"/>
    <w:rPr>
      <w:b/>
      <w:spacing w:val="0"/>
    </w:rPr>
  </w:style>
  <w:style w:type="paragraph" w:styleId="ListBullet2">
    <w:name w:val="List Bullet 2"/>
    <w:basedOn w:val="List2"/>
    <w:rsid w:val="00D82C6B"/>
    <w:pPr>
      <w:numPr>
        <w:numId w:val="13"/>
      </w:numPr>
      <w:tabs>
        <w:tab w:val="clear" w:pos="680"/>
      </w:tabs>
    </w:pPr>
  </w:style>
  <w:style w:type="character" w:styleId="Emphasis">
    <w:name w:val="Emphasis"/>
    <w:basedOn w:val="DefaultParagraphFont"/>
    <w:qFormat/>
    <w:rsid w:val="00D82C6B"/>
    <w:rPr>
      <w:i/>
    </w:rPr>
  </w:style>
  <w:style w:type="paragraph" w:customStyle="1" w:styleId="SuperHeading">
    <w:name w:val="SuperHeading"/>
    <w:basedOn w:val="Normal"/>
    <w:rsid w:val="00D82C6B"/>
    <w:pPr>
      <w:spacing w:before="240" w:after="120"/>
      <w:outlineLvl w:val="0"/>
    </w:pPr>
    <w:rPr>
      <w:rFonts w:ascii="Times New Roman" w:hAnsi="Times New Roman"/>
      <w:b/>
      <w:sz w:val="32"/>
    </w:rPr>
  </w:style>
  <w:style w:type="paragraph" w:customStyle="1" w:styleId="AllowPageBreak">
    <w:name w:val="AllowPageBreak"/>
    <w:rsid w:val="00D82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2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2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2C6B"/>
    <w:rPr>
      <w:rFonts w:ascii="Courier New" w:eastAsia="Times New Roman" w:hAnsi="Courier New" w:cs="Times New Roman"/>
      <w:i/>
      <w:szCs w:val="20"/>
      <w:lang w:eastAsia="en-US"/>
    </w:rPr>
  </w:style>
  <w:style w:type="paragraph" w:customStyle="1" w:styleId="HeadingBase">
    <w:name w:val="Heading Base"/>
    <w:rsid w:val="00D82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C6B"/>
    <w:pPr>
      <w:tabs>
        <w:tab w:val="right" w:leader="dot" w:pos="9072"/>
      </w:tabs>
      <w:ind w:left="567"/>
    </w:pPr>
    <w:rPr>
      <w:szCs w:val="22"/>
    </w:rPr>
  </w:style>
  <w:style w:type="paragraph" w:customStyle="1" w:styleId="TOCBase">
    <w:name w:val="TOC Base"/>
    <w:rsid w:val="00D82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C6B"/>
    <w:pPr>
      <w:tabs>
        <w:tab w:val="right" w:leader="dot" w:pos="9072"/>
      </w:tabs>
      <w:spacing w:before="40" w:after="40"/>
      <w:ind w:left="284"/>
    </w:pPr>
    <w:rPr>
      <w:rFonts w:ascii="Times New Roman" w:hAnsi="Times New Roman"/>
    </w:rPr>
  </w:style>
  <w:style w:type="paragraph" w:styleId="TOC1">
    <w:name w:val="toc 1"/>
    <w:basedOn w:val="TOCBase"/>
    <w:next w:val="Normal"/>
    <w:rsid w:val="00D82C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2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C6B"/>
    <w:rPr>
      <w:rFonts w:ascii="Times New Roman" w:eastAsia="Times New Roman" w:hAnsi="Times New Roman" w:cs="Times New Roman"/>
      <w:sz w:val="16"/>
      <w:lang w:eastAsia="en-US"/>
    </w:rPr>
  </w:style>
  <w:style w:type="paragraph" w:styleId="Title">
    <w:name w:val="Title"/>
    <w:basedOn w:val="HeadingBase"/>
    <w:link w:val="TitleChar"/>
    <w:qFormat/>
    <w:rsid w:val="00D82C6B"/>
    <w:pPr>
      <w:spacing w:before="5040"/>
      <w:jc w:val="center"/>
    </w:pPr>
    <w:rPr>
      <w:sz w:val="48"/>
      <w:szCs w:val="72"/>
      <w:lang w:val="en-US"/>
    </w:rPr>
  </w:style>
  <w:style w:type="character" w:customStyle="1" w:styleId="TitleChar">
    <w:name w:val="Title Char"/>
    <w:basedOn w:val="DefaultParagraphFont"/>
    <w:link w:val="Title"/>
    <w:rsid w:val="00D82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C6B"/>
    <w:pPr>
      <w:tabs>
        <w:tab w:val="left" w:pos="3600"/>
        <w:tab w:val="left" w:pos="3958"/>
      </w:tabs>
    </w:pPr>
  </w:style>
  <w:style w:type="paragraph" w:styleId="List">
    <w:name w:val="List"/>
    <w:basedOn w:val="BodyText"/>
    <w:next w:val="BodyText"/>
    <w:rsid w:val="00D82C6B"/>
    <w:pPr>
      <w:tabs>
        <w:tab w:val="left" w:pos="340"/>
      </w:tabs>
      <w:spacing w:before="60" w:after="60"/>
      <w:ind w:left="340" w:hanging="340"/>
    </w:pPr>
  </w:style>
  <w:style w:type="paragraph" w:customStyle="1" w:styleId="Note">
    <w:name w:val="Note"/>
    <w:basedOn w:val="BodyText"/>
    <w:rsid w:val="00D82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C6B"/>
    <w:pPr>
      <w:framePr w:wrap="auto" w:hAnchor="text" w:y="6049"/>
    </w:pPr>
    <w:rPr>
      <w:color w:val="000000"/>
      <w:sz w:val="40"/>
    </w:rPr>
  </w:style>
  <w:style w:type="paragraph" w:customStyle="1" w:styleId="TOCTitle">
    <w:name w:val="TOCTitle"/>
    <w:basedOn w:val="Heading1"/>
    <w:rsid w:val="00D82C6B"/>
    <w:pPr>
      <w:spacing w:after="240"/>
      <w:jc w:val="center"/>
      <w:outlineLvl w:val="9"/>
    </w:pPr>
    <w:rPr>
      <w:caps/>
    </w:rPr>
  </w:style>
  <w:style w:type="paragraph" w:customStyle="1" w:styleId="Version">
    <w:name w:val="Version"/>
    <w:rsid w:val="00D82C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C6B"/>
    <w:pPr>
      <w:keepNext w:val="0"/>
      <w:tabs>
        <w:tab w:val="right" w:pos="4176"/>
      </w:tabs>
      <w:ind w:left="198" w:hanging="198"/>
    </w:pPr>
    <w:rPr>
      <w:rFonts w:ascii="Garamond" w:hAnsi="Garamond"/>
    </w:rPr>
  </w:style>
  <w:style w:type="paragraph" w:styleId="IndexHeading">
    <w:name w:val="index heading"/>
    <w:basedOn w:val="Normal"/>
    <w:next w:val="Index1"/>
    <w:semiHidden/>
    <w:rsid w:val="00D82C6B"/>
    <w:pPr>
      <w:spacing w:before="120" w:after="120"/>
    </w:pPr>
    <w:rPr>
      <w:rFonts w:ascii="Arial" w:hAnsi="Arial"/>
      <w:b/>
      <w:color w:val="918585"/>
      <w:sz w:val="24"/>
    </w:rPr>
  </w:style>
  <w:style w:type="paragraph" w:styleId="Header">
    <w:name w:val="header"/>
    <w:basedOn w:val="Normal"/>
    <w:link w:val="HeaderChar"/>
    <w:rsid w:val="00D82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C6B"/>
    <w:rPr>
      <w:rFonts w:ascii="Times New Roman" w:eastAsia="Times New Roman" w:hAnsi="Times New Roman" w:cs="Times New Roman"/>
      <w:sz w:val="16"/>
      <w:szCs w:val="20"/>
      <w:lang w:val="en-GB" w:eastAsia="en-US"/>
    </w:rPr>
  </w:style>
  <w:style w:type="paragraph" w:customStyle="1" w:styleId="Chapter">
    <w:name w:val="Chapter"/>
    <w:basedOn w:val="Normal"/>
    <w:rsid w:val="00D82C6B"/>
    <w:pPr>
      <w:spacing w:before="240"/>
    </w:pPr>
    <w:rPr>
      <w:rFonts w:ascii="Times New Roman" w:hAnsi="Times New Roman"/>
      <w:smallCaps/>
      <w:spacing w:val="80"/>
      <w:sz w:val="28"/>
    </w:rPr>
  </w:style>
  <w:style w:type="paragraph" w:customStyle="1" w:styleId="InChapter">
    <w:name w:val="InChapter"/>
    <w:basedOn w:val="Heading3"/>
    <w:rsid w:val="00D82C6B"/>
    <w:pPr>
      <w:spacing w:after="240"/>
      <w:outlineLvl w:val="9"/>
    </w:pPr>
    <w:rPr>
      <w:noProof/>
    </w:rPr>
  </w:style>
  <w:style w:type="paragraph" w:styleId="Index2">
    <w:name w:val="index 2"/>
    <w:basedOn w:val="Normal"/>
    <w:next w:val="Normal"/>
    <w:semiHidden/>
    <w:rsid w:val="00D82C6B"/>
    <w:pPr>
      <w:tabs>
        <w:tab w:val="right" w:pos="4176"/>
      </w:tabs>
      <w:ind w:left="568" w:hanging="284"/>
    </w:pPr>
    <w:rPr>
      <w:rFonts w:ascii="Garamond" w:hAnsi="Garamond"/>
    </w:rPr>
  </w:style>
  <w:style w:type="paragraph" w:customStyle="1" w:styleId="Byline">
    <w:name w:val="Byline"/>
    <w:rsid w:val="00D82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C6B"/>
    <w:pPr>
      <w:tabs>
        <w:tab w:val="clear" w:pos="3600"/>
        <w:tab w:val="clear" w:pos="3958"/>
      </w:tabs>
      <w:jc w:val="right"/>
    </w:pPr>
  </w:style>
  <w:style w:type="paragraph" w:styleId="Caption">
    <w:name w:val="caption"/>
    <w:basedOn w:val="BodyText"/>
    <w:next w:val="Normal"/>
    <w:qFormat/>
    <w:rsid w:val="00D82C6B"/>
    <w:pPr>
      <w:framePr w:w="2268" w:hSpace="181" w:vSpace="181" w:wrap="around" w:vAnchor="text" w:hAnchor="page" w:x="1135" w:y="285" w:anchorLock="1"/>
    </w:pPr>
    <w:rPr>
      <w:i/>
    </w:rPr>
  </w:style>
  <w:style w:type="paragraph" w:customStyle="1" w:styleId="MiniTOCTitle">
    <w:name w:val="MiniTOCTitle"/>
    <w:basedOn w:val="Heading4"/>
    <w:rsid w:val="00D82C6B"/>
    <w:pPr>
      <w:spacing w:before="240"/>
      <w:outlineLvl w:val="9"/>
    </w:pPr>
    <w:rPr>
      <w:noProof/>
      <w:sz w:val="24"/>
    </w:rPr>
  </w:style>
  <w:style w:type="paragraph" w:customStyle="1" w:styleId="MiniTOCItem">
    <w:name w:val="MiniTOCItem"/>
    <w:basedOn w:val="ListBullet"/>
    <w:rsid w:val="00D82C6B"/>
    <w:pPr>
      <w:numPr>
        <w:numId w:val="0"/>
      </w:numPr>
      <w:tabs>
        <w:tab w:val="right" w:leader="dot" w:pos="6521"/>
      </w:tabs>
      <w:spacing w:before="0" w:after="0"/>
    </w:pPr>
  </w:style>
  <w:style w:type="paragraph" w:customStyle="1" w:styleId="TOFTitle">
    <w:name w:val="TOFTitle"/>
    <w:basedOn w:val="TOCTitle"/>
    <w:rsid w:val="00D82C6B"/>
  </w:style>
  <w:style w:type="paragraph" w:styleId="TableofFigures">
    <w:name w:val="table of figures"/>
    <w:basedOn w:val="Normal"/>
    <w:next w:val="Normal"/>
    <w:semiHidden/>
    <w:rsid w:val="00D82C6B"/>
    <w:pPr>
      <w:tabs>
        <w:tab w:val="right" w:leader="dot" w:pos="9072"/>
      </w:tabs>
      <w:ind w:left="970" w:hanging="403"/>
    </w:pPr>
    <w:rPr>
      <w:rFonts w:ascii="Times New Roman" w:hAnsi="Times New Roman"/>
      <w:b/>
    </w:rPr>
  </w:style>
  <w:style w:type="paragraph" w:styleId="ListNumber">
    <w:name w:val="List Number"/>
    <w:basedOn w:val="List"/>
    <w:rsid w:val="00D82C6B"/>
    <w:pPr>
      <w:numPr>
        <w:numId w:val="15"/>
      </w:numPr>
      <w:tabs>
        <w:tab w:val="clear" w:pos="340"/>
      </w:tabs>
    </w:pPr>
  </w:style>
  <w:style w:type="character" w:customStyle="1" w:styleId="WingdingSymbols">
    <w:name w:val="Wingding Symbols"/>
    <w:rsid w:val="00D82C6B"/>
    <w:rPr>
      <w:rFonts w:ascii="Wingdings" w:hAnsi="Wingdings"/>
    </w:rPr>
  </w:style>
  <w:style w:type="paragraph" w:customStyle="1" w:styleId="TableHeading">
    <w:name w:val="Table Heading"/>
    <w:basedOn w:val="HeadingBase"/>
    <w:rsid w:val="00D82C6B"/>
    <w:pPr>
      <w:keepLines/>
      <w:pBdr>
        <w:bottom w:val="single" w:sz="6" w:space="1" w:color="918585"/>
      </w:pBdr>
      <w:spacing w:before="240"/>
    </w:pPr>
  </w:style>
  <w:style w:type="character" w:customStyle="1" w:styleId="HotSpot">
    <w:name w:val="HotSpot"/>
    <w:rsid w:val="00D82C6B"/>
    <w:rPr>
      <w:color w:val="0033CC"/>
      <w:u w:val="none"/>
    </w:rPr>
  </w:style>
  <w:style w:type="paragraph" w:customStyle="1" w:styleId="BodyTextRight">
    <w:name w:val="Body Text Right"/>
    <w:basedOn w:val="BodyText"/>
    <w:rsid w:val="00D82C6B"/>
    <w:pPr>
      <w:spacing w:before="0" w:after="0"/>
      <w:jc w:val="right"/>
    </w:pPr>
  </w:style>
  <w:style w:type="paragraph" w:styleId="Index3">
    <w:name w:val="index 3"/>
    <w:basedOn w:val="ListNumber2"/>
    <w:next w:val="Normal"/>
    <w:semiHidden/>
    <w:rsid w:val="00D82C6B"/>
    <w:pPr>
      <w:numPr>
        <w:numId w:val="0"/>
      </w:numPr>
      <w:tabs>
        <w:tab w:val="right" w:leader="dot" w:pos="4176"/>
      </w:tabs>
    </w:pPr>
  </w:style>
  <w:style w:type="paragraph" w:styleId="ListNumber2">
    <w:name w:val="List Number 2"/>
    <w:basedOn w:val="List2"/>
    <w:rsid w:val="00D82C6B"/>
    <w:pPr>
      <w:numPr>
        <w:numId w:val="10"/>
      </w:numPr>
      <w:tabs>
        <w:tab w:val="clear" w:pos="1060"/>
      </w:tabs>
    </w:pPr>
  </w:style>
  <w:style w:type="paragraph" w:customStyle="1" w:styleId="MarginNote">
    <w:name w:val="Margin Note"/>
    <w:basedOn w:val="BodyText"/>
    <w:rsid w:val="00D82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2C6B"/>
    <w:rPr>
      <w:sz w:val="32"/>
    </w:rPr>
  </w:style>
  <w:style w:type="paragraph" w:customStyle="1" w:styleId="HeadingProcedure">
    <w:name w:val="Heading Procedure"/>
    <w:basedOn w:val="HeadingBase"/>
    <w:next w:val="Normal"/>
    <w:rsid w:val="00D82C6B"/>
    <w:pPr>
      <w:tabs>
        <w:tab w:val="left" w:pos="0"/>
      </w:tabs>
      <w:spacing w:before="120" w:after="60"/>
    </w:pPr>
    <w:rPr>
      <w:i/>
      <w:color w:val="918585"/>
      <w:sz w:val="22"/>
    </w:rPr>
  </w:style>
  <w:style w:type="paragraph" w:customStyle="1" w:styleId="TableBodyText">
    <w:name w:val="Table Body Text"/>
    <w:basedOn w:val="BodyText"/>
    <w:rsid w:val="00D82C6B"/>
    <w:pPr>
      <w:spacing w:before="60" w:after="60"/>
    </w:pPr>
  </w:style>
  <w:style w:type="paragraph" w:styleId="ListContinue">
    <w:name w:val="List Continue"/>
    <w:basedOn w:val="List"/>
    <w:rsid w:val="00D82C6B"/>
    <w:pPr>
      <w:ind w:firstLine="0"/>
    </w:pPr>
  </w:style>
  <w:style w:type="paragraph" w:customStyle="1" w:styleId="ListNote">
    <w:name w:val="List Note"/>
    <w:basedOn w:val="List"/>
    <w:rsid w:val="00D82C6B"/>
    <w:pPr>
      <w:pBdr>
        <w:top w:val="single" w:sz="6" w:space="2" w:color="918585"/>
        <w:bottom w:val="single" w:sz="6" w:space="2" w:color="918585"/>
      </w:pBdr>
      <w:tabs>
        <w:tab w:val="left" w:pos="1021"/>
      </w:tabs>
      <w:ind w:firstLine="0"/>
    </w:pPr>
  </w:style>
  <w:style w:type="paragraph" w:customStyle="1" w:styleId="Warning">
    <w:name w:val="Warning"/>
    <w:basedOn w:val="BodyText"/>
    <w:rsid w:val="00D82C6B"/>
    <w:pPr>
      <w:shd w:val="clear" w:color="auto" w:fill="D9D9D9"/>
      <w:tabs>
        <w:tab w:val="left" w:pos="992"/>
      </w:tabs>
      <w:ind w:left="119" w:right="119"/>
    </w:pPr>
    <w:rPr>
      <w:sz w:val="20"/>
    </w:rPr>
  </w:style>
  <w:style w:type="paragraph" w:customStyle="1" w:styleId="MarginIcons">
    <w:name w:val="Margin Icons"/>
    <w:basedOn w:val="BodyText"/>
    <w:rsid w:val="00D82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C6B"/>
    <w:rPr>
      <w:rFonts w:ascii="Courier New" w:hAnsi="Courier New"/>
    </w:rPr>
  </w:style>
  <w:style w:type="paragraph" w:customStyle="1" w:styleId="NoteBullet">
    <w:name w:val="Note Bullet"/>
    <w:basedOn w:val="Note"/>
    <w:rsid w:val="00D82C6B"/>
    <w:pPr>
      <w:tabs>
        <w:tab w:val="clear" w:pos="680"/>
      </w:tabs>
      <w:spacing w:before="60" w:after="60"/>
    </w:pPr>
  </w:style>
  <w:style w:type="paragraph" w:customStyle="1" w:styleId="SubHeading2">
    <w:name w:val="SubHeading2"/>
    <w:basedOn w:val="HeadingBase"/>
    <w:rsid w:val="00D82C6B"/>
    <w:pPr>
      <w:spacing w:before="240" w:after="60"/>
    </w:pPr>
    <w:rPr>
      <w:sz w:val="20"/>
    </w:rPr>
  </w:style>
  <w:style w:type="paragraph" w:customStyle="1" w:styleId="SubHeading1">
    <w:name w:val="SubHeading1"/>
    <w:basedOn w:val="HeadingBase"/>
    <w:rsid w:val="00D82C6B"/>
    <w:pPr>
      <w:spacing w:before="240" w:after="60"/>
    </w:pPr>
    <w:rPr>
      <w:color w:val="918585"/>
      <w:sz w:val="22"/>
    </w:rPr>
  </w:style>
  <w:style w:type="paragraph" w:customStyle="1" w:styleId="SideHeading">
    <w:name w:val="Side Heading"/>
    <w:basedOn w:val="HeadingBase"/>
    <w:rsid w:val="00D82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C6B"/>
    <w:pPr>
      <w:tabs>
        <w:tab w:val="num" w:pos="360"/>
      </w:tabs>
    </w:pPr>
  </w:style>
  <w:style w:type="paragraph" w:styleId="PlainText">
    <w:name w:val="Plain Text"/>
    <w:basedOn w:val="Normal"/>
    <w:link w:val="PlainTextChar"/>
    <w:rsid w:val="00D82C6B"/>
    <w:rPr>
      <w:sz w:val="20"/>
    </w:rPr>
  </w:style>
  <w:style w:type="character" w:customStyle="1" w:styleId="PlainTextChar">
    <w:name w:val="Plain Text Char"/>
    <w:basedOn w:val="DefaultParagraphFont"/>
    <w:link w:val="PlainText"/>
    <w:rsid w:val="00D82C6B"/>
    <w:rPr>
      <w:rFonts w:ascii="Courier New" w:eastAsia="Times New Roman" w:hAnsi="Courier New" w:cs="Times New Roman"/>
      <w:sz w:val="20"/>
      <w:szCs w:val="20"/>
      <w:lang w:eastAsia="en-US"/>
    </w:rPr>
  </w:style>
  <w:style w:type="character" w:customStyle="1" w:styleId="MenuOption">
    <w:name w:val="Menu Option"/>
    <w:basedOn w:val="DefaultParagraphFont"/>
    <w:rsid w:val="00D82C6B"/>
    <w:rPr>
      <w:b/>
      <w:smallCaps/>
    </w:rPr>
  </w:style>
  <w:style w:type="paragraph" w:customStyle="1" w:styleId="TableListNumber">
    <w:name w:val="Table List Number"/>
    <w:basedOn w:val="ListNumber"/>
    <w:rsid w:val="00D82C6B"/>
    <w:pPr>
      <w:numPr>
        <w:numId w:val="0"/>
      </w:numPr>
    </w:pPr>
  </w:style>
  <w:style w:type="paragraph" w:styleId="TOC4">
    <w:name w:val="toc 4"/>
    <w:basedOn w:val="TOCBase"/>
    <w:next w:val="Normal"/>
    <w:semiHidden/>
    <w:rsid w:val="00D82C6B"/>
    <w:pPr>
      <w:tabs>
        <w:tab w:val="right" w:leader="dot" w:pos="9071"/>
      </w:tabs>
      <w:ind w:left="1701"/>
    </w:pPr>
  </w:style>
  <w:style w:type="paragraph" w:customStyle="1" w:styleId="ListAlpha">
    <w:name w:val="List Alpha"/>
    <w:basedOn w:val="List"/>
    <w:rsid w:val="00D82C6B"/>
    <w:pPr>
      <w:numPr>
        <w:numId w:val="9"/>
      </w:numPr>
    </w:pPr>
  </w:style>
  <w:style w:type="paragraph" w:customStyle="1" w:styleId="ListAlpha2">
    <w:name w:val="List Alpha 2"/>
    <w:basedOn w:val="List2"/>
    <w:rsid w:val="00D82C6B"/>
    <w:pPr>
      <w:numPr>
        <w:numId w:val="8"/>
      </w:numPr>
    </w:pPr>
  </w:style>
  <w:style w:type="paragraph" w:styleId="List2">
    <w:name w:val="List 2"/>
    <w:basedOn w:val="BodyText"/>
    <w:rsid w:val="00D82C6B"/>
    <w:pPr>
      <w:tabs>
        <w:tab w:val="left" w:pos="680"/>
      </w:tabs>
      <w:spacing w:before="60" w:after="60"/>
      <w:ind w:left="680" w:hanging="340"/>
    </w:pPr>
  </w:style>
  <w:style w:type="paragraph" w:styleId="List3">
    <w:name w:val="List 3"/>
    <w:basedOn w:val="BodyText"/>
    <w:rsid w:val="00D82C6B"/>
    <w:pPr>
      <w:tabs>
        <w:tab w:val="left" w:pos="1021"/>
      </w:tabs>
      <w:spacing w:before="60" w:after="60"/>
      <w:ind w:left="1020" w:hanging="340"/>
    </w:pPr>
  </w:style>
  <w:style w:type="paragraph" w:styleId="List4">
    <w:name w:val="List 4"/>
    <w:basedOn w:val="BodyText"/>
    <w:rsid w:val="00D82C6B"/>
    <w:pPr>
      <w:tabs>
        <w:tab w:val="left" w:pos="1361"/>
      </w:tabs>
      <w:spacing w:before="60" w:after="60"/>
      <w:ind w:left="1361" w:hanging="340"/>
    </w:pPr>
  </w:style>
  <w:style w:type="paragraph" w:styleId="List5">
    <w:name w:val="List 5"/>
    <w:basedOn w:val="BodyText"/>
    <w:rsid w:val="00D82C6B"/>
    <w:pPr>
      <w:tabs>
        <w:tab w:val="left" w:pos="1701"/>
      </w:tabs>
      <w:spacing w:before="60" w:after="60"/>
      <w:ind w:left="1701" w:hanging="340"/>
    </w:pPr>
  </w:style>
  <w:style w:type="paragraph" w:styleId="ListBullet3">
    <w:name w:val="List Bullet 3"/>
    <w:basedOn w:val="List3"/>
    <w:rsid w:val="00D82C6B"/>
    <w:pPr>
      <w:numPr>
        <w:numId w:val="14"/>
      </w:numPr>
      <w:tabs>
        <w:tab w:val="clear" w:pos="1021"/>
      </w:tabs>
      <w:ind w:left="1037" w:hanging="357"/>
    </w:pPr>
  </w:style>
  <w:style w:type="paragraph" w:styleId="ListBullet4">
    <w:name w:val="List Bullet 4"/>
    <w:basedOn w:val="List4"/>
    <w:rsid w:val="00D82C6B"/>
    <w:pPr>
      <w:numPr>
        <w:numId w:val="3"/>
      </w:numPr>
      <w:tabs>
        <w:tab w:val="clear" w:pos="1361"/>
      </w:tabs>
    </w:pPr>
  </w:style>
  <w:style w:type="paragraph" w:styleId="ListBullet5">
    <w:name w:val="List Bullet 5"/>
    <w:basedOn w:val="List5"/>
    <w:rsid w:val="00D82C6B"/>
    <w:pPr>
      <w:numPr>
        <w:numId w:val="4"/>
      </w:numPr>
    </w:pPr>
  </w:style>
  <w:style w:type="paragraph" w:styleId="ListContinue2">
    <w:name w:val="List Continue 2"/>
    <w:basedOn w:val="List2"/>
    <w:rsid w:val="00D82C6B"/>
    <w:pPr>
      <w:ind w:firstLine="0"/>
    </w:pPr>
  </w:style>
  <w:style w:type="paragraph" w:styleId="ListContinue3">
    <w:name w:val="List Continue 3"/>
    <w:basedOn w:val="List3"/>
    <w:rsid w:val="00D82C6B"/>
    <w:pPr>
      <w:ind w:left="1021" w:firstLine="0"/>
    </w:pPr>
  </w:style>
  <w:style w:type="paragraph" w:styleId="ListContinue4">
    <w:name w:val="List Continue 4"/>
    <w:basedOn w:val="List4"/>
    <w:rsid w:val="00D82C6B"/>
    <w:pPr>
      <w:ind w:firstLine="0"/>
    </w:pPr>
  </w:style>
  <w:style w:type="paragraph" w:styleId="ListContinue5">
    <w:name w:val="List Continue 5"/>
    <w:basedOn w:val="List5"/>
    <w:rsid w:val="00D82C6B"/>
    <w:pPr>
      <w:ind w:firstLine="0"/>
    </w:pPr>
  </w:style>
  <w:style w:type="paragraph" w:styleId="ListNumber3">
    <w:name w:val="List Number 3"/>
    <w:basedOn w:val="List3"/>
    <w:rsid w:val="00D82C6B"/>
    <w:pPr>
      <w:numPr>
        <w:numId w:val="5"/>
      </w:numPr>
    </w:pPr>
  </w:style>
  <w:style w:type="paragraph" w:styleId="ListNumber4">
    <w:name w:val="List Number 4"/>
    <w:basedOn w:val="List4"/>
    <w:rsid w:val="00D82C6B"/>
    <w:pPr>
      <w:numPr>
        <w:numId w:val="6"/>
      </w:numPr>
    </w:pPr>
  </w:style>
  <w:style w:type="paragraph" w:styleId="ListNumber5">
    <w:name w:val="List Number 5"/>
    <w:basedOn w:val="List5"/>
    <w:rsid w:val="00D82C6B"/>
    <w:pPr>
      <w:numPr>
        <w:numId w:val="7"/>
      </w:numPr>
    </w:pPr>
  </w:style>
  <w:style w:type="paragraph" w:styleId="BlockText">
    <w:name w:val="Block Text"/>
    <w:basedOn w:val="Normal"/>
    <w:rsid w:val="00D82C6B"/>
    <w:pPr>
      <w:spacing w:after="120"/>
      <w:ind w:left="1440" w:right="1440"/>
    </w:pPr>
  </w:style>
  <w:style w:type="character" w:customStyle="1" w:styleId="Subscript">
    <w:name w:val="Subscript"/>
    <w:basedOn w:val="DefaultParagraphFont"/>
    <w:rsid w:val="00D82C6B"/>
    <w:rPr>
      <w:sz w:val="16"/>
      <w:vertAlign w:val="subscript"/>
    </w:rPr>
  </w:style>
  <w:style w:type="character" w:customStyle="1" w:styleId="Superscript">
    <w:name w:val="Superscript"/>
    <w:basedOn w:val="DefaultParagraphFont"/>
    <w:rsid w:val="00D82C6B"/>
    <w:rPr>
      <w:sz w:val="16"/>
      <w:vertAlign w:val="superscript"/>
    </w:rPr>
  </w:style>
  <w:style w:type="character" w:customStyle="1" w:styleId="Symbols">
    <w:name w:val="Symbols"/>
    <w:basedOn w:val="DefaultParagraphFont"/>
    <w:rsid w:val="00D82C6B"/>
    <w:rPr>
      <w:rFonts w:ascii="Symbol" w:hAnsi="Symbol"/>
    </w:rPr>
  </w:style>
  <w:style w:type="character" w:customStyle="1" w:styleId="MenuOptions">
    <w:name w:val="Menu Options"/>
    <w:basedOn w:val="DefaultParagraphFont"/>
    <w:rsid w:val="00D82C6B"/>
    <w:rPr>
      <w:rFonts w:ascii="Arial Narrow" w:hAnsi="Arial Narrow"/>
      <w:smallCaps/>
    </w:rPr>
  </w:style>
  <w:style w:type="character" w:customStyle="1" w:styleId="Buttons">
    <w:name w:val="Buttons"/>
    <w:basedOn w:val="DefaultParagraphFont"/>
    <w:rsid w:val="00D82C6B"/>
    <w:rPr>
      <w:b/>
    </w:rPr>
  </w:style>
  <w:style w:type="character" w:customStyle="1" w:styleId="Underlined">
    <w:name w:val="Underlined"/>
    <w:basedOn w:val="DefaultParagraphFont"/>
    <w:rsid w:val="00D82C6B"/>
    <w:rPr>
      <w:u w:val="single"/>
    </w:rPr>
  </w:style>
  <w:style w:type="paragraph" w:customStyle="1" w:styleId="TableBodyTextRight">
    <w:name w:val="Table Body Text Right"/>
    <w:basedOn w:val="TableBodyText"/>
    <w:rsid w:val="00D82C6B"/>
    <w:pPr>
      <w:widowControl w:val="0"/>
      <w:autoSpaceDE w:val="0"/>
      <w:autoSpaceDN w:val="0"/>
      <w:adjustRightInd w:val="0"/>
      <w:jc w:val="right"/>
    </w:pPr>
    <w:rPr>
      <w:rFonts w:cs="Arial"/>
      <w:szCs w:val="18"/>
    </w:rPr>
  </w:style>
  <w:style w:type="paragraph" w:customStyle="1" w:styleId="CopyrightText">
    <w:name w:val="Copyright Text"/>
    <w:basedOn w:val="BodyText"/>
    <w:rsid w:val="00D82C6B"/>
    <w:rPr>
      <w:sz w:val="18"/>
    </w:rPr>
  </w:style>
  <w:style w:type="paragraph" w:customStyle="1" w:styleId="BodySmallRight">
    <w:name w:val="Body Small Right"/>
    <w:basedOn w:val="BodyTextRight"/>
    <w:rsid w:val="00D82C6B"/>
    <w:rPr>
      <w:sz w:val="18"/>
      <w:szCs w:val="18"/>
    </w:rPr>
  </w:style>
  <w:style w:type="paragraph" w:customStyle="1" w:styleId="MarginEdition">
    <w:name w:val="Margin Edition"/>
    <w:basedOn w:val="MarginNote"/>
    <w:rsid w:val="00D82C6B"/>
    <w:pPr>
      <w:spacing w:before="0" w:after="0"/>
    </w:pPr>
    <w:rPr>
      <w:rFonts w:ascii="Times New Roman" w:hAnsi="Times New Roman"/>
      <w:color w:val="999999"/>
    </w:rPr>
  </w:style>
  <w:style w:type="paragraph" w:customStyle="1" w:styleId="Spacer">
    <w:name w:val="Spacer"/>
    <w:basedOn w:val="Normal"/>
    <w:rsid w:val="00D82C6B"/>
    <w:rPr>
      <w:sz w:val="2"/>
      <w:szCs w:val="2"/>
    </w:rPr>
  </w:style>
  <w:style w:type="character" w:customStyle="1" w:styleId="Small">
    <w:name w:val="Small"/>
    <w:basedOn w:val="DefaultParagraphFont"/>
    <w:rsid w:val="00D82C6B"/>
    <w:rPr>
      <w:sz w:val="16"/>
    </w:rPr>
  </w:style>
  <w:style w:type="paragraph" w:customStyle="1" w:styleId="WideTable">
    <w:name w:val="Wide Table"/>
    <w:basedOn w:val="Normal"/>
    <w:rsid w:val="00D82C6B"/>
    <w:pPr>
      <w:ind w:left="-1418"/>
    </w:pPr>
    <w:rPr>
      <w:sz w:val="2"/>
      <w:szCs w:val="2"/>
    </w:rPr>
  </w:style>
  <w:style w:type="character" w:styleId="PageNumber">
    <w:name w:val="page number"/>
    <w:basedOn w:val="DefaultParagraphFont"/>
    <w:rsid w:val="00D82C6B"/>
  </w:style>
  <w:style w:type="paragraph" w:styleId="Quote">
    <w:name w:val="Quote"/>
    <w:basedOn w:val="Heading1"/>
    <w:link w:val="QuoteChar"/>
    <w:qFormat/>
    <w:rsid w:val="00D82C6B"/>
    <w:rPr>
      <w:b w:val="0"/>
      <w:sz w:val="72"/>
      <w:szCs w:val="72"/>
      <w:lang w:val="en-NZ"/>
    </w:rPr>
  </w:style>
  <w:style w:type="character" w:customStyle="1" w:styleId="QuoteChar">
    <w:name w:val="Quote Char"/>
    <w:basedOn w:val="DefaultParagraphFont"/>
    <w:link w:val="Quote"/>
    <w:rsid w:val="00D82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C6B"/>
    <w:pPr>
      <w:pageBreakBefore/>
    </w:pPr>
  </w:style>
  <w:style w:type="paragraph" w:customStyle="1" w:styleId="Border">
    <w:name w:val="Border"/>
    <w:basedOn w:val="Normal"/>
    <w:qFormat/>
    <w:rsid w:val="00D82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C6B"/>
    <w:rPr>
      <w:b/>
      <w:bCs/>
      <w:i/>
      <w:iCs/>
      <w:color w:val="auto"/>
    </w:rPr>
  </w:style>
  <w:style w:type="paragraph" w:styleId="IntenseQuote">
    <w:name w:val="Intense Quote"/>
    <w:basedOn w:val="Normal"/>
    <w:next w:val="Normal"/>
    <w:link w:val="IntenseQuoteChar"/>
    <w:uiPriority w:val="30"/>
    <w:qFormat/>
    <w:rsid w:val="00D82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2C6B"/>
    <w:rPr>
      <w:smallCaps/>
      <w:color w:val="auto"/>
      <w:u w:val="single"/>
    </w:rPr>
  </w:style>
  <w:style w:type="character" w:styleId="IntenseReference">
    <w:name w:val="Intense Reference"/>
    <w:basedOn w:val="DefaultParagraphFont"/>
    <w:uiPriority w:val="32"/>
    <w:qFormat/>
    <w:rsid w:val="00D82C6B"/>
    <w:rPr>
      <w:b/>
      <w:bCs/>
      <w:smallCaps/>
      <w:color w:val="auto"/>
      <w:spacing w:val="5"/>
      <w:u w:val="single"/>
    </w:rPr>
  </w:style>
  <w:style w:type="paragraph" w:customStyle="1" w:styleId="2ColumnHeading">
    <w:name w:val="2Column Heading"/>
    <w:basedOn w:val="BodyText"/>
    <w:qFormat/>
    <w:rsid w:val="00D82C6B"/>
    <w:pPr>
      <w:spacing w:after="60"/>
      <w:ind w:left="-2268"/>
    </w:pPr>
    <w:rPr>
      <w:b/>
    </w:rPr>
  </w:style>
  <w:style w:type="paragraph" w:customStyle="1" w:styleId="Heading1TOC">
    <w:name w:val="Heading1 TOC"/>
    <w:basedOn w:val="Normal"/>
    <w:qFormat/>
    <w:rsid w:val="00D82C6B"/>
    <w:pPr>
      <w:spacing w:before="240" w:after="120"/>
    </w:pPr>
    <w:rPr>
      <w:rFonts w:ascii="Times New Roman" w:hAnsi="Times New Roman"/>
      <w:b/>
      <w:sz w:val="32"/>
    </w:rPr>
  </w:style>
  <w:style w:type="paragraph" w:customStyle="1" w:styleId="Heading2TOC">
    <w:name w:val="Heading2 TOC"/>
    <w:basedOn w:val="Normal"/>
    <w:qFormat/>
    <w:rsid w:val="00D82C6B"/>
    <w:pPr>
      <w:spacing w:before="240" w:after="60"/>
    </w:pPr>
    <w:rPr>
      <w:rFonts w:ascii="Times New Roman" w:hAnsi="Times New Roman"/>
      <w:b/>
      <w:sz w:val="28"/>
    </w:rPr>
  </w:style>
  <w:style w:type="character" w:customStyle="1" w:styleId="Underline">
    <w:name w:val="Underline"/>
    <w:basedOn w:val="DefaultParagraphFont"/>
    <w:qFormat/>
    <w:rsid w:val="00D82C6B"/>
    <w:rPr>
      <w:u w:val="single"/>
    </w:rPr>
  </w:style>
  <w:style w:type="character" w:customStyle="1" w:styleId="BoldandItalics">
    <w:name w:val="Bold and Italics"/>
    <w:qFormat/>
    <w:rsid w:val="00D82C6B"/>
    <w:rPr>
      <w:b/>
      <w:i/>
      <w:u w:val="none"/>
    </w:rPr>
  </w:style>
  <w:style w:type="paragraph" w:styleId="BalloonText">
    <w:name w:val="Balloon Text"/>
    <w:basedOn w:val="Normal"/>
    <w:link w:val="BalloonTextChar"/>
    <w:rsid w:val="00D82C6B"/>
    <w:rPr>
      <w:rFonts w:ascii="Tahoma" w:hAnsi="Tahoma" w:cs="Tahoma"/>
      <w:sz w:val="16"/>
      <w:szCs w:val="16"/>
    </w:rPr>
  </w:style>
  <w:style w:type="character" w:customStyle="1" w:styleId="BalloonTextChar">
    <w:name w:val="Balloon Text Char"/>
    <w:basedOn w:val="DefaultParagraphFont"/>
    <w:link w:val="BalloonText"/>
    <w:rsid w:val="00D82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2C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2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2C6B"/>
    <w:rPr>
      <w:b/>
      <w:color w:val="660033"/>
      <w:spacing w:val="0"/>
    </w:rPr>
  </w:style>
  <w:style w:type="paragraph" w:customStyle="1" w:styleId="Nameditemlist">
    <w:name w:val="Named item list"/>
    <w:basedOn w:val="BodyText"/>
    <w:qFormat/>
    <w:rsid w:val="00D82C6B"/>
    <w:pPr>
      <w:tabs>
        <w:tab w:val="left" w:pos="2835"/>
      </w:tabs>
      <w:ind w:left="2835" w:hanging="2835"/>
    </w:pPr>
  </w:style>
  <w:style w:type="paragraph" w:customStyle="1" w:styleId="BodyTextnopadding">
    <w:name w:val="Body Text no padding"/>
    <w:basedOn w:val="BodyText"/>
    <w:qFormat/>
    <w:rsid w:val="00D82C6B"/>
    <w:pPr>
      <w:spacing w:before="0" w:after="0"/>
    </w:pPr>
  </w:style>
  <w:style w:type="paragraph" w:customStyle="1" w:styleId="BodyTextBold">
    <w:name w:val="Body Text Bold"/>
    <w:basedOn w:val="BodyText"/>
    <w:qFormat/>
    <w:rsid w:val="00D82C6B"/>
    <w:rPr>
      <w:b/>
    </w:rPr>
  </w:style>
  <w:style w:type="character" w:styleId="Hyperlink">
    <w:name w:val="Hyperlink"/>
    <w:basedOn w:val="DefaultParagraphFont"/>
    <w:uiPriority w:val="99"/>
    <w:unhideWhenUsed/>
    <w:rsid w:val="00DC5D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3711</Characters>
  <Application>Microsoft Office Word</Application>
  <DocSecurity>0</DocSecurity>
  <Lines>92</Lines>
  <Paragraphs>64</Paragraphs>
  <ScaleCrop>false</ScaleCrop>
  <Company>Author-it Software Corporation Ltd.</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CHCECE002 Ensure the health and safety of children</dc:title>
  <dc:subject>Approved</dc:subject>
  <dc:creator>SkillsIQ</dc:creator>
  <cp:keywords>Release: 2</cp:keywords>
  <dc:description>Review Date: 12 April 2008</dc:description>
  <cp:lastModifiedBy>HSD_TPCMSd.prod</cp:lastModifiedBy>
  <cp:revision>3</cp:revision>
  <dcterms:created xsi:type="dcterms:W3CDTF">2023-07-01T02:55:00Z</dcterms:created>
  <dcterms:modified xsi:type="dcterms:W3CDTF">2023-07-01T02:55:00Z</dcterms:modified>
</cp:coreProperties>
</file>