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0F86" w:rsidP="008F0F86">
      <w:pPr>
        <w:pStyle w:val="Title"/>
      </w:pPr>
      <w:r>
        <w:fldChar w:fldCharType="begin"/>
      </w:r>
      <w:r>
        <w:instrText xml:space="preserve"> TITLE   \* MERGEFORMAT </w:instrText>
      </w:r>
      <w:r>
        <w:fldChar w:fldCharType="separate"/>
      </w:r>
      <w:r>
        <w:t>Assessment Requirements for CHCECD008 Deliver services consistent with a career development framework</w:t>
      </w:r>
      <w:r>
        <w:fldChar w:fldCharType="end"/>
      </w:r>
    </w:p>
    <w:p w:rsidR="008F0F86" w:rsidP="008F0F86">
      <w:pPr>
        <w:pStyle w:val="Version"/>
        <w:sectPr w:rsidSect="00055F1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5F12" w:rsidP="00055F12">
      <w:pPr>
        <w:pStyle w:val="SuperHeading"/>
      </w:pPr>
      <w:r w:rsidRPr="00055F12">
        <w:t>Assessment Requirements for CHCECD008 Deliver services consistent with a career development framework</w:t>
      </w:r>
    </w:p>
    <w:p w:rsidR="00000000" w:rsidRPr="00055F12" w:rsidP="00055F12">
      <w:pPr>
        <w:pStyle w:val="Heading1"/>
      </w:pPr>
      <w:bookmarkStart w:id="1" w:name="O_813277"/>
      <w:bookmarkEnd w:id="1"/>
      <w:r w:rsidRPr="00055F12">
        <w:t>Modification History</w:t>
      </w:r>
    </w:p>
    <w:tbl>
      <w:tblPr>
        <w:tblW w:w="0" w:type="auto"/>
        <w:tblLayout w:type="fixed"/>
        <w:tblCellMar>
          <w:left w:w="62" w:type="dxa"/>
          <w:right w:w="62" w:type="dxa"/>
        </w:tblCellMar>
        <w:tblLook w:val="0000"/>
      </w:tblPr>
      <w:tblGrid>
        <w:gridCol w:w="2790"/>
        <w:gridCol w:w="6344"/>
      </w:tblGrid>
      <w:tr w:rsidTr="00055F12">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5F12" w:rsidP="00055F12">
            <w:pPr>
              <w:pStyle w:val="BodyText"/>
            </w:pPr>
            <w:r w:rsidRPr="00055F12">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5F12">
            <w:pPr>
              <w:pStyle w:val="BodyText"/>
              <w:rPr>
                <w:lang w:val="en-NZ"/>
              </w:rPr>
            </w:pPr>
            <w:r w:rsidRPr="00055F12">
              <w:rPr>
                <w:rStyle w:val="SpecialBold"/>
              </w:rPr>
              <w:t>Comments</w:t>
            </w:r>
          </w:p>
        </w:tc>
      </w:tr>
      <w:tr w:rsidTr="00055F12">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5F12">
            <w:pPr>
              <w:pStyle w:val="BodyText"/>
              <w:rPr>
                <w:lang w:val="en-NZ"/>
              </w:rPr>
            </w:pPr>
            <w:r w:rsidRPr="00055F12">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5F12" w:rsidP="00055F12">
            <w:pPr>
              <w:pStyle w:val="BodyText"/>
            </w:pPr>
            <w:r w:rsidRPr="00055F12">
              <w:t xml:space="preserve">This version was released in </w:t>
            </w:r>
            <w:r w:rsidRPr="00055F12">
              <w:rPr>
                <w:rStyle w:val="Emphasis"/>
              </w:rPr>
              <w:t>CHC Community Services Training Package release 3.0</w:t>
            </w:r>
            <w:r w:rsidRPr="00055F12">
              <w:t xml:space="preserve"> and meets the requirements of the 2012 Standards for Training Packages.</w:t>
            </w:r>
          </w:p>
          <w:p w:rsidR="00000000" w:rsidRPr="00055F12" w:rsidP="00055F12">
            <w:pPr>
              <w:pStyle w:val="BodyText"/>
            </w:pPr>
          </w:p>
          <w:p w:rsidR="00000000" w:rsidRPr="00055F12" w:rsidP="00055F12">
            <w:pPr>
              <w:pStyle w:val="BodyText"/>
            </w:pPr>
            <w:r w:rsidRPr="00055F12">
              <w:t>Minimal changes to the elements and performance criteria. New evidence requirements for assessment, including volume and frequency requirements.</w:t>
            </w:r>
          </w:p>
          <w:p w:rsidR="00000000" w:rsidRPr="00055F12" w:rsidP="00055F12">
            <w:pPr>
              <w:pStyle w:val="BodyText"/>
            </w:pPr>
          </w:p>
          <w:p w:rsidR="00000000" w:rsidRPr="00055F12" w:rsidP="00055F12">
            <w:pPr>
              <w:pStyle w:val="BodyText"/>
            </w:pPr>
            <w:r w:rsidRPr="00055F12">
              <w:t>Supersedes CHCCDP401B</w:t>
            </w:r>
            <w:r w:rsidRPr="00055F12">
              <w:tab/>
            </w:r>
          </w:p>
        </w:tc>
      </w:tr>
    </w:tbl>
    <w:p w:rsidR="00000000" w:rsidRPr="00055F12" w:rsidP="00055F12">
      <w:pPr>
        <w:pStyle w:val="BodyText"/>
      </w:pPr>
    </w:p>
    <w:p w:rsidR="00000000" w:rsidRPr="00055F12" w:rsidP="00055F12">
      <w:pPr>
        <w:pStyle w:val="AllowPageBreak"/>
      </w:pPr>
    </w:p>
    <w:p w:rsidR="00000000" w:rsidRPr="00055F12" w:rsidP="00055F12">
      <w:pPr>
        <w:pStyle w:val="Heading1"/>
      </w:pPr>
      <w:bookmarkStart w:id="2" w:name="O_813278"/>
      <w:bookmarkEnd w:id="2"/>
      <w:r w:rsidRPr="00055F12">
        <w:t>Performance Evidence</w:t>
      </w:r>
    </w:p>
    <w:p w:rsidR="00000000" w:rsidRPr="00055F12" w:rsidP="008F0F86">
      <w:pPr>
        <w:pStyle w:val="BodyText"/>
      </w:pPr>
      <w:r w:rsidRPr="00055F12">
        <w:t>The candidate must show evidence of the ability to complete tasks outlined in elements and performance criteria of this unit, manage tasks and manage contingencies in the context of the job role. There must be evidence that the c</w:t>
      </w:r>
      <w:r w:rsidRPr="00055F12">
        <w:t>andidate has:</w:t>
      </w:r>
    </w:p>
    <w:p w:rsidR="00000000" w:rsidRPr="00055F12" w:rsidP="00055F12">
      <w:pPr>
        <w:pStyle w:val="ListBullet"/>
      </w:pPr>
      <w:r w:rsidRPr="00055F12">
        <w:t>delivered career development services to at least 3 different clients in ways that are consistent with the Australian Blueprint for Career Development (ABCD)</w:t>
      </w:r>
    </w:p>
    <w:p w:rsidR="00000000" w:rsidRPr="00055F12" w:rsidP="00055F12">
      <w:pPr>
        <w:pStyle w:val="ListBullet"/>
      </w:pPr>
      <w:r w:rsidRPr="00055F12">
        <w:t>undertaken a structured process of evaluation of the services provided.</w:t>
      </w:r>
    </w:p>
    <w:p w:rsidR="00000000" w:rsidRPr="00055F12" w:rsidP="00055F12">
      <w:pPr>
        <w:pStyle w:val="AllowPageBreak"/>
      </w:pPr>
    </w:p>
    <w:p w:rsidR="00000000" w:rsidRPr="00055F12" w:rsidP="00055F12">
      <w:pPr>
        <w:pStyle w:val="Heading1"/>
      </w:pPr>
      <w:bookmarkStart w:id="3" w:name="O_813279"/>
      <w:bookmarkEnd w:id="3"/>
      <w:r w:rsidRPr="00055F12">
        <w:t>Knowledge Evidence</w:t>
      </w:r>
    </w:p>
    <w:p w:rsidR="00000000" w:rsidRPr="00055F12" w:rsidP="008F0F86">
      <w:pPr>
        <w:pStyle w:val="BodyText"/>
      </w:pPr>
      <w:r w:rsidRPr="00055F12">
        <w:t>The candidate must be able to demonstrate essential knowledge required to effectively complete tasks outlined in elements and performance criteria of this unit, manage tasks and manage contingencies in the context of the work rol</w:t>
      </w:r>
      <w:r w:rsidRPr="00055F12">
        <w:t>e. This includes knowledge of:</w:t>
      </w:r>
    </w:p>
    <w:p w:rsidR="00000000" w:rsidRPr="00055F12" w:rsidP="00055F12">
      <w:pPr>
        <w:pStyle w:val="ListBullet"/>
      </w:pPr>
      <w:r w:rsidRPr="00055F12">
        <w:t>history of career development practice and implications for current approach and practices</w:t>
      </w:r>
    </w:p>
    <w:p w:rsidR="00000000" w:rsidRPr="00055F12" w:rsidP="00055F12">
      <w:pPr>
        <w:pStyle w:val="ListBullet"/>
      </w:pPr>
      <w:r w:rsidRPr="00055F12">
        <w:t xml:space="preserve">principles and practices of career development as outlined in the Australian Blueprint for Career Development </w:t>
      </w:r>
    </w:p>
    <w:p w:rsidR="00000000" w:rsidRPr="00055F12" w:rsidP="00055F12">
      <w:pPr>
        <w:pStyle w:val="ListBullet"/>
      </w:pPr>
      <w:r w:rsidRPr="00055F12">
        <w:t>key characteristics of</w:t>
      </w:r>
      <w:r w:rsidRPr="00055F12">
        <w:t xml:space="preserve"> stages of human development across the lifespan in relation to approaching life, learning and work effectively in self-directed ways:</w:t>
      </w:r>
    </w:p>
    <w:p w:rsidR="00000000" w:rsidRPr="00055F12" w:rsidP="00055F12">
      <w:pPr>
        <w:pStyle w:val="ListBullet2"/>
      </w:pPr>
      <w:r w:rsidRPr="00055F12">
        <w:t xml:space="preserve">childhood </w:t>
      </w:r>
    </w:p>
    <w:p w:rsidR="00000000" w:rsidRPr="00055F12" w:rsidP="00055F12">
      <w:pPr>
        <w:pStyle w:val="ListBullet2"/>
      </w:pPr>
      <w:r w:rsidRPr="00055F12">
        <w:t>adolescence</w:t>
      </w:r>
    </w:p>
    <w:p w:rsidR="00000000" w:rsidRPr="00055F12" w:rsidP="00055F12">
      <w:pPr>
        <w:pStyle w:val="ListBullet2"/>
      </w:pPr>
      <w:r w:rsidRPr="00055F12">
        <w:t xml:space="preserve">adulthood </w:t>
      </w:r>
    </w:p>
    <w:p w:rsidR="00000000" w:rsidRPr="00055F12" w:rsidP="00055F12">
      <w:pPr>
        <w:pStyle w:val="ListBullet2"/>
      </w:pPr>
      <w:r w:rsidRPr="00055F12">
        <w:t>post-retirement</w:t>
      </w:r>
    </w:p>
    <w:p w:rsidR="00000000" w:rsidRPr="00055F12" w:rsidP="00055F12">
      <w:pPr>
        <w:pStyle w:val="ListBullet"/>
      </w:pPr>
      <w:r w:rsidRPr="00055F12">
        <w:t>key stages in career development, including:</w:t>
      </w:r>
    </w:p>
    <w:p w:rsidR="00000000" w:rsidRPr="00055F12" w:rsidP="00055F12">
      <w:pPr>
        <w:pStyle w:val="ListBullet2"/>
      </w:pPr>
      <w:r w:rsidRPr="00055F12">
        <w:t xml:space="preserve">transition from school </w:t>
      </w:r>
      <w:r w:rsidRPr="00055F12">
        <w:t>to work</w:t>
      </w:r>
    </w:p>
    <w:p w:rsidR="00000000" w:rsidRPr="00055F12" w:rsidP="00055F12">
      <w:pPr>
        <w:pStyle w:val="ListBullet2"/>
      </w:pPr>
      <w:r w:rsidRPr="00055F12">
        <w:t xml:space="preserve">promotion </w:t>
      </w:r>
    </w:p>
    <w:p w:rsidR="00000000" w:rsidRPr="00055F12" w:rsidP="00055F12">
      <w:pPr>
        <w:pStyle w:val="ListBullet2"/>
      </w:pPr>
      <w:r w:rsidRPr="00055F12">
        <w:t>changing career direction</w:t>
      </w:r>
    </w:p>
    <w:p w:rsidR="00000000" w:rsidRPr="00055F12" w:rsidP="00055F12">
      <w:pPr>
        <w:pStyle w:val="ListBullet2"/>
      </w:pPr>
      <w:r w:rsidRPr="00055F12">
        <w:t>periods of unemployment and return to work</w:t>
      </w:r>
    </w:p>
    <w:p w:rsidR="00000000" w:rsidRPr="00055F12" w:rsidP="00055F12">
      <w:pPr>
        <w:pStyle w:val="ListBullet2"/>
      </w:pPr>
      <w:r w:rsidRPr="00055F12">
        <w:t>impacts of differing levels, types and reasons for underemployment, unemployment, redeployment and redundancy</w:t>
      </w:r>
    </w:p>
    <w:p w:rsidR="00000000" w:rsidRPr="00055F12" w:rsidP="00055F12">
      <w:pPr>
        <w:pStyle w:val="ListBullet2"/>
      </w:pPr>
      <w:r w:rsidRPr="00055F12">
        <w:t xml:space="preserve">retirement </w:t>
      </w:r>
    </w:p>
    <w:p w:rsidR="00000000" w:rsidRPr="00055F12" w:rsidP="00055F12">
      <w:pPr>
        <w:pStyle w:val="ListBullet2"/>
      </w:pPr>
      <w:r w:rsidRPr="00055F12">
        <w:t>post-retirement employment</w:t>
      </w:r>
    </w:p>
    <w:p w:rsidR="00000000" w:rsidRPr="00055F12" w:rsidP="00055F12">
      <w:pPr>
        <w:pStyle w:val="ListBullet"/>
      </w:pPr>
      <w:r w:rsidRPr="00055F12">
        <w:t xml:space="preserve">career development resources and information </w:t>
      </w:r>
    </w:p>
    <w:p w:rsidR="00000000" w:rsidRPr="00055F12" w:rsidP="00055F12">
      <w:pPr>
        <w:pStyle w:val="ListBullet"/>
      </w:pPr>
      <w:r w:rsidRPr="00055F12">
        <w:t>strategies for managing and developing resilience to change</w:t>
      </w:r>
    </w:p>
    <w:p w:rsidR="00000000" w:rsidRPr="00055F12" w:rsidP="00055F12">
      <w:pPr>
        <w:pStyle w:val="ListBullet"/>
      </w:pPr>
      <w:r w:rsidRPr="00055F12">
        <w:t>sociological aspects of career development practice, including impact of globalisation</w:t>
      </w:r>
    </w:p>
    <w:p w:rsidR="00000000" w:rsidRPr="00055F12" w:rsidP="00055F12">
      <w:pPr>
        <w:pStyle w:val="ListBullet"/>
      </w:pPr>
      <w:r w:rsidRPr="00055F12">
        <w:t>key principles of career development, including:</w:t>
      </w:r>
    </w:p>
    <w:p w:rsidR="00000000" w:rsidRPr="00055F12" w:rsidP="00055F12">
      <w:pPr>
        <w:pStyle w:val="ListBullet2"/>
      </w:pPr>
      <w:r w:rsidRPr="00055F12">
        <w:t xml:space="preserve">focus on the </w:t>
      </w:r>
      <w:r w:rsidRPr="00055F12">
        <w:t>journey</w:t>
      </w:r>
    </w:p>
    <w:p w:rsidR="00000000" w:rsidRPr="00055F12" w:rsidP="00055F12">
      <w:pPr>
        <w:pStyle w:val="ListBullet2"/>
      </w:pPr>
      <w:r w:rsidRPr="00055F12">
        <w:t>access your allies</w:t>
      </w:r>
    </w:p>
    <w:p w:rsidR="00000000" w:rsidRPr="00055F12" w:rsidP="00055F12">
      <w:pPr>
        <w:pStyle w:val="ListBullet2"/>
      </w:pPr>
      <w:r w:rsidRPr="00055F12">
        <w:t>lifelong learning</w:t>
      </w:r>
    </w:p>
    <w:p w:rsidR="00000000" w:rsidRPr="00055F12" w:rsidP="00055F12">
      <w:pPr>
        <w:pStyle w:val="ListBullet2"/>
      </w:pPr>
      <w:r w:rsidRPr="00055F12">
        <w:t>change is constant</w:t>
      </w:r>
    </w:p>
    <w:p w:rsidR="00000000" w:rsidRPr="00055F12" w:rsidP="00055F12">
      <w:pPr>
        <w:pStyle w:val="ListBullet2"/>
      </w:pPr>
      <w:r w:rsidRPr="00055F12">
        <w:t>chase your dream</w:t>
      </w:r>
    </w:p>
    <w:p w:rsidR="00000000" w:rsidRPr="00055F12" w:rsidP="00055F12">
      <w:pPr>
        <w:pStyle w:val="ListBullet2"/>
      </w:pPr>
      <w:r w:rsidRPr="00055F12">
        <w:t>know yourself</w:t>
      </w:r>
    </w:p>
    <w:p w:rsidR="00000000" w:rsidRPr="00055F12" w:rsidP="00055F12">
      <w:pPr>
        <w:pStyle w:val="ListBullet"/>
      </w:pPr>
      <w:r w:rsidRPr="00055F12">
        <w:t>key concepts about:</w:t>
      </w:r>
    </w:p>
    <w:p w:rsidR="00000000" w:rsidRPr="00055F12" w:rsidP="00055F12">
      <w:pPr>
        <w:pStyle w:val="ListBullet2"/>
      </w:pPr>
      <w:r w:rsidRPr="00055F12">
        <w:t>learning</w:t>
      </w:r>
    </w:p>
    <w:p w:rsidR="00000000" w:rsidRPr="00055F12" w:rsidP="00055F12">
      <w:pPr>
        <w:pStyle w:val="ListBullet2"/>
      </w:pPr>
      <w:r w:rsidRPr="00055F12">
        <w:t>adult learning and models of adult learning.</w:t>
      </w:r>
    </w:p>
    <w:p w:rsidR="00000000" w:rsidRPr="00055F12" w:rsidP="00055F12">
      <w:pPr>
        <w:pStyle w:val="AllowPageBreak"/>
      </w:pPr>
    </w:p>
    <w:p w:rsidR="00000000" w:rsidRPr="00055F12" w:rsidP="00055F12">
      <w:pPr>
        <w:pStyle w:val="Heading1"/>
      </w:pPr>
      <w:bookmarkStart w:id="4" w:name="O_813280"/>
      <w:bookmarkEnd w:id="4"/>
      <w:r w:rsidRPr="00055F12">
        <w:t>Assessment Conditions</w:t>
      </w:r>
    </w:p>
    <w:p w:rsidR="00000000" w:rsidRPr="00055F12" w:rsidP="008F0F86">
      <w:pPr>
        <w:pStyle w:val="BodyText"/>
      </w:pPr>
      <w:r w:rsidRPr="00055F12">
        <w:t>Skills must have be</w:t>
      </w:r>
      <w:r w:rsidRPr="00055F12">
        <w:t xml:space="preserve">en demonstrated in the workplace or in a simulated environment that reflects workplace conditions. The following conditions must be met for this unit: </w:t>
      </w:r>
    </w:p>
    <w:p w:rsidR="00000000" w:rsidRPr="00055F12" w:rsidP="00055F12">
      <w:pPr>
        <w:pStyle w:val="ListBullet"/>
      </w:pPr>
      <w:r w:rsidRPr="00055F12">
        <w:t>use of suitable facilities, equipment and resources, including:</w:t>
      </w:r>
    </w:p>
    <w:p w:rsidR="00000000" w:rsidRPr="00055F12" w:rsidP="00055F12">
      <w:pPr>
        <w:pStyle w:val="ListBullet2"/>
      </w:pPr>
      <w:r w:rsidRPr="00055F12">
        <w:t>Australian Blueprint for Career Develo</w:t>
      </w:r>
      <w:r w:rsidRPr="00055F12">
        <w:t xml:space="preserve">pment </w:t>
      </w:r>
    </w:p>
    <w:p w:rsidR="00000000" w:rsidRPr="00055F12" w:rsidP="00055F12">
      <w:pPr>
        <w:pStyle w:val="ListBullet2"/>
      </w:pPr>
      <w:r w:rsidRPr="00055F12">
        <w:t>client information</w:t>
      </w:r>
    </w:p>
    <w:p w:rsidR="00000000" w:rsidRPr="00055F12" w:rsidP="00055F12">
      <w:pPr>
        <w:pStyle w:val="ListBullet2"/>
      </w:pPr>
      <w:r w:rsidRPr="00055F12">
        <w:t>organisation policies and procedures</w:t>
      </w:r>
    </w:p>
    <w:p w:rsidR="00000000" w:rsidRPr="00055F12" w:rsidP="00055F12">
      <w:pPr>
        <w:pStyle w:val="ListBullet"/>
      </w:pPr>
      <w:r w:rsidRPr="00055F12">
        <w:t xml:space="preserve">modelling of industry operating conditions, including: </w:t>
      </w:r>
    </w:p>
    <w:p w:rsidR="00000000" w:rsidRPr="00055F12" w:rsidP="00055F12">
      <w:pPr>
        <w:pStyle w:val="ListBullet2"/>
      </w:pPr>
      <w:r w:rsidRPr="00055F12">
        <w:t>scenarios that involve interactions with other people</w:t>
      </w:r>
    </w:p>
    <w:p w:rsidR="00000000" w:rsidRPr="00055F12" w:rsidP="00055F12">
      <w:pPr>
        <w:pStyle w:val="ListBullet2"/>
      </w:pPr>
      <w:r w:rsidRPr="00055F12">
        <w:t>scenarios that involve problem-solving.</w:t>
      </w:r>
    </w:p>
    <w:p w:rsidR="00000000" w:rsidRPr="00055F12" w:rsidP="00055F12">
      <w:pPr>
        <w:pStyle w:val="BodyText"/>
      </w:pPr>
    </w:p>
    <w:p w:rsidR="00000000" w:rsidRPr="00055F12" w:rsidP="008F0F86">
      <w:pPr>
        <w:pStyle w:val="BodyText"/>
      </w:pPr>
      <w:r w:rsidRPr="00055F12">
        <w:t>Assessors must satisfy the Standards for Registered Training Organisations (RTOs) 2015/AQTF mandatory competency requirements for assessors.</w:t>
      </w:r>
    </w:p>
    <w:p w:rsidR="00000000" w:rsidRPr="00055F12" w:rsidP="00055F12">
      <w:pPr>
        <w:pStyle w:val="Heading1"/>
      </w:pPr>
      <w:bookmarkStart w:id="5" w:name="O_813283"/>
      <w:bookmarkEnd w:id="5"/>
      <w:r w:rsidRPr="00055F12">
        <w:t>Links</w:t>
      </w:r>
    </w:p>
    <w:p w:rsidR="00000000" w:rsidRPr="00055F12" w:rsidP="008F0F86">
      <w:pPr>
        <w:pStyle w:val="BodyText"/>
      </w:pPr>
      <w:r w:rsidRPr="00055F12">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64625C">
        <w:rPr>
          <w:rStyle w:val="Hyperlink"/>
        </w:rPr>
        <w:t>https://vetnet.gov.au/Pages/TrainingDocs.aspx?q=5e0c25cc-3d9d-4b43-80d3-bd22cc4f1e53</w:t>
      </w:r>
      <w:r>
        <w:fldChar w:fldCharType="end"/>
      </w:r>
    </w:p>
    <w:p w:rsidR="00000000" w:rsidRPr="00055F12" w:rsidP="00055F12"/>
    <w:sectPr w:rsidSect="00055F1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F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F12" w:rsidRPr="008F0F86" w:rsidP="008F0F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F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F86" w:rsidP="00055F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F0F86" w:rsidP="00055F1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8F0F86" w:rsidP="00055F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F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F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55F12" w:rsidRPr="008F0F86" w:rsidP="008F0F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F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F86" w:rsidRPr="002D2AF8" w:rsidP="00055F12">
    <w:pPr>
      <w:pStyle w:val="Header"/>
      <w:framePr w:wrap="around"/>
    </w:pPr>
    <w:r>
      <w:fldChar w:fldCharType="begin"/>
    </w:r>
    <w:r>
      <w:instrText xml:space="preserve"> TITLE   \* MERGEFORMAT </w:instrText>
    </w:r>
    <w:r>
      <w:fldChar w:fldCharType="separate"/>
    </w:r>
    <w:r>
      <w:t>Assessment Requirements for CHCECD008 Deliver services consistent with a career development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8F0F86" w:rsidP="00055F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C8FD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D644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6C88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5F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5F12"/>
    <w:pPr>
      <w:spacing w:before="360" w:after="60"/>
      <w:outlineLvl w:val="0"/>
    </w:pPr>
    <w:rPr>
      <w:sz w:val="32"/>
    </w:rPr>
  </w:style>
  <w:style w:type="paragraph" w:styleId="Heading2">
    <w:name w:val="heading 2"/>
    <w:basedOn w:val="HeadingBase"/>
    <w:next w:val="BodyText"/>
    <w:link w:val="Heading2Char"/>
    <w:qFormat/>
    <w:rsid w:val="00055F12"/>
    <w:pPr>
      <w:keepLines/>
      <w:spacing w:before="240" w:after="120"/>
      <w:outlineLvl w:val="1"/>
    </w:pPr>
    <w:rPr>
      <w:sz w:val="28"/>
      <w:szCs w:val="40"/>
    </w:rPr>
  </w:style>
  <w:style w:type="paragraph" w:styleId="Heading3">
    <w:name w:val="heading 3"/>
    <w:basedOn w:val="HeadingBase"/>
    <w:next w:val="BodyText"/>
    <w:link w:val="Heading3Char"/>
    <w:qFormat/>
    <w:rsid w:val="00055F12"/>
    <w:pPr>
      <w:spacing w:before="180" w:after="120"/>
      <w:outlineLvl w:val="2"/>
    </w:pPr>
    <w:rPr>
      <w:spacing w:val="-10"/>
      <w:kern w:val="32"/>
    </w:rPr>
  </w:style>
  <w:style w:type="paragraph" w:styleId="Heading4">
    <w:name w:val="heading 4"/>
    <w:basedOn w:val="HeadingBase"/>
    <w:next w:val="BodyText"/>
    <w:link w:val="Heading4Char"/>
    <w:qFormat/>
    <w:rsid w:val="00055F12"/>
    <w:pPr>
      <w:spacing w:before="160" w:after="120"/>
      <w:outlineLvl w:val="3"/>
    </w:pPr>
    <w:rPr>
      <w:sz w:val="22"/>
    </w:rPr>
  </w:style>
  <w:style w:type="paragraph" w:styleId="Heading5">
    <w:name w:val="heading 5"/>
    <w:basedOn w:val="HeadingBase"/>
    <w:next w:val="Normal"/>
    <w:link w:val="Heading5Char"/>
    <w:qFormat/>
    <w:rsid w:val="00055F12"/>
    <w:pPr>
      <w:spacing w:before="80"/>
      <w:outlineLvl w:val="4"/>
    </w:pPr>
    <w:rPr>
      <w:color w:val="918585"/>
      <w:sz w:val="20"/>
    </w:rPr>
  </w:style>
  <w:style w:type="paragraph" w:styleId="Heading6">
    <w:name w:val="heading 6"/>
    <w:basedOn w:val="HeadingBase"/>
    <w:next w:val="Normal"/>
    <w:link w:val="Heading6Char"/>
    <w:qFormat/>
    <w:rsid w:val="00055F12"/>
    <w:pPr>
      <w:spacing w:before="60"/>
      <w:outlineLvl w:val="5"/>
    </w:pPr>
    <w:rPr>
      <w:color w:val="918585"/>
      <w:sz w:val="20"/>
    </w:rPr>
  </w:style>
  <w:style w:type="paragraph" w:styleId="Heading7">
    <w:name w:val="heading 7"/>
    <w:basedOn w:val="Normal"/>
    <w:next w:val="Normal"/>
    <w:link w:val="Heading7Char"/>
    <w:qFormat/>
    <w:rsid w:val="00055F12"/>
    <w:pPr>
      <w:ind w:left="720"/>
      <w:outlineLvl w:val="6"/>
    </w:pPr>
    <w:rPr>
      <w:i/>
    </w:rPr>
  </w:style>
  <w:style w:type="paragraph" w:styleId="Heading8">
    <w:name w:val="heading 8"/>
    <w:basedOn w:val="Normal"/>
    <w:next w:val="Normal"/>
    <w:link w:val="Heading8Char"/>
    <w:qFormat/>
    <w:rsid w:val="00055F12"/>
    <w:pPr>
      <w:ind w:left="720"/>
      <w:outlineLvl w:val="7"/>
    </w:pPr>
    <w:rPr>
      <w:i/>
    </w:rPr>
  </w:style>
  <w:style w:type="paragraph" w:styleId="Heading9">
    <w:name w:val="heading 9"/>
    <w:basedOn w:val="Normal"/>
    <w:next w:val="Normal"/>
    <w:link w:val="Heading9Char"/>
    <w:qFormat/>
    <w:rsid w:val="00055F12"/>
    <w:pPr>
      <w:ind w:left="720"/>
      <w:outlineLvl w:val="8"/>
    </w:pPr>
    <w:rPr>
      <w:i/>
    </w:rPr>
  </w:style>
  <w:style w:type="character" w:default="1" w:styleId="DefaultParagraphFont">
    <w:name w:val="Default Paragraph Font"/>
    <w:uiPriority w:val="1"/>
    <w:unhideWhenUsed/>
    <w:rsid w:val="00055F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5F12"/>
  </w:style>
  <w:style w:type="character" w:customStyle="1" w:styleId="Heading1Char">
    <w:name w:val="Heading 1 Char"/>
    <w:basedOn w:val="DefaultParagraphFont"/>
    <w:link w:val="Heading1"/>
    <w:rsid w:val="00055F12"/>
    <w:rPr>
      <w:rFonts w:ascii="Times New Roman" w:eastAsia="Times New Roman" w:hAnsi="Times New Roman" w:cs="Times New Roman"/>
      <w:b/>
      <w:sz w:val="32"/>
      <w:szCs w:val="20"/>
      <w:lang w:eastAsia="en-US"/>
    </w:rPr>
  </w:style>
  <w:style w:type="paragraph" w:styleId="BodyText">
    <w:name w:val="Body Text"/>
    <w:basedOn w:val="Normal"/>
    <w:link w:val="BodyTextChar"/>
    <w:rsid w:val="00055F1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55F12"/>
    <w:rPr>
      <w:rFonts w:ascii="Times New Roman" w:eastAsia="Times New Roman" w:hAnsi="Times New Roman" w:cs="Times New Roman"/>
      <w:sz w:val="24"/>
      <w:lang w:eastAsia="en-US"/>
    </w:rPr>
  </w:style>
  <w:style w:type="paragraph" w:styleId="ListBullet">
    <w:name w:val="List Bullet"/>
    <w:basedOn w:val="List"/>
    <w:rsid w:val="00055F12"/>
    <w:pPr>
      <w:numPr>
        <w:numId w:val="12"/>
      </w:numPr>
      <w:tabs>
        <w:tab w:val="clear" w:pos="340"/>
      </w:tabs>
      <w:spacing w:before="40" w:after="40"/>
    </w:pPr>
  </w:style>
  <w:style w:type="character" w:customStyle="1" w:styleId="SpecialBold">
    <w:name w:val="Special Bold"/>
    <w:basedOn w:val="DefaultParagraphFont"/>
    <w:rsid w:val="00055F12"/>
    <w:rPr>
      <w:b/>
      <w:spacing w:val="0"/>
    </w:rPr>
  </w:style>
  <w:style w:type="paragraph" w:styleId="ListBullet2">
    <w:name w:val="List Bullet 2"/>
    <w:basedOn w:val="List2"/>
    <w:rsid w:val="00055F12"/>
    <w:pPr>
      <w:numPr>
        <w:numId w:val="13"/>
      </w:numPr>
      <w:tabs>
        <w:tab w:val="clear" w:pos="680"/>
      </w:tabs>
    </w:pPr>
  </w:style>
  <w:style w:type="character" w:styleId="Emphasis">
    <w:name w:val="Emphasis"/>
    <w:basedOn w:val="DefaultParagraphFont"/>
    <w:qFormat/>
    <w:rsid w:val="00055F12"/>
    <w:rPr>
      <w:i/>
    </w:rPr>
  </w:style>
  <w:style w:type="paragraph" w:customStyle="1" w:styleId="SuperHeading">
    <w:name w:val="SuperHeading"/>
    <w:basedOn w:val="Normal"/>
    <w:rsid w:val="00055F12"/>
    <w:pPr>
      <w:spacing w:before="240" w:after="120"/>
      <w:outlineLvl w:val="0"/>
    </w:pPr>
    <w:rPr>
      <w:rFonts w:ascii="Times New Roman" w:hAnsi="Times New Roman"/>
      <w:b/>
      <w:sz w:val="32"/>
    </w:rPr>
  </w:style>
  <w:style w:type="paragraph" w:customStyle="1" w:styleId="AllowPageBreak">
    <w:name w:val="AllowPageBreak"/>
    <w:rsid w:val="00055F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55F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5F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5F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5F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5F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5F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5F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5F12"/>
    <w:rPr>
      <w:rFonts w:ascii="Courier New" w:eastAsia="Times New Roman" w:hAnsi="Courier New" w:cs="Times New Roman"/>
      <w:i/>
      <w:szCs w:val="20"/>
      <w:lang w:eastAsia="en-US"/>
    </w:rPr>
  </w:style>
  <w:style w:type="paragraph" w:customStyle="1" w:styleId="HeadingBase">
    <w:name w:val="Heading Base"/>
    <w:rsid w:val="00055F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5F12"/>
    <w:pPr>
      <w:tabs>
        <w:tab w:val="right" w:leader="dot" w:pos="9072"/>
      </w:tabs>
      <w:ind w:left="567"/>
    </w:pPr>
    <w:rPr>
      <w:szCs w:val="22"/>
    </w:rPr>
  </w:style>
  <w:style w:type="paragraph" w:customStyle="1" w:styleId="TOCBase">
    <w:name w:val="TOC Base"/>
    <w:rsid w:val="00055F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5F12"/>
    <w:pPr>
      <w:tabs>
        <w:tab w:val="right" w:leader="dot" w:pos="9072"/>
      </w:tabs>
      <w:spacing w:before="40" w:after="40"/>
      <w:ind w:left="284"/>
    </w:pPr>
    <w:rPr>
      <w:rFonts w:ascii="Times New Roman" w:hAnsi="Times New Roman"/>
    </w:rPr>
  </w:style>
  <w:style w:type="paragraph" w:styleId="TOC1">
    <w:name w:val="toc 1"/>
    <w:basedOn w:val="TOCBase"/>
    <w:next w:val="Normal"/>
    <w:rsid w:val="00055F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5F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5F12"/>
    <w:rPr>
      <w:rFonts w:ascii="Times New Roman" w:eastAsia="Times New Roman" w:hAnsi="Times New Roman" w:cs="Times New Roman"/>
      <w:sz w:val="16"/>
      <w:lang w:eastAsia="en-US"/>
    </w:rPr>
  </w:style>
  <w:style w:type="paragraph" w:styleId="Title">
    <w:name w:val="Title"/>
    <w:basedOn w:val="HeadingBase"/>
    <w:link w:val="TitleChar"/>
    <w:qFormat/>
    <w:rsid w:val="00055F12"/>
    <w:pPr>
      <w:spacing w:before="5040"/>
      <w:jc w:val="center"/>
    </w:pPr>
    <w:rPr>
      <w:sz w:val="48"/>
      <w:szCs w:val="72"/>
      <w:lang w:val="en-US"/>
    </w:rPr>
  </w:style>
  <w:style w:type="character" w:customStyle="1" w:styleId="TitleChar">
    <w:name w:val="Title Char"/>
    <w:basedOn w:val="DefaultParagraphFont"/>
    <w:link w:val="Title"/>
    <w:rsid w:val="00055F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5F12"/>
    <w:pPr>
      <w:tabs>
        <w:tab w:val="left" w:pos="3600"/>
        <w:tab w:val="left" w:pos="3958"/>
      </w:tabs>
    </w:pPr>
  </w:style>
  <w:style w:type="paragraph" w:styleId="List">
    <w:name w:val="List"/>
    <w:basedOn w:val="BodyText"/>
    <w:next w:val="BodyText"/>
    <w:rsid w:val="00055F12"/>
    <w:pPr>
      <w:tabs>
        <w:tab w:val="left" w:pos="340"/>
      </w:tabs>
      <w:spacing w:before="60" w:after="60"/>
      <w:ind w:left="340" w:hanging="340"/>
    </w:pPr>
  </w:style>
  <w:style w:type="paragraph" w:customStyle="1" w:styleId="Note">
    <w:name w:val="Note"/>
    <w:basedOn w:val="BodyText"/>
    <w:rsid w:val="00055F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5F12"/>
    <w:pPr>
      <w:framePr w:wrap="auto" w:hAnchor="text" w:y="6049"/>
    </w:pPr>
    <w:rPr>
      <w:color w:val="000000"/>
      <w:sz w:val="40"/>
    </w:rPr>
  </w:style>
  <w:style w:type="paragraph" w:customStyle="1" w:styleId="TOCTitle">
    <w:name w:val="TOCTitle"/>
    <w:basedOn w:val="Heading1"/>
    <w:rsid w:val="00055F12"/>
    <w:pPr>
      <w:spacing w:after="240"/>
      <w:jc w:val="center"/>
      <w:outlineLvl w:val="9"/>
    </w:pPr>
    <w:rPr>
      <w:caps/>
    </w:rPr>
  </w:style>
  <w:style w:type="paragraph" w:customStyle="1" w:styleId="Version">
    <w:name w:val="Version"/>
    <w:rsid w:val="00055F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5F12"/>
    <w:pPr>
      <w:keepNext w:val="0"/>
      <w:tabs>
        <w:tab w:val="right" w:pos="4176"/>
      </w:tabs>
      <w:ind w:left="198" w:hanging="198"/>
    </w:pPr>
    <w:rPr>
      <w:rFonts w:ascii="Garamond" w:hAnsi="Garamond"/>
    </w:rPr>
  </w:style>
  <w:style w:type="paragraph" w:styleId="IndexHeading">
    <w:name w:val="index heading"/>
    <w:basedOn w:val="Normal"/>
    <w:next w:val="Index1"/>
    <w:semiHidden/>
    <w:rsid w:val="00055F12"/>
    <w:pPr>
      <w:spacing w:before="120" w:after="120"/>
    </w:pPr>
    <w:rPr>
      <w:rFonts w:ascii="Arial" w:hAnsi="Arial"/>
      <w:b/>
      <w:color w:val="918585"/>
      <w:sz w:val="24"/>
    </w:rPr>
  </w:style>
  <w:style w:type="paragraph" w:styleId="Header">
    <w:name w:val="header"/>
    <w:basedOn w:val="Normal"/>
    <w:link w:val="HeaderChar"/>
    <w:rsid w:val="00055F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5F12"/>
    <w:rPr>
      <w:rFonts w:ascii="Times New Roman" w:eastAsia="Times New Roman" w:hAnsi="Times New Roman" w:cs="Times New Roman"/>
      <w:sz w:val="16"/>
      <w:szCs w:val="20"/>
      <w:lang w:val="en-GB" w:eastAsia="en-US"/>
    </w:rPr>
  </w:style>
  <w:style w:type="paragraph" w:customStyle="1" w:styleId="Chapter">
    <w:name w:val="Chapter"/>
    <w:basedOn w:val="Normal"/>
    <w:rsid w:val="00055F12"/>
    <w:pPr>
      <w:spacing w:before="240"/>
    </w:pPr>
    <w:rPr>
      <w:rFonts w:ascii="Times New Roman" w:hAnsi="Times New Roman"/>
      <w:smallCaps/>
      <w:spacing w:val="80"/>
      <w:sz w:val="28"/>
    </w:rPr>
  </w:style>
  <w:style w:type="paragraph" w:customStyle="1" w:styleId="InChapter">
    <w:name w:val="InChapter"/>
    <w:basedOn w:val="Heading3"/>
    <w:rsid w:val="00055F12"/>
    <w:pPr>
      <w:spacing w:after="240"/>
      <w:outlineLvl w:val="9"/>
    </w:pPr>
    <w:rPr>
      <w:noProof/>
    </w:rPr>
  </w:style>
  <w:style w:type="paragraph" w:styleId="Index2">
    <w:name w:val="index 2"/>
    <w:basedOn w:val="Normal"/>
    <w:next w:val="Normal"/>
    <w:semiHidden/>
    <w:rsid w:val="00055F12"/>
    <w:pPr>
      <w:tabs>
        <w:tab w:val="right" w:pos="4176"/>
      </w:tabs>
      <w:ind w:left="568" w:hanging="284"/>
    </w:pPr>
    <w:rPr>
      <w:rFonts w:ascii="Garamond" w:hAnsi="Garamond"/>
    </w:rPr>
  </w:style>
  <w:style w:type="paragraph" w:customStyle="1" w:styleId="Byline">
    <w:name w:val="Byline"/>
    <w:rsid w:val="00055F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5F12"/>
    <w:pPr>
      <w:tabs>
        <w:tab w:val="clear" w:pos="3600"/>
        <w:tab w:val="clear" w:pos="3958"/>
      </w:tabs>
      <w:jc w:val="right"/>
    </w:pPr>
  </w:style>
  <w:style w:type="paragraph" w:styleId="Caption">
    <w:name w:val="caption"/>
    <w:basedOn w:val="BodyText"/>
    <w:next w:val="Normal"/>
    <w:qFormat/>
    <w:rsid w:val="00055F12"/>
    <w:pPr>
      <w:framePr w:w="2268" w:hSpace="181" w:vSpace="181" w:wrap="around" w:vAnchor="text" w:hAnchor="page" w:x="1135" w:y="285" w:anchorLock="1"/>
    </w:pPr>
    <w:rPr>
      <w:i/>
    </w:rPr>
  </w:style>
  <w:style w:type="paragraph" w:customStyle="1" w:styleId="MiniTOCTitle">
    <w:name w:val="MiniTOCTitle"/>
    <w:basedOn w:val="Heading4"/>
    <w:rsid w:val="00055F12"/>
    <w:pPr>
      <w:spacing w:before="240"/>
      <w:outlineLvl w:val="9"/>
    </w:pPr>
    <w:rPr>
      <w:noProof/>
      <w:sz w:val="24"/>
    </w:rPr>
  </w:style>
  <w:style w:type="paragraph" w:customStyle="1" w:styleId="MiniTOCItem">
    <w:name w:val="MiniTOCItem"/>
    <w:basedOn w:val="ListBullet"/>
    <w:rsid w:val="00055F12"/>
    <w:pPr>
      <w:numPr>
        <w:numId w:val="0"/>
      </w:numPr>
      <w:tabs>
        <w:tab w:val="right" w:leader="dot" w:pos="6521"/>
      </w:tabs>
      <w:spacing w:before="0" w:after="0"/>
    </w:pPr>
  </w:style>
  <w:style w:type="paragraph" w:customStyle="1" w:styleId="TOFTitle">
    <w:name w:val="TOFTitle"/>
    <w:basedOn w:val="TOCTitle"/>
    <w:rsid w:val="00055F12"/>
  </w:style>
  <w:style w:type="paragraph" w:styleId="TableofFigures">
    <w:name w:val="table of figures"/>
    <w:basedOn w:val="Normal"/>
    <w:next w:val="Normal"/>
    <w:semiHidden/>
    <w:rsid w:val="00055F12"/>
    <w:pPr>
      <w:tabs>
        <w:tab w:val="right" w:leader="dot" w:pos="9072"/>
      </w:tabs>
      <w:ind w:left="970" w:hanging="403"/>
    </w:pPr>
    <w:rPr>
      <w:rFonts w:ascii="Times New Roman" w:hAnsi="Times New Roman"/>
      <w:b/>
    </w:rPr>
  </w:style>
  <w:style w:type="paragraph" w:styleId="ListNumber">
    <w:name w:val="List Number"/>
    <w:basedOn w:val="List"/>
    <w:rsid w:val="00055F12"/>
    <w:pPr>
      <w:numPr>
        <w:numId w:val="15"/>
      </w:numPr>
      <w:tabs>
        <w:tab w:val="clear" w:pos="340"/>
      </w:tabs>
    </w:pPr>
  </w:style>
  <w:style w:type="character" w:customStyle="1" w:styleId="WingdingSymbols">
    <w:name w:val="Wingding Symbols"/>
    <w:rsid w:val="00055F12"/>
    <w:rPr>
      <w:rFonts w:ascii="Wingdings" w:hAnsi="Wingdings"/>
    </w:rPr>
  </w:style>
  <w:style w:type="paragraph" w:customStyle="1" w:styleId="TableHeading">
    <w:name w:val="Table Heading"/>
    <w:basedOn w:val="HeadingBase"/>
    <w:rsid w:val="00055F12"/>
    <w:pPr>
      <w:keepLines/>
      <w:pBdr>
        <w:bottom w:val="single" w:sz="6" w:space="1" w:color="918585"/>
      </w:pBdr>
      <w:spacing w:before="240"/>
    </w:pPr>
  </w:style>
  <w:style w:type="character" w:customStyle="1" w:styleId="HotSpot">
    <w:name w:val="HotSpot"/>
    <w:rsid w:val="00055F12"/>
    <w:rPr>
      <w:color w:val="0033CC"/>
      <w:u w:val="none"/>
    </w:rPr>
  </w:style>
  <w:style w:type="paragraph" w:customStyle="1" w:styleId="BodyTextRight">
    <w:name w:val="Body Text Right"/>
    <w:basedOn w:val="BodyText"/>
    <w:rsid w:val="00055F12"/>
    <w:pPr>
      <w:spacing w:before="0" w:after="0"/>
      <w:jc w:val="right"/>
    </w:pPr>
  </w:style>
  <w:style w:type="paragraph" w:styleId="Index3">
    <w:name w:val="index 3"/>
    <w:basedOn w:val="ListNumber2"/>
    <w:next w:val="Normal"/>
    <w:semiHidden/>
    <w:rsid w:val="00055F12"/>
    <w:pPr>
      <w:numPr>
        <w:numId w:val="0"/>
      </w:numPr>
      <w:tabs>
        <w:tab w:val="right" w:leader="dot" w:pos="4176"/>
      </w:tabs>
    </w:pPr>
  </w:style>
  <w:style w:type="paragraph" w:styleId="ListNumber2">
    <w:name w:val="List Number 2"/>
    <w:basedOn w:val="List2"/>
    <w:rsid w:val="00055F12"/>
    <w:pPr>
      <w:numPr>
        <w:numId w:val="10"/>
      </w:numPr>
      <w:tabs>
        <w:tab w:val="clear" w:pos="1060"/>
      </w:tabs>
    </w:pPr>
  </w:style>
  <w:style w:type="paragraph" w:customStyle="1" w:styleId="MarginNote">
    <w:name w:val="Margin Note"/>
    <w:basedOn w:val="BodyText"/>
    <w:rsid w:val="00055F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5F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5F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5F12"/>
    <w:rPr>
      <w:sz w:val="32"/>
    </w:rPr>
  </w:style>
  <w:style w:type="paragraph" w:customStyle="1" w:styleId="HeadingProcedure">
    <w:name w:val="Heading Procedure"/>
    <w:basedOn w:val="HeadingBase"/>
    <w:next w:val="Normal"/>
    <w:rsid w:val="00055F12"/>
    <w:pPr>
      <w:tabs>
        <w:tab w:val="left" w:pos="0"/>
      </w:tabs>
      <w:spacing w:before="120" w:after="60"/>
    </w:pPr>
    <w:rPr>
      <w:i/>
      <w:color w:val="918585"/>
      <w:sz w:val="22"/>
    </w:rPr>
  </w:style>
  <w:style w:type="paragraph" w:customStyle="1" w:styleId="TableBodyText">
    <w:name w:val="Table Body Text"/>
    <w:basedOn w:val="BodyText"/>
    <w:rsid w:val="00055F12"/>
    <w:pPr>
      <w:spacing w:before="60" w:after="60"/>
    </w:pPr>
  </w:style>
  <w:style w:type="paragraph" w:styleId="ListContinue">
    <w:name w:val="List Continue"/>
    <w:basedOn w:val="List"/>
    <w:rsid w:val="00055F12"/>
    <w:pPr>
      <w:ind w:firstLine="0"/>
    </w:pPr>
  </w:style>
  <w:style w:type="paragraph" w:customStyle="1" w:styleId="ListNote">
    <w:name w:val="List Note"/>
    <w:basedOn w:val="List"/>
    <w:rsid w:val="00055F12"/>
    <w:pPr>
      <w:pBdr>
        <w:top w:val="single" w:sz="6" w:space="2" w:color="918585"/>
        <w:bottom w:val="single" w:sz="6" w:space="2" w:color="918585"/>
      </w:pBdr>
      <w:tabs>
        <w:tab w:val="left" w:pos="1021"/>
      </w:tabs>
      <w:ind w:firstLine="0"/>
    </w:pPr>
  </w:style>
  <w:style w:type="paragraph" w:customStyle="1" w:styleId="Warning">
    <w:name w:val="Warning"/>
    <w:basedOn w:val="BodyText"/>
    <w:rsid w:val="00055F12"/>
    <w:pPr>
      <w:shd w:val="clear" w:color="auto" w:fill="D9D9D9"/>
      <w:tabs>
        <w:tab w:val="left" w:pos="992"/>
      </w:tabs>
      <w:ind w:left="119" w:right="119"/>
    </w:pPr>
    <w:rPr>
      <w:sz w:val="20"/>
    </w:rPr>
  </w:style>
  <w:style w:type="paragraph" w:customStyle="1" w:styleId="MarginIcons">
    <w:name w:val="Margin Icons"/>
    <w:basedOn w:val="BodyText"/>
    <w:rsid w:val="00055F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5F12"/>
    <w:rPr>
      <w:rFonts w:ascii="Courier New" w:hAnsi="Courier New"/>
    </w:rPr>
  </w:style>
  <w:style w:type="paragraph" w:customStyle="1" w:styleId="NoteBullet">
    <w:name w:val="Note Bullet"/>
    <w:basedOn w:val="Note"/>
    <w:rsid w:val="00055F12"/>
    <w:pPr>
      <w:tabs>
        <w:tab w:val="clear" w:pos="680"/>
      </w:tabs>
      <w:spacing w:before="60" w:after="60"/>
    </w:pPr>
  </w:style>
  <w:style w:type="paragraph" w:customStyle="1" w:styleId="SubHeading2">
    <w:name w:val="SubHeading2"/>
    <w:basedOn w:val="HeadingBase"/>
    <w:rsid w:val="00055F12"/>
    <w:pPr>
      <w:spacing w:before="240" w:after="60"/>
    </w:pPr>
    <w:rPr>
      <w:sz w:val="20"/>
    </w:rPr>
  </w:style>
  <w:style w:type="paragraph" w:customStyle="1" w:styleId="SubHeading1">
    <w:name w:val="SubHeading1"/>
    <w:basedOn w:val="HeadingBase"/>
    <w:rsid w:val="00055F12"/>
    <w:pPr>
      <w:spacing w:before="240" w:after="60"/>
    </w:pPr>
    <w:rPr>
      <w:color w:val="918585"/>
      <w:sz w:val="22"/>
    </w:rPr>
  </w:style>
  <w:style w:type="paragraph" w:customStyle="1" w:styleId="SideHeading">
    <w:name w:val="Side Heading"/>
    <w:basedOn w:val="HeadingBase"/>
    <w:rsid w:val="00055F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5F12"/>
    <w:pPr>
      <w:tabs>
        <w:tab w:val="num" w:pos="360"/>
      </w:tabs>
    </w:pPr>
  </w:style>
  <w:style w:type="paragraph" w:styleId="PlainText">
    <w:name w:val="Plain Text"/>
    <w:basedOn w:val="Normal"/>
    <w:link w:val="PlainTextChar"/>
    <w:rsid w:val="00055F12"/>
    <w:rPr>
      <w:sz w:val="20"/>
    </w:rPr>
  </w:style>
  <w:style w:type="character" w:customStyle="1" w:styleId="PlainTextChar">
    <w:name w:val="Plain Text Char"/>
    <w:basedOn w:val="DefaultParagraphFont"/>
    <w:link w:val="PlainText"/>
    <w:rsid w:val="00055F12"/>
    <w:rPr>
      <w:rFonts w:ascii="Courier New" w:eastAsia="Times New Roman" w:hAnsi="Courier New" w:cs="Times New Roman"/>
      <w:sz w:val="20"/>
      <w:szCs w:val="20"/>
      <w:lang w:eastAsia="en-US"/>
    </w:rPr>
  </w:style>
  <w:style w:type="character" w:customStyle="1" w:styleId="MenuOption">
    <w:name w:val="Menu Option"/>
    <w:basedOn w:val="DefaultParagraphFont"/>
    <w:rsid w:val="00055F12"/>
    <w:rPr>
      <w:b/>
      <w:smallCaps/>
    </w:rPr>
  </w:style>
  <w:style w:type="paragraph" w:customStyle="1" w:styleId="TableListNumber">
    <w:name w:val="Table List Number"/>
    <w:basedOn w:val="ListNumber"/>
    <w:rsid w:val="00055F12"/>
    <w:pPr>
      <w:numPr>
        <w:numId w:val="0"/>
      </w:numPr>
    </w:pPr>
  </w:style>
  <w:style w:type="paragraph" w:styleId="TOC4">
    <w:name w:val="toc 4"/>
    <w:basedOn w:val="TOCBase"/>
    <w:next w:val="Normal"/>
    <w:semiHidden/>
    <w:rsid w:val="00055F12"/>
    <w:pPr>
      <w:tabs>
        <w:tab w:val="right" w:leader="dot" w:pos="9071"/>
      </w:tabs>
      <w:ind w:left="1701"/>
    </w:pPr>
  </w:style>
  <w:style w:type="paragraph" w:customStyle="1" w:styleId="ListAlpha">
    <w:name w:val="List Alpha"/>
    <w:basedOn w:val="List"/>
    <w:rsid w:val="00055F12"/>
    <w:pPr>
      <w:numPr>
        <w:numId w:val="9"/>
      </w:numPr>
    </w:pPr>
  </w:style>
  <w:style w:type="paragraph" w:customStyle="1" w:styleId="ListAlpha2">
    <w:name w:val="List Alpha 2"/>
    <w:basedOn w:val="List2"/>
    <w:rsid w:val="00055F12"/>
    <w:pPr>
      <w:numPr>
        <w:numId w:val="8"/>
      </w:numPr>
    </w:pPr>
  </w:style>
  <w:style w:type="paragraph" w:styleId="List2">
    <w:name w:val="List 2"/>
    <w:basedOn w:val="BodyText"/>
    <w:rsid w:val="00055F12"/>
    <w:pPr>
      <w:tabs>
        <w:tab w:val="left" w:pos="680"/>
      </w:tabs>
      <w:spacing w:before="60" w:after="60"/>
      <w:ind w:left="680" w:hanging="340"/>
    </w:pPr>
  </w:style>
  <w:style w:type="paragraph" w:styleId="List3">
    <w:name w:val="List 3"/>
    <w:basedOn w:val="BodyText"/>
    <w:rsid w:val="00055F12"/>
    <w:pPr>
      <w:tabs>
        <w:tab w:val="left" w:pos="1021"/>
      </w:tabs>
      <w:spacing w:before="60" w:after="60"/>
      <w:ind w:left="1020" w:hanging="340"/>
    </w:pPr>
  </w:style>
  <w:style w:type="paragraph" w:styleId="List4">
    <w:name w:val="List 4"/>
    <w:basedOn w:val="BodyText"/>
    <w:rsid w:val="00055F12"/>
    <w:pPr>
      <w:tabs>
        <w:tab w:val="left" w:pos="1361"/>
      </w:tabs>
      <w:spacing w:before="60" w:after="60"/>
      <w:ind w:left="1361" w:hanging="340"/>
    </w:pPr>
  </w:style>
  <w:style w:type="paragraph" w:styleId="List5">
    <w:name w:val="List 5"/>
    <w:basedOn w:val="BodyText"/>
    <w:rsid w:val="00055F12"/>
    <w:pPr>
      <w:tabs>
        <w:tab w:val="left" w:pos="1701"/>
      </w:tabs>
      <w:spacing w:before="60" w:after="60"/>
      <w:ind w:left="1701" w:hanging="340"/>
    </w:pPr>
  </w:style>
  <w:style w:type="paragraph" w:styleId="ListBullet3">
    <w:name w:val="List Bullet 3"/>
    <w:basedOn w:val="List3"/>
    <w:rsid w:val="00055F12"/>
    <w:pPr>
      <w:numPr>
        <w:numId w:val="14"/>
      </w:numPr>
      <w:tabs>
        <w:tab w:val="clear" w:pos="1021"/>
      </w:tabs>
      <w:ind w:left="1037" w:hanging="357"/>
    </w:pPr>
  </w:style>
  <w:style w:type="paragraph" w:styleId="ListBullet4">
    <w:name w:val="List Bullet 4"/>
    <w:basedOn w:val="List4"/>
    <w:rsid w:val="00055F12"/>
    <w:pPr>
      <w:numPr>
        <w:numId w:val="3"/>
      </w:numPr>
      <w:tabs>
        <w:tab w:val="clear" w:pos="1361"/>
      </w:tabs>
    </w:pPr>
  </w:style>
  <w:style w:type="paragraph" w:styleId="ListBullet5">
    <w:name w:val="List Bullet 5"/>
    <w:basedOn w:val="List5"/>
    <w:rsid w:val="00055F12"/>
    <w:pPr>
      <w:numPr>
        <w:numId w:val="4"/>
      </w:numPr>
    </w:pPr>
  </w:style>
  <w:style w:type="paragraph" w:styleId="ListContinue2">
    <w:name w:val="List Continue 2"/>
    <w:basedOn w:val="List2"/>
    <w:rsid w:val="00055F12"/>
    <w:pPr>
      <w:ind w:firstLine="0"/>
    </w:pPr>
  </w:style>
  <w:style w:type="paragraph" w:styleId="ListContinue3">
    <w:name w:val="List Continue 3"/>
    <w:basedOn w:val="List3"/>
    <w:rsid w:val="00055F12"/>
    <w:pPr>
      <w:ind w:left="1021" w:firstLine="0"/>
    </w:pPr>
  </w:style>
  <w:style w:type="paragraph" w:styleId="ListContinue4">
    <w:name w:val="List Continue 4"/>
    <w:basedOn w:val="List4"/>
    <w:rsid w:val="00055F12"/>
    <w:pPr>
      <w:ind w:firstLine="0"/>
    </w:pPr>
  </w:style>
  <w:style w:type="paragraph" w:styleId="ListContinue5">
    <w:name w:val="List Continue 5"/>
    <w:basedOn w:val="List5"/>
    <w:rsid w:val="00055F12"/>
    <w:pPr>
      <w:ind w:firstLine="0"/>
    </w:pPr>
  </w:style>
  <w:style w:type="paragraph" w:styleId="ListNumber3">
    <w:name w:val="List Number 3"/>
    <w:basedOn w:val="List3"/>
    <w:rsid w:val="00055F12"/>
    <w:pPr>
      <w:numPr>
        <w:numId w:val="5"/>
      </w:numPr>
    </w:pPr>
  </w:style>
  <w:style w:type="paragraph" w:styleId="ListNumber4">
    <w:name w:val="List Number 4"/>
    <w:basedOn w:val="List4"/>
    <w:rsid w:val="00055F12"/>
    <w:pPr>
      <w:numPr>
        <w:numId w:val="6"/>
      </w:numPr>
    </w:pPr>
  </w:style>
  <w:style w:type="paragraph" w:styleId="ListNumber5">
    <w:name w:val="List Number 5"/>
    <w:basedOn w:val="List5"/>
    <w:rsid w:val="00055F12"/>
    <w:pPr>
      <w:numPr>
        <w:numId w:val="7"/>
      </w:numPr>
    </w:pPr>
  </w:style>
  <w:style w:type="paragraph" w:styleId="BlockText">
    <w:name w:val="Block Text"/>
    <w:basedOn w:val="Normal"/>
    <w:rsid w:val="00055F12"/>
    <w:pPr>
      <w:spacing w:after="120"/>
      <w:ind w:left="1440" w:right="1440"/>
    </w:pPr>
  </w:style>
  <w:style w:type="character" w:customStyle="1" w:styleId="Subscript">
    <w:name w:val="Subscript"/>
    <w:basedOn w:val="DefaultParagraphFont"/>
    <w:rsid w:val="00055F12"/>
    <w:rPr>
      <w:sz w:val="16"/>
      <w:vertAlign w:val="subscript"/>
    </w:rPr>
  </w:style>
  <w:style w:type="character" w:customStyle="1" w:styleId="Superscript">
    <w:name w:val="Superscript"/>
    <w:basedOn w:val="DefaultParagraphFont"/>
    <w:rsid w:val="00055F12"/>
    <w:rPr>
      <w:sz w:val="16"/>
      <w:vertAlign w:val="superscript"/>
    </w:rPr>
  </w:style>
  <w:style w:type="character" w:customStyle="1" w:styleId="Symbols">
    <w:name w:val="Symbols"/>
    <w:basedOn w:val="DefaultParagraphFont"/>
    <w:rsid w:val="00055F12"/>
    <w:rPr>
      <w:rFonts w:ascii="Symbol" w:hAnsi="Symbol"/>
    </w:rPr>
  </w:style>
  <w:style w:type="character" w:customStyle="1" w:styleId="MenuOptions">
    <w:name w:val="Menu Options"/>
    <w:basedOn w:val="DefaultParagraphFont"/>
    <w:rsid w:val="00055F12"/>
    <w:rPr>
      <w:rFonts w:ascii="Arial Narrow" w:hAnsi="Arial Narrow"/>
      <w:smallCaps/>
    </w:rPr>
  </w:style>
  <w:style w:type="character" w:customStyle="1" w:styleId="Buttons">
    <w:name w:val="Buttons"/>
    <w:basedOn w:val="DefaultParagraphFont"/>
    <w:rsid w:val="00055F12"/>
    <w:rPr>
      <w:b/>
    </w:rPr>
  </w:style>
  <w:style w:type="character" w:customStyle="1" w:styleId="Underlined">
    <w:name w:val="Underlined"/>
    <w:basedOn w:val="DefaultParagraphFont"/>
    <w:rsid w:val="00055F12"/>
    <w:rPr>
      <w:u w:val="single"/>
    </w:rPr>
  </w:style>
  <w:style w:type="paragraph" w:customStyle="1" w:styleId="TableBodyTextRight">
    <w:name w:val="Table Body Text Right"/>
    <w:basedOn w:val="TableBodyText"/>
    <w:rsid w:val="00055F12"/>
    <w:pPr>
      <w:widowControl w:val="0"/>
      <w:autoSpaceDE w:val="0"/>
      <w:autoSpaceDN w:val="0"/>
      <w:adjustRightInd w:val="0"/>
      <w:jc w:val="right"/>
    </w:pPr>
    <w:rPr>
      <w:rFonts w:cs="Arial"/>
      <w:szCs w:val="18"/>
    </w:rPr>
  </w:style>
  <w:style w:type="paragraph" w:customStyle="1" w:styleId="CopyrightText">
    <w:name w:val="Copyright Text"/>
    <w:basedOn w:val="BodyText"/>
    <w:rsid w:val="00055F12"/>
    <w:rPr>
      <w:sz w:val="18"/>
    </w:rPr>
  </w:style>
  <w:style w:type="paragraph" w:customStyle="1" w:styleId="BodySmallRight">
    <w:name w:val="Body Small Right"/>
    <w:basedOn w:val="BodyTextRight"/>
    <w:rsid w:val="00055F12"/>
    <w:rPr>
      <w:sz w:val="18"/>
      <w:szCs w:val="18"/>
    </w:rPr>
  </w:style>
  <w:style w:type="paragraph" w:customStyle="1" w:styleId="MarginEdition">
    <w:name w:val="Margin Edition"/>
    <w:basedOn w:val="MarginNote"/>
    <w:rsid w:val="00055F12"/>
    <w:pPr>
      <w:spacing w:before="0" w:after="0"/>
    </w:pPr>
    <w:rPr>
      <w:rFonts w:ascii="Times New Roman" w:hAnsi="Times New Roman"/>
      <w:color w:val="999999"/>
    </w:rPr>
  </w:style>
  <w:style w:type="paragraph" w:customStyle="1" w:styleId="Spacer">
    <w:name w:val="Spacer"/>
    <w:basedOn w:val="Normal"/>
    <w:rsid w:val="00055F12"/>
    <w:rPr>
      <w:sz w:val="2"/>
      <w:szCs w:val="2"/>
    </w:rPr>
  </w:style>
  <w:style w:type="character" w:customStyle="1" w:styleId="Small">
    <w:name w:val="Small"/>
    <w:basedOn w:val="DefaultParagraphFont"/>
    <w:rsid w:val="00055F12"/>
    <w:rPr>
      <w:sz w:val="16"/>
    </w:rPr>
  </w:style>
  <w:style w:type="paragraph" w:customStyle="1" w:styleId="WideTable">
    <w:name w:val="Wide Table"/>
    <w:basedOn w:val="Normal"/>
    <w:rsid w:val="00055F12"/>
    <w:pPr>
      <w:ind w:left="-1418"/>
    </w:pPr>
    <w:rPr>
      <w:sz w:val="2"/>
      <w:szCs w:val="2"/>
    </w:rPr>
  </w:style>
  <w:style w:type="character" w:styleId="PageNumber">
    <w:name w:val="page number"/>
    <w:basedOn w:val="DefaultParagraphFont"/>
    <w:rsid w:val="00055F12"/>
  </w:style>
  <w:style w:type="paragraph" w:styleId="Quote">
    <w:name w:val="Quote"/>
    <w:basedOn w:val="Heading1"/>
    <w:link w:val="QuoteChar"/>
    <w:qFormat/>
    <w:rsid w:val="00055F12"/>
    <w:rPr>
      <w:b w:val="0"/>
      <w:sz w:val="72"/>
      <w:szCs w:val="72"/>
      <w:lang w:val="en-NZ"/>
    </w:rPr>
  </w:style>
  <w:style w:type="character" w:customStyle="1" w:styleId="QuoteChar">
    <w:name w:val="Quote Char"/>
    <w:basedOn w:val="DefaultParagraphFont"/>
    <w:link w:val="Quote"/>
    <w:rsid w:val="00055F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5F12"/>
    <w:pPr>
      <w:pageBreakBefore/>
    </w:pPr>
  </w:style>
  <w:style w:type="paragraph" w:customStyle="1" w:styleId="Border">
    <w:name w:val="Border"/>
    <w:basedOn w:val="Normal"/>
    <w:qFormat/>
    <w:rsid w:val="00055F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5F12"/>
    <w:rPr>
      <w:b/>
      <w:bCs/>
      <w:i/>
      <w:iCs/>
      <w:color w:val="auto"/>
    </w:rPr>
  </w:style>
  <w:style w:type="paragraph" w:styleId="IntenseQuote">
    <w:name w:val="Intense Quote"/>
    <w:basedOn w:val="Normal"/>
    <w:next w:val="Normal"/>
    <w:link w:val="IntenseQuoteChar"/>
    <w:uiPriority w:val="30"/>
    <w:qFormat/>
    <w:rsid w:val="00055F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5F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5F12"/>
    <w:rPr>
      <w:smallCaps/>
      <w:color w:val="auto"/>
      <w:u w:val="single"/>
    </w:rPr>
  </w:style>
  <w:style w:type="character" w:styleId="IntenseReference">
    <w:name w:val="Intense Reference"/>
    <w:basedOn w:val="DefaultParagraphFont"/>
    <w:uiPriority w:val="32"/>
    <w:qFormat/>
    <w:rsid w:val="00055F12"/>
    <w:rPr>
      <w:b/>
      <w:bCs/>
      <w:smallCaps/>
      <w:color w:val="auto"/>
      <w:spacing w:val="5"/>
      <w:u w:val="single"/>
    </w:rPr>
  </w:style>
  <w:style w:type="paragraph" w:customStyle="1" w:styleId="2ColumnHeading">
    <w:name w:val="2Column Heading"/>
    <w:basedOn w:val="BodyText"/>
    <w:qFormat/>
    <w:rsid w:val="00055F12"/>
    <w:pPr>
      <w:spacing w:after="60"/>
      <w:ind w:left="-2268"/>
    </w:pPr>
    <w:rPr>
      <w:b/>
    </w:rPr>
  </w:style>
  <w:style w:type="paragraph" w:customStyle="1" w:styleId="Heading1TOC">
    <w:name w:val="Heading1 TOC"/>
    <w:basedOn w:val="Normal"/>
    <w:qFormat/>
    <w:rsid w:val="00055F12"/>
    <w:pPr>
      <w:spacing w:before="240" w:after="120"/>
    </w:pPr>
    <w:rPr>
      <w:rFonts w:ascii="Times New Roman" w:hAnsi="Times New Roman"/>
      <w:b/>
      <w:sz w:val="32"/>
    </w:rPr>
  </w:style>
  <w:style w:type="paragraph" w:customStyle="1" w:styleId="Heading2TOC">
    <w:name w:val="Heading2 TOC"/>
    <w:basedOn w:val="Normal"/>
    <w:qFormat/>
    <w:rsid w:val="00055F12"/>
    <w:pPr>
      <w:spacing w:before="240" w:after="60"/>
    </w:pPr>
    <w:rPr>
      <w:rFonts w:ascii="Times New Roman" w:hAnsi="Times New Roman"/>
      <w:b/>
      <w:sz w:val="28"/>
    </w:rPr>
  </w:style>
  <w:style w:type="character" w:customStyle="1" w:styleId="Underline">
    <w:name w:val="Underline"/>
    <w:basedOn w:val="DefaultParagraphFont"/>
    <w:qFormat/>
    <w:rsid w:val="00055F12"/>
    <w:rPr>
      <w:u w:val="single"/>
    </w:rPr>
  </w:style>
  <w:style w:type="character" w:customStyle="1" w:styleId="BoldandItalics">
    <w:name w:val="Bold and Italics"/>
    <w:qFormat/>
    <w:rsid w:val="00055F12"/>
    <w:rPr>
      <w:b/>
      <w:i/>
      <w:u w:val="none"/>
    </w:rPr>
  </w:style>
  <w:style w:type="paragraph" w:styleId="BalloonText">
    <w:name w:val="Balloon Text"/>
    <w:basedOn w:val="Normal"/>
    <w:link w:val="BalloonTextChar"/>
    <w:rsid w:val="00055F12"/>
    <w:rPr>
      <w:rFonts w:ascii="Tahoma" w:hAnsi="Tahoma" w:cs="Tahoma"/>
      <w:sz w:val="16"/>
      <w:szCs w:val="16"/>
    </w:rPr>
  </w:style>
  <w:style w:type="character" w:customStyle="1" w:styleId="BalloonTextChar">
    <w:name w:val="Balloon Text Char"/>
    <w:basedOn w:val="DefaultParagraphFont"/>
    <w:link w:val="BalloonText"/>
    <w:rsid w:val="00055F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5F1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55F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5F12"/>
    <w:rPr>
      <w:b/>
      <w:color w:val="660033"/>
      <w:spacing w:val="0"/>
    </w:rPr>
  </w:style>
  <w:style w:type="paragraph" w:customStyle="1" w:styleId="Nameditemlist">
    <w:name w:val="Named item list"/>
    <w:basedOn w:val="BodyText"/>
    <w:qFormat/>
    <w:rsid w:val="00055F12"/>
    <w:pPr>
      <w:tabs>
        <w:tab w:val="left" w:pos="2835"/>
      </w:tabs>
      <w:ind w:left="2835" w:hanging="2835"/>
    </w:pPr>
  </w:style>
  <w:style w:type="paragraph" w:customStyle="1" w:styleId="BodyTextnopadding">
    <w:name w:val="Body Text no padding"/>
    <w:basedOn w:val="BodyText"/>
    <w:qFormat/>
    <w:rsid w:val="00055F12"/>
    <w:pPr>
      <w:spacing w:before="0" w:after="0"/>
    </w:pPr>
  </w:style>
  <w:style w:type="paragraph" w:customStyle="1" w:styleId="BodyTextBold">
    <w:name w:val="Body Text Bold"/>
    <w:basedOn w:val="BodyText"/>
    <w:qFormat/>
    <w:rsid w:val="00055F12"/>
    <w:rPr>
      <w:b/>
    </w:rPr>
  </w:style>
  <w:style w:type="character" w:styleId="Hyperlink">
    <w:name w:val="Hyperlink"/>
    <w:basedOn w:val="DefaultParagraphFont"/>
    <w:uiPriority w:val="99"/>
    <w:unhideWhenUsed/>
    <w:rsid w:val="008F0F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450</Words>
  <Characters>3026</Characters>
  <Application>Microsoft Office Word</Application>
  <DocSecurity>0</DocSecurity>
  <Lines>89</Lines>
  <Paragraphs>66</Paragraphs>
  <ScaleCrop>false</ScaleCrop>
  <Company>Author-it Software Corporation Ltd.</Company>
  <LinksUpToDate>false</LinksUpToDate>
  <CharactersWithSpaces>3410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CHCECD008 Deliver services consistent with a career development framework</dc:title>
  <dc:subject>Approved</dc:subject>
  <dc:creator>SkillsIQ</dc:creator>
  <cp:keywords>Release: 1</cp:keywords>
  <dc:description>Review Date: 12 April 2008</dc:description>
  <cp:lastModifiedBy>HSD_TPCMSd.prod</cp:lastModifiedBy>
  <cp:revision>3</cp:revision>
  <dcterms:created xsi:type="dcterms:W3CDTF">2023-07-01T03:09:00Z</dcterms:created>
  <dcterms:modified xsi:type="dcterms:W3CDTF">2023-07-01T03:09:00Z</dcterms:modified>
</cp:coreProperties>
</file>