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F49" w:rsidP="00553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CHCECD007 Maximise participation in work by people with disability</w:t>
      </w:r>
      <w:r>
        <w:fldChar w:fldCharType="end"/>
      </w:r>
    </w:p>
    <w:p w:rsidR="00553F49" w:rsidP="00553F49">
      <w:pPr>
        <w:pStyle w:val="Version"/>
        <w:sectPr w:rsidSect="003B6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20F" w:rsidP="003B620F">
      <w:pPr>
        <w:pStyle w:val="SuperHeading"/>
      </w:pPr>
      <w:r w:rsidRPr="003B620F">
        <w:t>CHCECD007 Maximise participation in work by people with disability</w:t>
      </w:r>
    </w:p>
    <w:p w:rsidR="00000000" w:rsidRPr="003B620F" w:rsidP="003B620F">
      <w:pPr>
        <w:pStyle w:val="Heading1"/>
      </w:pPr>
      <w:bookmarkStart w:id="1" w:name="O_813199"/>
      <w:bookmarkEnd w:id="1"/>
      <w:r w:rsidRPr="003B6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rPr>
                <w:rStyle w:val="SpecialBold"/>
              </w:rPr>
              <w:t>Comments</w:t>
            </w:r>
          </w:p>
        </w:tc>
      </w:tr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t xml:space="preserve">This version was released in </w:t>
            </w:r>
            <w:r w:rsidRPr="003B620F">
              <w:rPr>
                <w:rStyle w:val="Emphasis"/>
              </w:rPr>
              <w:t>CHC Community Services Training Package release 3.0</w:t>
            </w:r>
            <w:r w:rsidRPr="003B620F">
              <w:t xml:space="preserve"> and meets the requirements of the 2012 Standards for Training Packages.</w:t>
            </w:r>
          </w:p>
          <w:p w:rsidR="00000000" w:rsidRPr="003B620F" w:rsidP="003B620F">
            <w:pPr>
              <w:pStyle w:val="BodyText"/>
            </w:pPr>
          </w:p>
          <w:p w:rsidR="00000000" w:rsidRPr="003B620F" w:rsidP="003B620F">
            <w:pPr>
              <w:pStyle w:val="BodyText"/>
            </w:pPr>
            <w:r w:rsidRPr="003B620F">
              <w:t>Significant changes to the elements and performance criteria. New evidence requirements for assessment including volume and frequency requirements. Significant changes to knowledge e</w:t>
            </w:r>
            <w:r w:rsidRPr="003B620F">
              <w:t>vidence.</w:t>
            </w:r>
          </w:p>
          <w:p w:rsidR="00000000" w:rsidRPr="003B620F" w:rsidP="003B620F">
            <w:pPr>
              <w:pStyle w:val="BodyText"/>
            </w:pPr>
          </w:p>
          <w:p w:rsidR="00000000" w:rsidRPr="003B620F" w:rsidP="003B620F">
            <w:pPr>
              <w:pStyle w:val="BodyText"/>
            </w:pPr>
            <w:r w:rsidRPr="003B620F">
              <w:t>Supersedes CHCDIS509E</w:t>
            </w:r>
            <w:r w:rsidRPr="003B620F">
              <w:tab/>
            </w:r>
          </w:p>
        </w:tc>
      </w:tr>
    </w:tbl>
    <w:p w:rsidR="00000000" w:rsidRPr="003B620F" w:rsidP="003B620F">
      <w:pPr>
        <w:pStyle w:val="BodyText"/>
      </w:pPr>
    </w:p>
    <w:p w:rsidR="00000000" w:rsidRPr="003B620F" w:rsidP="003B620F">
      <w:pPr>
        <w:pStyle w:val="AllowPageBreak"/>
      </w:pPr>
    </w:p>
    <w:p w:rsidR="00000000" w:rsidRPr="003B620F" w:rsidP="003B620F">
      <w:pPr>
        <w:pStyle w:val="Heading1"/>
      </w:pPr>
      <w:bookmarkStart w:id="2" w:name="O_813200"/>
      <w:bookmarkEnd w:id="2"/>
      <w:r w:rsidRPr="003B620F">
        <w:t>Application</w:t>
      </w:r>
    </w:p>
    <w:p w:rsidR="00553F49" w:rsidP="00553F49">
      <w:pPr>
        <w:pStyle w:val="BodyText"/>
      </w:pPr>
      <w:r w:rsidRPr="003B620F">
        <w:t>This unit describes the skills and knowledge required to monitor employment opportunities, assist people with disability to prepare for employment, match jobs to individuals and provide ongoin</w:t>
      </w:r>
      <w:r w:rsidRPr="003B620F">
        <w:t xml:space="preserve">g support. </w:t>
      </w:r>
    </w:p>
    <w:p w:rsidR="00553F49" w:rsidP="00553F49">
      <w:pPr>
        <w:pStyle w:val="BodyText"/>
      </w:pPr>
      <w:r w:rsidRPr="003B620F">
        <w:t>This unit applies to individuals working in employment services, career development and other environments where individuals are supporting people with disability.</w:t>
      </w:r>
    </w:p>
    <w:p w:rsidR="00000000" w:rsidRPr="00553F49" w:rsidP="00553F49">
      <w:pPr>
        <w:pStyle w:val="BodyText"/>
        <w:rPr>
          <w:i/>
        </w:rPr>
      </w:pPr>
      <w:r w:rsidRPr="00553F49">
        <w:rPr>
          <w:rStyle w:val="Emphasis"/>
        </w:rPr>
        <w:t xml:space="preserve">The skills in this unit must be applied in accordance with Commonwealth and </w:t>
      </w:r>
      <w:r w:rsidRPr="00553F49">
        <w:rPr>
          <w:rStyle w:val="Emphasis"/>
        </w:rPr>
        <w:t xml:space="preserve">State/Territory legislation, Australian/New Zealand Standards and industry codes of practice. </w:t>
      </w:r>
    </w:p>
    <w:p w:rsidR="00000000" w:rsidRPr="003B620F" w:rsidP="003B620F">
      <w:pPr>
        <w:pStyle w:val="Heading1"/>
      </w:pPr>
      <w:bookmarkStart w:id="3" w:name="O_813204"/>
      <w:bookmarkEnd w:id="3"/>
      <w:r w:rsidRPr="003B62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rPr>
                <w:rStyle w:val="SpecialBold"/>
              </w:rPr>
              <w:t>PERFORMANCE CRITERIA</w:t>
            </w:r>
          </w:p>
        </w:tc>
      </w:tr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 xml:space="preserve">1. Monitor employment opportunities for people with </w:t>
            </w:r>
            <w:r w:rsidRPr="003B620F">
              <w:t>disability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t>1.1 Develop and maintain relationships with employers within scope of own job role</w:t>
            </w:r>
          </w:p>
          <w:p w:rsidR="00000000" w:rsidRPr="003B620F" w:rsidP="003B620F">
            <w:pPr>
              <w:pStyle w:val="BodyText"/>
            </w:pPr>
            <w:r w:rsidRPr="003B620F">
              <w:t>1.2 Initiate,</w:t>
            </w:r>
            <w:r w:rsidRPr="003B620F">
              <w:t xml:space="preserve"> conduct and document research into identified employers’ businesses and jobs</w:t>
            </w:r>
          </w:p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>1.3 Monitor and document trends in the labour market to enhance opportunities for placement of people with disability in sustainable employment</w:t>
            </w:r>
          </w:p>
        </w:tc>
      </w:tr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>2. Prepare people with disability for employment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t>2.1 Identify job search and job matching techniques and educate the person on their use according to individual needs</w:t>
            </w:r>
          </w:p>
          <w:p w:rsidR="00000000" w:rsidRPr="003B620F" w:rsidP="003B620F">
            <w:pPr>
              <w:pStyle w:val="BodyText"/>
            </w:pPr>
            <w:r w:rsidRPr="003B620F">
              <w:t>2.2 Refer the person to, or register them with, appropriate agencies</w:t>
            </w:r>
          </w:p>
          <w:p w:rsidR="00000000" w:rsidRPr="003B620F" w:rsidP="003B620F">
            <w:pPr>
              <w:pStyle w:val="BodyText"/>
            </w:pPr>
            <w:r w:rsidRPr="003B620F">
              <w:t>2.3 Provide the pers</w:t>
            </w:r>
            <w:r w:rsidRPr="003B620F">
              <w:t>on with information about their working conditions, and rights and responsibilities as an employee</w:t>
            </w:r>
          </w:p>
          <w:p w:rsidR="00000000" w:rsidRPr="003B620F" w:rsidP="003B620F">
            <w:pPr>
              <w:pStyle w:val="BodyText"/>
            </w:pPr>
            <w:r w:rsidRPr="003B620F">
              <w:t>2.4 Provide the person with information about industrial awards, the industrial parties and their implications for employment</w:t>
            </w:r>
          </w:p>
          <w:p w:rsidR="00000000" w:rsidRPr="003B620F" w:rsidP="003B620F">
            <w:pPr>
              <w:pStyle w:val="BodyText"/>
            </w:pPr>
            <w:r w:rsidRPr="003B620F">
              <w:t>2.5 Assist the person to identi</w:t>
            </w:r>
            <w:r w:rsidRPr="003B620F">
              <w:t>fy potential work health and safety issues</w:t>
            </w:r>
          </w:p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>2.6 Identify and respond to situations where referral to specialists may be required for provision of complex supports</w:t>
            </w:r>
          </w:p>
        </w:tc>
      </w:tr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t>3. Match workplace or job and person with a disability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t>3.1 Work collaboratively with the per</w:t>
            </w:r>
            <w:r w:rsidRPr="003B620F">
              <w:t>son to assess individual employment aspirations, interests, skills and abilities using established assessment tools</w:t>
            </w:r>
          </w:p>
          <w:p w:rsidR="00000000" w:rsidRPr="003B620F" w:rsidP="003B620F">
            <w:pPr>
              <w:pStyle w:val="BodyText"/>
            </w:pPr>
            <w:r w:rsidRPr="003B620F">
              <w:t xml:space="preserve">3.2 Gather and review information from employers to determine their needs </w:t>
            </w:r>
          </w:p>
          <w:p w:rsidR="00000000" w:rsidRPr="003B620F" w:rsidP="003B620F">
            <w:pPr>
              <w:pStyle w:val="BodyText"/>
            </w:pPr>
            <w:r w:rsidRPr="003B620F">
              <w:t>3.3 Evaluate job vacancies in consultation with the person to det</w:t>
            </w:r>
            <w:r w:rsidRPr="003B620F">
              <w:t xml:space="preserve">ermine their relevance </w:t>
            </w:r>
          </w:p>
          <w:p w:rsidR="00000000" w:rsidRPr="003B620F" w:rsidP="003B620F">
            <w:pPr>
              <w:pStyle w:val="BodyText"/>
            </w:pPr>
            <w:r w:rsidRPr="003B620F">
              <w:t xml:space="preserve">3.4 Match the person with job role and employer requirements and consider reasonable adjustments where appropriate to match ability of the person with the job requirements </w:t>
            </w:r>
          </w:p>
          <w:p w:rsidR="00000000" w:rsidRPr="003B620F" w:rsidP="003B620F">
            <w:pPr>
              <w:pStyle w:val="BodyText"/>
            </w:pPr>
            <w:r w:rsidRPr="003B620F">
              <w:t>3.5 Provide or organise required information or training re</w:t>
            </w:r>
            <w:r w:rsidRPr="003B620F">
              <w:t>garding disability to others in selected workplace</w:t>
            </w:r>
          </w:p>
          <w:p w:rsidR="00000000" w:rsidRPr="003B620F" w:rsidP="003B620F">
            <w:pPr>
              <w:pStyle w:val="BodyText"/>
            </w:pPr>
            <w:r w:rsidRPr="003B620F">
              <w:t xml:space="preserve">3.6 Support the negotiation of working conditions between the parties according to scope of own role and </w:t>
            </w:r>
            <w:r w:rsidRPr="003B620F">
              <w:t>organisation procedures</w:t>
            </w:r>
          </w:p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>3.7 Make relevant parties aware of specific work health and safety (WHS) iss</w:t>
            </w:r>
            <w:r w:rsidRPr="003B620F">
              <w:t>ues</w:t>
            </w:r>
          </w:p>
        </w:tc>
      </w:tr>
      <w:tr w:rsidTr="003B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0F">
            <w:pPr>
              <w:pStyle w:val="BodyText"/>
              <w:rPr>
                <w:lang w:val="en-NZ"/>
              </w:rPr>
            </w:pPr>
            <w:r w:rsidRPr="003B620F">
              <w:t>4. Provide initial and ongoing support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0F" w:rsidP="003B620F">
            <w:pPr>
              <w:pStyle w:val="BodyText"/>
            </w:pPr>
            <w:r w:rsidRPr="003B620F">
              <w:t>4.1 Conduct job and task analysis based on information provided from employer</w:t>
            </w:r>
          </w:p>
          <w:p w:rsidR="00000000" w:rsidRPr="003B620F" w:rsidP="003B620F">
            <w:pPr>
              <w:pStyle w:val="BodyText"/>
            </w:pPr>
            <w:r w:rsidRPr="003B620F">
              <w:t>4.2 Provide or organise initial training and support to the person with disability based on analysis</w:t>
            </w:r>
          </w:p>
          <w:p w:rsidR="00000000" w:rsidRPr="003B620F" w:rsidP="003B620F">
            <w:pPr>
              <w:pStyle w:val="BodyText"/>
            </w:pPr>
            <w:r w:rsidRPr="003B620F">
              <w:t>4.3 Monitor and document the progress of the person in the workplace according to organisation procedures</w:t>
            </w:r>
          </w:p>
          <w:p w:rsidR="00000000" w:rsidRPr="003B620F" w:rsidP="003B620F">
            <w:pPr>
              <w:pStyle w:val="BodyText"/>
            </w:pPr>
            <w:r w:rsidRPr="003B620F">
              <w:t>4.4 Identify and respond to situations where additional ongoing support is required</w:t>
            </w:r>
          </w:p>
        </w:tc>
      </w:tr>
    </w:tbl>
    <w:p w:rsidR="00000000" w:rsidRPr="003B620F" w:rsidP="003B620F">
      <w:pPr>
        <w:pStyle w:val="BodyText"/>
      </w:pPr>
    </w:p>
    <w:p w:rsidR="00000000" w:rsidRPr="003B620F" w:rsidP="003B620F">
      <w:pPr>
        <w:pStyle w:val="AllowPageBreak"/>
      </w:pPr>
    </w:p>
    <w:p w:rsidR="00000000" w:rsidRPr="003B620F" w:rsidP="003B620F">
      <w:pPr>
        <w:pStyle w:val="Heading1"/>
      </w:pPr>
      <w:bookmarkStart w:id="4" w:name="O_813205"/>
      <w:bookmarkEnd w:id="4"/>
      <w:r w:rsidRPr="003B620F">
        <w:t>Foundation Skills</w:t>
      </w:r>
    </w:p>
    <w:p w:rsidR="00000000" w:rsidRPr="00553F49" w:rsidP="00553F49">
      <w:pPr>
        <w:pStyle w:val="BodyText"/>
        <w:rPr>
          <w:i/>
        </w:rPr>
      </w:pPr>
      <w:r w:rsidRPr="00553F49">
        <w:rPr>
          <w:rStyle w:val="Emphasis"/>
        </w:rPr>
        <w:t>The Foundation Skills describ</w:t>
      </w:r>
      <w:r w:rsidRPr="00553F49">
        <w:rPr>
          <w:rStyle w:val="Emphasis"/>
        </w:rPr>
        <w:t>e those required skills (language, literacy, numeracy and employment skills) that are essential to performance.</w:t>
      </w:r>
    </w:p>
    <w:p w:rsidR="00000000" w:rsidRPr="003B620F" w:rsidP="003B620F">
      <w:pPr>
        <w:pStyle w:val="BodyText"/>
      </w:pPr>
    </w:p>
    <w:p w:rsidR="00000000" w:rsidRPr="003B620F" w:rsidP="00553F49">
      <w:pPr>
        <w:pStyle w:val="BodyText"/>
      </w:pPr>
      <w:r w:rsidRPr="003B620F">
        <w:t>Foundation skills essential to performance are explicit in the performance criteria of this unit of competency.</w:t>
      </w:r>
    </w:p>
    <w:p w:rsidR="00000000" w:rsidRPr="003B620F" w:rsidP="003B620F">
      <w:pPr>
        <w:pStyle w:val="Heading1"/>
      </w:pPr>
      <w:bookmarkStart w:id="5" w:name="O_813207"/>
      <w:bookmarkEnd w:id="5"/>
      <w:r w:rsidRPr="003B620F">
        <w:t>Unit Mapping</w:t>
      </w:r>
      <w:r w:rsidRPr="003B620F">
        <w:t xml:space="preserve"> Information</w:t>
      </w:r>
    </w:p>
    <w:p w:rsidR="00000000" w:rsidRPr="003B620F" w:rsidP="00553F49">
      <w:pPr>
        <w:pStyle w:val="BodyText"/>
      </w:pPr>
      <w:r w:rsidRPr="003B620F">
        <w:t>No equivalent unit</w:t>
      </w:r>
    </w:p>
    <w:p w:rsidR="00000000" w:rsidRPr="003B620F" w:rsidP="003B620F">
      <w:pPr>
        <w:pStyle w:val="Heading1"/>
      </w:pPr>
      <w:bookmarkStart w:id="6" w:name="O_813214"/>
      <w:bookmarkEnd w:id="6"/>
      <w:r w:rsidRPr="003B620F">
        <w:t>Links</w:t>
      </w:r>
    </w:p>
    <w:p w:rsidR="00000000" w:rsidRPr="003B620F" w:rsidP="00553F49">
      <w:pPr>
        <w:pStyle w:val="BodyText"/>
      </w:pPr>
      <w:r w:rsidRPr="003B6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3A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B620F" w:rsidP="003B620F"/>
    <w:sectPr w:rsidSect="003B6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0F" w:rsidRPr="00553F49" w:rsidP="00553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49" w:rsidP="003B6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F49" w:rsidP="003B6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3F49" w:rsidP="003B6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20F" w:rsidRPr="00553F49" w:rsidP="00553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49" w:rsidRPr="002D2AF8" w:rsidP="003B6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CHCECD007 Maximise participation in work by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53F49" w:rsidP="003B6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20F"/>
  </w:style>
  <w:style w:type="character" w:customStyle="1" w:styleId="Heading1Char">
    <w:name w:val="Heading 1 Char"/>
    <w:basedOn w:val="DefaultParagraphFont"/>
    <w:link w:val="Heading1"/>
    <w:rsid w:val="003B6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2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620F"/>
    <w:rPr>
      <w:b/>
      <w:spacing w:val="0"/>
    </w:rPr>
  </w:style>
  <w:style w:type="character" w:styleId="Emphasis">
    <w:name w:val="Emphasis"/>
    <w:basedOn w:val="DefaultParagraphFont"/>
    <w:qFormat/>
    <w:rsid w:val="003B620F"/>
    <w:rPr>
      <w:i/>
    </w:rPr>
  </w:style>
  <w:style w:type="paragraph" w:customStyle="1" w:styleId="SuperHeading">
    <w:name w:val="SuperHeading"/>
    <w:basedOn w:val="Normal"/>
    <w:rsid w:val="003B6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62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6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2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20F"/>
  </w:style>
  <w:style w:type="paragraph" w:styleId="TableofFigures">
    <w:name w:val="table of figures"/>
    <w:basedOn w:val="Normal"/>
    <w:next w:val="Normal"/>
    <w:semiHidden/>
    <w:rsid w:val="003B6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2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620F"/>
    <w:rPr>
      <w:rFonts w:ascii="Wingdings" w:hAnsi="Wingdings"/>
    </w:rPr>
  </w:style>
  <w:style w:type="paragraph" w:customStyle="1" w:styleId="TableHeading">
    <w:name w:val="Table Heading"/>
    <w:basedOn w:val="HeadingBase"/>
    <w:rsid w:val="003B6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20F"/>
    <w:rPr>
      <w:color w:val="0033CC"/>
      <w:u w:val="none"/>
    </w:rPr>
  </w:style>
  <w:style w:type="paragraph" w:customStyle="1" w:styleId="BodyTextRight">
    <w:name w:val="Body Text Right"/>
    <w:basedOn w:val="BodyText"/>
    <w:rsid w:val="003B6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2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20F"/>
    <w:rPr>
      <w:sz w:val="32"/>
    </w:rPr>
  </w:style>
  <w:style w:type="paragraph" w:customStyle="1" w:styleId="HeadingProcedure">
    <w:name w:val="Heading Procedure"/>
    <w:basedOn w:val="HeadingBase"/>
    <w:next w:val="Normal"/>
    <w:rsid w:val="003B6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20F"/>
    <w:pPr>
      <w:spacing w:before="60" w:after="60"/>
    </w:pPr>
  </w:style>
  <w:style w:type="paragraph" w:styleId="ListContinue">
    <w:name w:val="List Continue"/>
    <w:basedOn w:val="List"/>
    <w:rsid w:val="003B620F"/>
    <w:pPr>
      <w:ind w:firstLine="0"/>
    </w:pPr>
  </w:style>
  <w:style w:type="paragraph" w:customStyle="1" w:styleId="ListNote">
    <w:name w:val="List Note"/>
    <w:basedOn w:val="List"/>
    <w:rsid w:val="003B6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20F"/>
    <w:rPr>
      <w:rFonts w:ascii="Courier New" w:hAnsi="Courier New"/>
    </w:rPr>
  </w:style>
  <w:style w:type="paragraph" w:customStyle="1" w:styleId="NoteBullet">
    <w:name w:val="Note Bullet"/>
    <w:basedOn w:val="Note"/>
    <w:rsid w:val="003B6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2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6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20F"/>
    <w:rPr>
      <w:b/>
      <w:smallCaps/>
    </w:rPr>
  </w:style>
  <w:style w:type="paragraph" w:customStyle="1" w:styleId="TableListNumber">
    <w:name w:val="Table List Number"/>
    <w:basedOn w:val="ListNumber"/>
    <w:rsid w:val="003B6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20F"/>
    <w:pPr>
      <w:numPr>
        <w:numId w:val="7"/>
      </w:numPr>
    </w:pPr>
  </w:style>
  <w:style w:type="paragraph" w:customStyle="1" w:styleId="ListAlpha2">
    <w:name w:val="List Alpha 2"/>
    <w:basedOn w:val="List2"/>
    <w:rsid w:val="003B620F"/>
    <w:pPr>
      <w:numPr>
        <w:numId w:val="6"/>
      </w:numPr>
    </w:pPr>
  </w:style>
  <w:style w:type="paragraph" w:styleId="List2">
    <w:name w:val="List 2"/>
    <w:basedOn w:val="BodyText"/>
    <w:rsid w:val="003B6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2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2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620F"/>
    <w:pPr>
      <w:numPr>
        <w:numId w:val="2"/>
      </w:numPr>
    </w:pPr>
  </w:style>
  <w:style w:type="paragraph" w:styleId="ListContinue2">
    <w:name w:val="List Continue 2"/>
    <w:basedOn w:val="List2"/>
    <w:rsid w:val="003B620F"/>
    <w:pPr>
      <w:ind w:firstLine="0"/>
    </w:pPr>
  </w:style>
  <w:style w:type="paragraph" w:styleId="ListContinue3">
    <w:name w:val="List Continue 3"/>
    <w:basedOn w:val="List3"/>
    <w:rsid w:val="003B620F"/>
    <w:pPr>
      <w:ind w:left="1021" w:firstLine="0"/>
    </w:pPr>
  </w:style>
  <w:style w:type="paragraph" w:styleId="ListContinue4">
    <w:name w:val="List Continue 4"/>
    <w:basedOn w:val="List4"/>
    <w:rsid w:val="003B620F"/>
    <w:pPr>
      <w:ind w:firstLine="0"/>
    </w:pPr>
  </w:style>
  <w:style w:type="paragraph" w:styleId="ListContinue5">
    <w:name w:val="List Continue 5"/>
    <w:basedOn w:val="List5"/>
    <w:rsid w:val="003B620F"/>
    <w:pPr>
      <w:ind w:firstLine="0"/>
    </w:pPr>
  </w:style>
  <w:style w:type="paragraph" w:styleId="ListNumber3">
    <w:name w:val="List Number 3"/>
    <w:basedOn w:val="List3"/>
    <w:rsid w:val="003B620F"/>
    <w:pPr>
      <w:numPr>
        <w:numId w:val="3"/>
      </w:numPr>
    </w:pPr>
  </w:style>
  <w:style w:type="paragraph" w:styleId="ListNumber4">
    <w:name w:val="List Number 4"/>
    <w:basedOn w:val="List4"/>
    <w:rsid w:val="003B620F"/>
    <w:pPr>
      <w:numPr>
        <w:numId w:val="4"/>
      </w:numPr>
    </w:pPr>
  </w:style>
  <w:style w:type="paragraph" w:styleId="ListNumber5">
    <w:name w:val="List Number 5"/>
    <w:basedOn w:val="List5"/>
    <w:rsid w:val="003B620F"/>
    <w:pPr>
      <w:numPr>
        <w:numId w:val="5"/>
      </w:numPr>
    </w:pPr>
  </w:style>
  <w:style w:type="paragraph" w:styleId="BlockText">
    <w:name w:val="Block Text"/>
    <w:basedOn w:val="Normal"/>
    <w:rsid w:val="003B6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20F"/>
    <w:rPr>
      <w:sz w:val="16"/>
      <w:vertAlign w:val="superscript"/>
    </w:rPr>
  </w:style>
  <w:style w:type="character" w:customStyle="1" w:styleId="Symbols">
    <w:name w:val="Symbols"/>
    <w:basedOn w:val="DefaultParagraphFont"/>
    <w:rsid w:val="003B620F"/>
    <w:rPr>
      <w:rFonts w:ascii="Symbol" w:hAnsi="Symbol"/>
    </w:rPr>
  </w:style>
  <w:style w:type="character" w:customStyle="1" w:styleId="MenuOptions">
    <w:name w:val="Menu Options"/>
    <w:basedOn w:val="DefaultParagraphFont"/>
    <w:rsid w:val="003B6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20F"/>
    <w:rPr>
      <w:b/>
    </w:rPr>
  </w:style>
  <w:style w:type="character" w:customStyle="1" w:styleId="Underlined">
    <w:name w:val="Underlined"/>
    <w:basedOn w:val="DefaultParagraphFont"/>
    <w:rsid w:val="003B620F"/>
    <w:rPr>
      <w:u w:val="single"/>
    </w:rPr>
  </w:style>
  <w:style w:type="paragraph" w:customStyle="1" w:styleId="TableBodyTextRight">
    <w:name w:val="Table Body Text Right"/>
    <w:basedOn w:val="TableBodyText"/>
    <w:rsid w:val="003B6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20F"/>
    <w:rPr>
      <w:sz w:val="18"/>
    </w:rPr>
  </w:style>
  <w:style w:type="paragraph" w:customStyle="1" w:styleId="BodySmallRight">
    <w:name w:val="Body Small Right"/>
    <w:basedOn w:val="BodyTextRight"/>
    <w:rsid w:val="003B620F"/>
    <w:rPr>
      <w:sz w:val="18"/>
      <w:szCs w:val="18"/>
    </w:rPr>
  </w:style>
  <w:style w:type="paragraph" w:customStyle="1" w:styleId="MarginEdition">
    <w:name w:val="Margin Edition"/>
    <w:basedOn w:val="MarginNote"/>
    <w:rsid w:val="003B6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20F"/>
    <w:rPr>
      <w:sz w:val="2"/>
      <w:szCs w:val="2"/>
    </w:rPr>
  </w:style>
  <w:style w:type="character" w:customStyle="1" w:styleId="Small">
    <w:name w:val="Small"/>
    <w:basedOn w:val="DefaultParagraphFont"/>
    <w:rsid w:val="003B620F"/>
    <w:rPr>
      <w:sz w:val="16"/>
    </w:rPr>
  </w:style>
  <w:style w:type="paragraph" w:customStyle="1" w:styleId="WideTable">
    <w:name w:val="Wide Table"/>
    <w:basedOn w:val="Normal"/>
    <w:rsid w:val="003B6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20F"/>
  </w:style>
  <w:style w:type="paragraph" w:styleId="Quote">
    <w:name w:val="Quote"/>
    <w:basedOn w:val="Heading1"/>
    <w:link w:val="QuoteChar"/>
    <w:qFormat/>
    <w:rsid w:val="003B6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20F"/>
    <w:pPr>
      <w:pageBreakBefore/>
    </w:pPr>
  </w:style>
  <w:style w:type="paragraph" w:customStyle="1" w:styleId="Border">
    <w:name w:val="Border"/>
    <w:basedOn w:val="Normal"/>
    <w:qFormat/>
    <w:rsid w:val="003B6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20F"/>
    <w:rPr>
      <w:u w:val="single"/>
    </w:rPr>
  </w:style>
  <w:style w:type="character" w:customStyle="1" w:styleId="BoldandItalics">
    <w:name w:val="Bold and Italics"/>
    <w:qFormat/>
    <w:rsid w:val="003B620F"/>
    <w:rPr>
      <w:b/>
      <w:i/>
      <w:u w:val="none"/>
    </w:rPr>
  </w:style>
  <w:style w:type="paragraph" w:styleId="BalloonText">
    <w:name w:val="Balloon Text"/>
    <w:basedOn w:val="Normal"/>
    <w:link w:val="BalloonTextChar"/>
    <w:rsid w:val="003B6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20F"/>
    <w:pPr>
      <w:spacing w:before="0" w:after="0"/>
    </w:pPr>
  </w:style>
  <w:style w:type="paragraph" w:customStyle="1" w:styleId="BodyTextBold">
    <w:name w:val="Body Text Bold"/>
    <w:basedOn w:val="BodyText"/>
    <w:qFormat/>
    <w:rsid w:val="003B620F"/>
    <w:rPr>
      <w:b/>
    </w:rPr>
  </w:style>
  <w:style w:type="character" w:styleId="Hyperlink">
    <w:name w:val="Hyperlink"/>
    <w:basedOn w:val="DefaultParagraphFont"/>
    <w:uiPriority w:val="99"/>
    <w:unhideWhenUsed/>
    <w:rsid w:val="00553F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3696</Characters>
  <Application>Microsoft Office Word</Application>
  <DocSecurity>0</DocSecurity>
  <Lines>123</Lines>
  <Paragraphs>60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CHCECD007 Maximise participation in work by people with disability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