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E1A" w:rsidP="00266E1A">
      <w:pPr>
        <w:pStyle w:val="Title"/>
      </w:pPr>
      <w:r>
        <w:fldChar w:fldCharType="begin"/>
      </w:r>
      <w:r>
        <w:instrText xml:space="preserve"> TITLE   \* MERGEFORMAT </w:instrText>
      </w:r>
      <w:r>
        <w:fldChar w:fldCharType="separate"/>
      </w:r>
      <w:r>
        <w:t>Assessment Requirements for CHCECD004 Establish and monitor Australian Apprenticeship arrangements</w:t>
      </w:r>
      <w:r>
        <w:fldChar w:fldCharType="end"/>
      </w:r>
    </w:p>
    <w:p w:rsidR="00266E1A" w:rsidP="00266E1A">
      <w:pPr>
        <w:pStyle w:val="Version"/>
        <w:sectPr w:rsidSect="00053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C37" w:rsidP="00053C37">
      <w:pPr>
        <w:pStyle w:val="SuperHeading"/>
      </w:pPr>
      <w:r w:rsidRPr="00053C37">
        <w:t>Assessment Requirements for CHCECD004 Establish and monitor Australian Apprenticeship arrangements</w:t>
      </w:r>
    </w:p>
    <w:p w:rsidR="00000000" w:rsidRPr="00053C37" w:rsidP="00053C37">
      <w:pPr>
        <w:pStyle w:val="Heading1"/>
      </w:pPr>
      <w:bookmarkStart w:id="1" w:name="O_813031"/>
      <w:bookmarkEnd w:id="1"/>
      <w:r w:rsidRPr="00053C37">
        <w:t>Modification History</w:t>
      </w:r>
    </w:p>
    <w:tbl>
      <w:tblPr>
        <w:tblW w:w="0" w:type="auto"/>
        <w:tblLayout w:type="fixed"/>
        <w:tblCellMar>
          <w:left w:w="62" w:type="dxa"/>
          <w:right w:w="62" w:type="dxa"/>
        </w:tblCellMar>
        <w:tblLook w:val="0000"/>
      </w:tblPr>
      <w:tblGrid>
        <w:gridCol w:w="2790"/>
        <w:gridCol w:w="6344"/>
      </w:tblGrid>
      <w:tr w:rsidTr="00053C3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37" w:rsidP="00053C37">
            <w:pPr>
              <w:pStyle w:val="BodyText"/>
            </w:pPr>
            <w:r w:rsidRPr="00053C3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37">
            <w:pPr>
              <w:pStyle w:val="BodyText"/>
              <w:rPr>
                <w:lang w:val="en-NZ"/>
              </w:rPr>
            </w:pPr>
            <w:r w:rsidRPr="00053C37">
              <w:rPr>
                <w:rStyle w:val="SpecialBold"/>
              </w:rPr>
              <w:t>Comments</w:t>
            </w:r>
          </w:p>
        </w:tc>
      </w:tr>
      <w:tr w:rsidTr="00053C3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37">
            <w:pPr>
              <w:pStyle w:val="BodyText"/>
              <w:rPr>
                <w:lang w:val="en-NZ"/>
              </w:rPr>
            </w:pPr>
            <w:r w:rsidRPr="00053C3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37" w:rsidP="00053C37">
            <w:pPr>
              <w:pStyle w:val="BodyText"/>
            </w:pPr>
            <w:r w:rsidRPr="00053C37">
              <w:t xml:space="preserve">This version was released in </w:t>
            </w:r>
            <w:r w:rsidRPr="00053C37">
              <w:rPr>
                <w:rStyle w:val="Emphasis"/>
              </w:rPr>
              <w:t>CHC Community Services Training Package release 3.0</w:t>
            </w:r>
            <w:r w:rsidRPr="00053C37">
              <w:t xml:space="preserve"> and meets the requirements of the 2012 Standards for Training Packages.</w:t>
            </w:r>
          </w:p>
          <w:p w:rsidR="00000000" w:rsidRPr="00053C37" w:rsidP="00053C37">
            <w:pPr>
              <w:pStyle w:val="BodyText"/>
            </w:pPr>
          </w:p>
          <w:p w:rsidR="00000000" w:rsidRPr="00053C37" w:rsidP="00053C37">
            <w:pPr>
              <w:pStyle w:val="BodyText"/>
            </w:pPr>
            <w:r w:rsidRPr="00053C37">
              <w:t>Merged CHCES305B/CHCES402C. Significant changes to the elements and performance criteria. New evidence requirements for assessment including volume and frequency requirements. Signif</w:t>
            </w:r>
            <w:r w:rsidRPr="00053C37">
              <w:t>icant changes to knowledge evidence.</w:t>
            </w:r>
          </w:p>
        </w:tc>
      </w:tr>
    </w:tbl>
    <w:p w:rsidR="00000000" w:rsidRPr="00053C37" w:rsidP="00053C37">
      <w:pPr>
        <w:pStyle w:val="BodyText"/>
      </w:pPr>
    </w:p>
    <w:p w:rsidR="00000000" w:rsidRPr="00053C37" w:rsidP="00053C37">
      <w:pPr>
        <w:pStyle w:val="AllowPageBreak"/>
      </w:pPr>
    </w:p>
    <w:p w:rsidR="00000000" w:rsidRPr="00053C37" w:rsidP="00053C37">
      <w:pPr>
        <w:pStyle w:val="Heading1"/>
      </w:pPr>
      <w:bookmarkStart w:id="2" w:name="O_813032"/>
      <w:bookmarkEnd w:id="2"/>
      <w:r w:rsidRPr="00053C37">
        <w:t>Performance Evidence</w:t>
      </w:r>
    </w:p>
    <w:p w:rsidR="00000000" w:rsidRPr="00053C37" w:rsidP="00266E1A">
      <w:pPr>
        <w:pStyle w:val="BodyText"/>
      </w:pPr>
      <w:r w:rsidRPr="00053C37">
        <w:t xml:space="preserve">The candidate must show evidence of the ability to complete tasks outlined in elements and performance criteria of this unit, manage tasks and manage contingencies in the context </w:t>
      </w:r>
      <w:r w:rsidRPr="00053C37">
        <w:t>of the job role. There must be evidence that the candidate has:</w:t>
      </w:r>
    </w:p>
    <w:p w:rsidR="00000000" w:rsidRPr="00053C37" w:rsidP="00053C37">
      <w:pPr>
        <w:pStyle w:val="ListBullet"/>
      </w:pPr>
      <w:r w:rsidRPr="00053C37">
        <w:t>established and monitored at least 3 different apprenticeships or traineeship arrangements for clients in different industries, including:</w:t>
      </w:r>
    </w:p>
    <w:p w:rsidR="00000000" w:rsidRPr="00053C37" w:rsidP="00053C37">
      <w:pPr>
        <w:pStyle w:val="ListBullet2"/>
      </w:pPr>
      <w:r w:rsidRPr="00053C37">
        <w:t xml:space="preserve">providing clear and current advice to both employer and apprentice or trainee </w:t>
      </w:r>
    </w:p>
    <w:p w:rsidR="00000000" w:rsidRPr="00053C37" w:rsidP="00053C37">
      <w:pPr>
        <w:pStyle w:val="ListBullet2"/>
      </w:pPr>
      <w:r w:rsidRPr="00053C37">
        <w:t>establishing, completing and tracking of all required documentation</w:t>
      </w:r>
    </w:p>
    <w:p w:rsidR="00000000" w:rsidRPr="00053C37" w:rsidP="00053C37">
      <w:pPr>
        <w:pStyle w:val="ListBullet2"/>
      </w:pPr>
      <w:r w:rsidRPr="00053C37">
        <w:t>monitoring activities with both client and employer.</w:t>
      </w:r>
    </w:p>
    <w:p w:rsidR="00000000" w:rsidRPr="00053C37" w:rsidP="00053C37">
      <w:pPr>
        <w:pStyle w:val="AllowPageBreak"/>
      </w:pPr>
    </w:p>
    <w:p w:rsidR="00000000" w:rsidRPr="00053C37" w:rsidP="00053C37">
      <w:pPr>
        <w:pStyle w:val="Heading1"/>
      </w:pPr>
      <w:bookmarkStart w:id="3" w:name="O_813033"/>
      <w:bookmarkEnd w:id="3"/>
      <w:r w:rsidRPr="00053C37">
        <w:t>Knowledge Evidence</w:t>
      </w:r>
    </w:p>
    <w:p w:rsidR="00000000" w:rsidRPr="00053C37" w:rsidP="00266E1A">
      <w:pPr>
        <w:pStyle w:val="BodyText"/>
      </w:pPr>
      <w:r w:rsidRPr="00053C37">
        <w:t>The candidate must b</w:t>
      </w:r>
      <w:r w:rsidRPr="00053C37">
        <w:t>e able to demonstrate essential knowledge required to effectively complete tasks outlined in elements and performance criteria of this unit, manage tasks and manage contingencies in the context of the work role. This includes knowledge of:</w:t>
      </w:r>
    </w:p>
    <w:p w:rsidR="00000000" w:rsidRPr="00053C37" w:rsidP="00053C37">
      <w:pPr>
        <w:pStyle w:val="ListBullet"/>
      </w:pPr>
      <w:r w:rsidRPr="00053C37">
        <w:t>legal and ethic</w:t>
      </w:r>
      <w:r w:rsidRPr="00053C37">
        <w:t>al considerations (international, national, state/territory) for delivering Australian Apprenticeships’ services, and how these are applied in organisations:</w:t>
      </w:r>
    </w:p>
    <w:p w:rsidR="00000000" w:rsidRPr="00053C37" w:rsidP="00053C37">
      <w:pPr>
        <w:pStyle w:val="ListBullet2"/>
      </w:pPr>
      <w:r w:rsidRPr="00053C37">
        <w:t>codes of practice</w:t>
      </w:r>
    </w:p>
    <w:p w:rsidR="00000000" w:rsidRPr="00053C37" w:rsidP="00053C37">
      <w:pPr>
        <w:pStyle w:val="ListBullet2"/>
      </w:pPr>
      <w:r w:rsidRPr="00053C37">
        <w:t>discrimination</w:t>
      </w:r>
    </w:p>
    <w:p w:rsidR="00000000" w:rsidRPr="00053C37" w:rsidP="00053C37">
      <w:pPr>
        <w:pStyle w:val="ListBullet2"/>
      </w:pPr>
      <w:r w:rsidRPr="00053C37">
        <w:t xml:space="preserve">duty of care </w:t>
      </w:r>
    </w:p>
    <w:p w:rsidR="00000000" w:rsidRPr="00053C37" w:rsidP="00053C37">
      <w:pPr>
        <w:pStyle w:val="ListBullet2"/>
      </w:pPr>
      <w:r w:rsidRPr="00053C37">
        <w:t>equal employment opportunity (EEO)</w:t>
      </w:r>
    </w:p>
    <w:p w:rsidR="00000000" w:rsidRPr="00053C37" w:rsidP="00053C37">
      <w:pPr>
        <w:pStyle w:val="ListBullet2"/>
      </w:pPr>
      <w:r w:rsidRPr="00053C37">
        <w:t>policy framewor</w:t>
      </w:r>
      <w:r w:rsidRPr="00053C37">
        <w:t>ks and guidelines for Australian Apprenticeships, including:</w:t>
      </w:r>
    </w:p>
    <w:p w:rsidR="00000000" w:rsidRPr="00053C37" w:rsidP="00053C37">
      <w:pPr>
        <w:pStyle w:val="ListBullet3"/>
      </w:pPr>
      <w:r w:rsidRPr="00053C37">
        <w:t>key responsibilities</w:t>
      </w:r>
    </w:p>
    <w:p w:rsidR="00000000" w:rsidRPr="00053C37" w:rsidP="00053C37">
      <w:pPr>
        <w:pStyle w:val="ListBullet3"/>
      </w:pPr>
      <w:r w:rsidRPr="00053C37">
        <w:t>establishment and monitoring</w:t>
      </w:r>
    </w:p>
    <w:p w:rsidR="00000000" w:rsidRPr="00053C37" w:rsidP="00053C37">
      <w:pPr>
        <w:pStyle w:val="ListBullet3"/>
      </w:pPr>
      <w:r w:rsidRPr="00053C37">
        <w:t>industrial frameworks</w:t>
      </w:r>
    </w:p>
    <w:p w:rsidR="00000000" w:rsidRPr="00053C37" w:rsidP="00053C37">
      <w:pPr>
        <w:pStyle w:val="ListBullet2"/>
      </w:pPr>
      <w:r w:rsidRPr="00053C37">
        <w:t>privacy, confidentiality and disclosure</w:t>
      </w:r>
    </w:p>
    <w:p w:rsidR="00000000" w:rsidRPr="00053C37" w:rsidP="00053C37">
      <w:pPr>
        <w:pStyle w:val="ListBullet2"/>
      </w:pPr>
      <w:r w:rsidRPr="00053C37">
        <w:t>records management, including:</w:t>
      </w:r>
    </w:p>
    <w:p w:rsidR="00000000" w:rsidRPr="00053C37" w:rsidP="00053C37">
      <w:pPr>
        <w:pStyle w:val="ListBullet3"/>
      </w:pPr>
      <w:r w:rsidRPr="00053C37">
        <w:t>documentation for pre, during and post workplace visits</w:t>
      </w:r>
    </w:p>
    <w:p w:rsidR="00000000" w:rsidRPr="00053C37" w:rsidP="00053C37">
      <w:pPr>
        <w:pStyle w:val="ListBullet2"/>
      </w:pPr>
      <w:r w:rsidRPr="00053C37">
        <w:t>rights and responsibilities of workers, employers and clients</w:t>
      </w:r>
    </w:p>
    <w:p w:rsidR="00000000" w:rsidRPr="00053C37" w:rsidP="00053C37">
      <w:pPr>
        <w:pStyle w:val="ListBullet2"/>
      </w:pPr>
      <w:r w:rsidRPr="00053C37">
        <w:t>specific legislation, relevant deeds and their application to employment services contracting, including:</w:t>
      </w:r>
    </w:p>
    <w:p w:rsidR="00000000" w:rsidRPr="00053C37" w:rsidP="00053C37">
      <w:pPr>
        <w:pStyle w:val="ListBullet3"/>
      </w:pPr>
      <w:r w:rsidRPr="00053C37">
        <w:rPr>
          <w:rStyle w:val="Emphasis"/>
        </w:rPr>
        <w:t>Social Security Act 1991</w:t>
      </w:r>
    </w:p>
    <w:p w:rsidR="00000000" w:rsidRPr="00053C37" w:rsidP="00053C37">
      <w:pPr>
        <w:pStyle w:val="ListBullet3"/>
      </w:pPr>
      <w:r w:rsidRPr="00053C37">
        <w:t xml:space="preserve">role </w:t>
      </w:r>
      <w:r w:rsidRPr="00053C37">
        <w:t>as delegate of the Commonwealth</w:t>
      </w:r>
    </w:p>
    <w:p w:rsidR="00000000" w:rsidRPr="00053C37" w:rsidP="00053C37">
      <w:pPr>
        <w:pStyle w:val="ListBullet2"/>
      </w:pPr>
      <w:r w:rsidRPr="00053C37">
        <w:t>work role boundaries – responsibilities and limitations</w:t>
      </w:r>
    </w:p>
    <w:p w:rsidR="00000000" w:rsidRPr="00053C37" w:rsidP="00053C37">
      <w:pPr>
        <w:pStyle w:val="ListBullet2"/>
      </w:pPr>
      <w:r w:rsidRPr="00053C37">
        <w:t>work health and safety</w:t>
      </w:r>
    </w:p>
    <w:p w:rsidR="00000000" w:rsidRPr="00053C37" w:rsidP="00053C37">
      <w:pPr>
        <w:pStyle w:val="ListBullet2"/>
      </w:pPr>
      <w:r w:rsidRPr="00053C37">
        <w:t>incentives and other assistance available to employer and apprentice</w:t>
      </w:r>
    </w:p>
    <w:p w:rsidR="00000000" w:rsidRPr="00053C37" w:rsidP="00053C37">
      <w:pPr>
        <w:pStyle w:val="ListBullet2"/>
      </w:pPr>
      <w:r w:rsidRPr="00053C37">
        <w:t>operating structure and key principles of the training and education system</w:t>
      </w:r>
      <w:r w:rsidRPr="00053C37">
        <w:t>, including private and public, in the following sectors:</w:t>
      </w:r>
    </w:p>
    <w:p w:rsidR="00000000" w:rsidRPr="00053C37" w:rsidP="00053C37">
      <w:pPr>
        <w:pStyle w:val="ListBullet3"/>
      </w:pPr>
      <w:r w:rsidRPr="00053C37">
        <w:t xml:space="preserve">school </w:t>
      </w:r>
    </w:p>
    <w:p w:rsidR="00000000" w:rsidRPr="00053C37" w:rsidP="00053C37">
      <w:pPr>
        <w:pStyle w:val="ListBullet3"/>
      </w:pPr>
      <w:r w:rsidRPr="00053C37">
        <w:t>vocational education and training</w:t>
      </w:r>
    </w:p>
    <w:p w:rsidR="00000000" w:rsidRPr="00053C37" w:rsidP="00053C37">
      <w:pPr>
        <w:pStyle w:val="ListBullet3"/>
      </w:pPr>
      <w:r w:rsidRPr="00053C37">
        <w:t>higher education</w:t>
      </w:r>
    </w:p>
    <w:p w:rsidR="00000000" w:rsidRPr="00053C37" w:rsidP="00053C37">
      <w:pPr>
        <w:pStyle w:val="ListBullet"/>
      </w:pPr>
      <w:r w:rsidRPr="00053C37">
        <w:t>terminology used in different education and training sectors</w:t>
      </w:r>
    </w:p>
    <w:p w:rsidR="00000000" w:rsidRPr="00053C37" w:rsidP="00053C37">
      <w:pPr>
        <w:pStyle w:val="ListBullet"/>
      </w:pPr>
      <w:r w:rsidRPr="00053C37">
        <w:t>financial aspects of education and training, including:</w:t>
      </w:r>
    </w:p>
    <w:p w:rsidR="00000000" w:rsidRPr="00053C37" w:rsidP="00053C37">
      <w:pPr>
        <w:pStyle w:val="ListBullet2"/>
      </w:pPr>
      <w:r w:rsidRPr="00053C37">
        <w:t>costs</w:t>
      </w:r>
    </w:p>
    <w:p w:rsidR="00000000" w:rsidRPr="00053C37" w:rsidP="00053C37">
      <w:pPr>
        <w:pStyle w:val="ListBullet2"/>
      </w:pPr>
      <w:r w:rsidRPr="00053C37">
        <w:t xml:space="preserve">incentives </w:t>
      </w:r>
    </w:p>
    <w:p w:rsidR="00000000" w:rsidRPr="00053C37" w:rsidP="00053C37">
      <w:pPr>
        <w:pStyle w:val="ListBullet2"/>
      </w:pPr>
      <w:r w:rsidRPr="00053C37">
        <w:t>assistance (national, state/territory, local).</w:t>
      </w:r>
    </w:p>
    <w:p w:rsidR="00000000" w:rsidRPr="00053C37" w:rsidP="00053C37">
      <w:pPr>
        <w:pStyle w:val="AllowPageBreak"/>
      </w:pPr>
    </w:p>
    <w:p w:rsidR="00000000" w:rsidRPr="00053C37" w:rsidP="00053C37">
      <w:pPr>
        <w:pStyle w:val="Heading1"/>
      </w:pPr>
      <w:bookmarkStart w:id="4" w:name="O_813034"/>
      <w:bookmarkEnd w:id="4"/>
      <w:r w:rsidRPr="00053C37">
        <w:t>Assessment Conditions</w:t>
      </w:r>
    </w:p>
    <w:p w:rsidR="00000000" w:rsidRPr="00053C37" w:rsidP="00266E1A">
      <w:pPr>
        <w:pStyle w:val="BodyText"/>
      </w:pPr>
      <w:r w:rsidRPr="00053C37">
        <w:t xml:space="preserve">Skills must have been demonstrated in the workplace or in a simulated environment that reflects workplace conditions. The following conditions must be met for this unit: </w:t>
      </w:r>
    </w:p>
    <w:p w:rsidR="00000000" w:rsidRPr="00053C37" w:rsidP="00053C37">
      <w:pPr>
        <w:pStyle w:val="ListBullet"/>
      </w:pPr>
      <w:r w:rsidRPr="00053C37">
        <w:t>use of suitable facilities, equipment and resources, including:</w:t>
      </w:r>
    </w:p>
    <w:p w:rsidR="00000000" w:rsidRPr="00053C37" w:rsidP="00053C37">
      <w:pPr>
        <w:pStyle w:val="ListBullet2"/>
      </w:pPr>
      <w:r w:rsidRPr="00053C37">
        <w:t>Australian Apprenticeships guidelines</w:t>
      </w:r>
    </w:p>
    <w:p w:rsidR="00000000" w:rsidRPr="00053C37" w:rsidP="00053C37">
      <w:pPr>
        <w:pStyle w:val="ListBullet2"/>
      </w:pPr>
      <w:r w:rsidRPr="00053C37">
        <w:t>Australian Apprenticeships documentation</w:t>
      </w:r>
    </w:p>
    <w:p w:rsidR="00000000" w:rsidRPr="00053C37" w:rsidP="00053C37">
      <w:pPr>
        <w:pStyle w:val="ListBullet2"/>
      </w:pPr>
      <w:r w:rsidRPr="00053C37">
        <w:t>organisation policies and procedures</w:t>
      </w:r>
    </w:p>
    <w:p w:rsidR="00000000" w:rsidRPr="00053C37" w:rsidP="00053C37">
      <w:pPr>
        <w:pStyle w:val="ListBullet"/>
      </w:pPr>
      <w:r w:rsidRPr="00053C37">
        <w:t xml:space="preserve">modelling of industry operating conditions, including: </w:t>
      </w:r>
    </w:p>
    <w:p w:rsidR="00000000" w:rsidRPr="00053C37" w:rsidP="00053C37">
      <w:pPr>
        <w:pStyle w:val="ListBullet2"/>
      </w:pPr>
      <w:r w:rsidRPr="00053C37">
        <w:t xml:space="preserve">scenarios that </w:t>
      </w:r>
      <w:r w:rsidRPr="00053C37">
        <w:t>involve interactions with other people</w:t>
      </w:r>
    </w:p>
    <w:p w:rsidR="00000000" w:rsidRPr="00053C37" w:rsidP="00053C37">
      <w:pPr>
        <w:pStyle w:val="ListBullet2"/>
      </w:pPr>
      <w:r w:rsidRPr="00053C37">
        <w:t>scenarios that involve problem-solving.</w:t>
      </w:r>
    </w:p>
    <w:p w:rsidR="00000000" w:rsidRPr="00053C37" w:rsidP="00053C37">
      <w:pPr>
        <w:pStyle w:val="BodyText"/>
      </w:pPr>
    </w:p>
    <w:p w:rsidR="00000000" w:rsidRPr="00053C37" w:rsidP="00266E1A">
      <w:pPr>
        <w:pStyle w:val="BodyText"/>
      </w:pPr>
      <w:r w:rsidRPr="00053C37">
        <w:t>Assessors must satisfy the Standards for Registered Training Organisations (RTOs) 2015/AQTF mandatory competency requirements for assessors.</w:t>
      </w:r>
    </w:p>
    <w:p w:rsidR="00000000" w:rsidRPr="00053C37" w:rsidP="00053C37">
      <w:pPr>
        <w:pStyle w:val="Heading1"/>
      </w:pPr>
      <w:bookmarkStart w:id="5" w:name="O_813037"/>
      <w:bookmarkEnd w:id="5"/>
      <w:r w:rsidRPr="00053C37">
        <w:t>Links</w:t>
      </w:r>
    </w:p>
    <w:p w:rsidR="00000000" w:rsidRPr="00053C37" w:rsidP="00266E1A">
      <w:pPr>
        <w:pStyle w:val="BodyText"/>
      </w:pPr>
      <w:r w:rsidRPr="00053C3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66AD7">
        <w:rPr>
          <w:rStyle w:val="Hyperlink"/>
        </w:rPr>
        <w:t>https://vetnet.gov.au/Pages/TrainingDocs.aspx?q=5e0c25cc-3d9d-4b43-80d3-bd22cc4f1e53</w:t>
      </w:r>
      <w:r>
        <w:fldChar w:fldCharType="end"/>
      </w:r>
    </w:p>
    <w:p w:rsidR="00000000" w:rsidRPr="00053C37" w:rsidP="00053C37"/>
    <w:sectPr w:rsidSect="00053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37" w:rsidRPr="00266E1A" w:rsidP="00266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1A" w:rsidP="00053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E1A" w:rsidP="00053C3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266E1A" w:rsidP="00053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C37" w:rsidRPr="00266E1A" w:rsidP="00266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1A" w:rsidRPr="002D2AF8" w:rsidP="00053C37">
    <w:pPr>
      <w:pStyle w:val="Header"/>
      <w:framePr w:wrap="around"/>
    </w:pPr>
    <w:r>
      <w:fldChar w:fldCharType="begin"/>
    </w:r>
    <w:r>
      <w:instrText xml:space="preserve"> TITLE   \* MERGEFORMAT </w:instrText>
    </w:r>
    <w:r>
      <w:fldChar w:fldCharType="separate"/>
    </w:r>
    <w:r>
      <w:t>Assessment Requirements for CHCECD004 Establish and monitor Australian Apprenticeship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September 2020</w:t>
    </w:r>
    <w:r>
      <w:fldChar w:fldCharType="end"/>
    </w:r>
  </w:p>
  <w:p w:rsidR="00266E1A" w:rsidP="00053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05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E25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2B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C37"/>
    <w:pPr>
      <w:spacing w:before="360" w:after="60"/>
      <w:outlineLvl w:val="0"/>
    </w:pPr>
    <w:rPr>
      <w:sz w:val="32"/>
    </w:rPr>
  </w:style>
  <w:style w:type="paragraph" w:styleId="Heading2">
    <w:name w:val="heading 2"/>
    <w:basedOn w:val="HeadingBase"/>
    <w:next w:val="BodyText"/>
    <w:link w:val="Heading2Char"/>
    <w:qFormat/>
    <w:rsid w:val="00053C37"/>
    <w:pPr>
      <w:keepLines/>
      <w:spacing w:before="240" w:after="120"/>
      <w:outlineLvl w:val="1"/>
    </w:pPr>
    <w:rPr>
      <w:sz w:val="28"/>
      <w:szCs w:val="40"/>
    </w:rPr>
  </w:style>
  <w:style w:type="paragraph" w:styleId="Heading3">
    <w:name w:val="heading 3"/>
    <w:basedOn w:val="HeadingBase"/>
    <w:next w:val="BodyText"/>
    <w:link w:val="Heading3Char"/>
    <w:qFormat/>
    <w:rsid w:val="00053C37"/>
    <w:pPr>
      <w:spacing w:before="180" w:after="120"/>
      <w:outlineLvl w:val="2"/>
    </w:pPr>
    <w:rPr>
      <w:spacing w:val="-10"/>
      <w:kern w:val="32"/>
    </w:rPr>
  </w:style>
  <w:style w:type="paragraph" w:styleId="Heading4">
    <w:name w:val="heading 4"/>
    <w:basedOn w:val="HeadingBase"/>
    <w:next w:val="BodyText"/>
    <w:link w:val="Heading4Char"/>
    <w:qFormat/>
    <w:rsid w:val="00053C37"/>
    <w:pPr>
      <w:spacing w:before="160" w:after="120"/>
      <w:outlineLvl w:val="3"/>
    </w:pPr>
    <w:rPr>
      <w:sz w:val="22"/>
    </w:rPr>
  </w:style>
  <w:style w:type="paragraph" w:styleId="Heading5">
    <w:name w:val="heading 5"/>
    <w:basedOn w:val="HeadingBase"/>
    <w:next w:val="Normal"/>
    <w:link w:val="Heading5Char"/>
    <w:qFormat/>
    <w:rsid w:val="00053C37"/>
    <w:pPr>
      <w:spacing w:before="80"/>
      <w:outlineLvl w:val="4"/>
    </w:pPr>
    <w:rPr>
      <w:color w:val="918585"/>
      <w:sz w:val="20"/>
    </w:rPr>
  </w:style>
  <w:style w:type="paragraph" w:styleId="Heading6">
    <w:name w:val="heading 6"/>
    <w:basedOn w:val="HeadingBase"/>
    <w:next w:val="Normal"/>
    <w:link w:val="Heading6Char"/>
    <w:qFormat/>
    <w:rsid w:val="00053C37"/>
    <w:pPr>
      <w:spacing w:before="60"/>
      <w:outlineLvl w:val="5"/>
    </w:pPr>
    <w:rPr>
      <w:color w:val="918585"/>
      <w:sz w:val="20"/>
    </w:rPr>
  </w:style>
  <w:style w:type="paragraph" w:styleId="Heading7">
    <w:name w:val="heading 7"/>
    <w:basedOn w:val="Normal"/>
    <w:next w:val="Normal"/>
    <w:link w:val="Heading7Char"/>
    <w:qFormat/>
    <w:rsid w:val="00053C37"/>
    <w:pPr>
      <w:ind w:left="720"/>
      <w:outlineLvl w:val="6"/>
    </w:pPr>
    <w:rPr>
      <w:i/>
    </w:rPr>
  </w:style>
  <w:style w:type="paragraph" w:styleId="Heading8">
    <w:name w:val="heading 8"/>
    <w:basedOn w:val="Normal"/>
    <w:next w:val="Normal"/>
    <w:link w:val="Heading8Char"/>
    <w:qFormat/>
    <w:rsid w:val="00053C37"/>
    <w:pPr>
      <w:ind w:left="720"/>
      <w:outlineLvl w:val="7"/>
    </w:pPr>
    <w:rPr>
      <w:i/>
    </w:rPr>
  </w:style>
  <w:style w:type="paragraph" w:styleId="Heading9">
    <w:name w:val="heading 9"/>
    <w:basedOn w:val="Normal"/>
    <w:next w:val="Normal"/>
    <w:link w:val="Heading9Char"/>
    <w:qFormat/>
    <w:rsid w:val="00053C37"/>
    <w:pPr>
      <w:ind w:left="720"/>
      <w:outlineLvl w:val="8"/>
    </w:pPr>
    <w:rPr>
      <w:i/>
    </w:rPr>
  </w:style>
  <w:style w:type="character" w:default="1" w:styleId="DefaultParagraphFont">
    <w:name w:val="Default Paragraph Font"/>
    <w:uiPriority w:val="1"/>
    <w:unhideWhenUsed/>
    <w:rsid w:val="00053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C37"/>
  </w:style>
  <w:style w:type="character" w:customStyle="1" w:styleId="Heading1Char">
    <w:name w:val="Heading 1 Char"/>
    <w:basedOn w:val="DefaultParagraphFont"/>
    <w:link w:val="Heading1"/>
    <w:rsid w:val="00053C37"/>
    <w:rPr>
      <w:rFonts w:ascii="Times New Roman" w:eastAsia="Times New Roman" w:hAnsi="Times New Roman" w:cs="Times New Roman"/>
      <w:b/>
      <w:sz w:val="32"/>
      <w:szCs w:val="20"/>
      <w:lang w:eastAsia="en-US"/>
    </w:rPr>
  </w:style>
  <w:style w:type="paragraph" w:styleId="BodyText">
    <w:name w:val="Body Text"/>
    <w:basedOn w:val="Normal"/>
    <w:link w:val="BodyTextChar"/>
    <w:rsid w:val="00053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C37"/>
    <w:rPr>
      <w:rFonts w:ascii="Times New Roman" w:eastAsia="Times New Roman" w:hAnsi="Times New Roman" w:cs="Times New Roman"/>
      <w:sz w:val="24"/>
      <w:lang w:eastAsia="en-US"/>
    </w:rPr>
  </w:style>
  <w:style w:type="paragraph" w:styleId="ListBullet">
    <w:name w:val="List Bullet"/>
    <w:basedOn w:val="List"/>
    <w:rsid w:val="00053C37"/>
    <w:pPr>
      <w:numPr>
        <w:numId w:val="13"/>
      </w:numPr>
      <w:tabs>
        <w:tab w:val="clear" w:pos="340"/>
      </w:tabs>
      <w:spacing w:before="40" w:after="40"/>
    </w:pPr>
  </w:style>
  <w:style w:type="character" w:customStyle="1" w:styleId="SpecialBold">
    <w:name w:val="Special Bold"/>
    <w:basedOn w:val="DefaultParagraphFont"/>
    <w:rsid w:val="00053C37"/>
    <w:rPr>
      <w:b/>
      <w:spacing w:val="0"/>
    </w:rPr>
  </w:style>
  <w:style w:type="paragraph" w:styleId="ListBullet2">
    <w:name w:val="List Bullet 2"/>
    <w:basedOn w:val="List2"/>
    <w:rsid w:val="00053C37"/>
    <w:pPr>
      <w:numPr>
        <w:numId w:val="14"/>
      </w:numPr>
      <w:tabs>
        <w:tab w:val="clear" w:pos="680"/>
      </w:tabs>
    </w:pPr>
  </w:style>
  <w:style w:type="character" w:styleId="Emphasis">
    <w:name w:val="Emphasis"/>
    <w:basedOn w:val="DefaultParagraphFont"/>
    <w:qFormat/>
    <w:rsid w:val="00053C37"/>
    <w:rPr>
      <w:i/>
    </w:rPr>
  </w:style>
  <w:style w:type="paragraph" w:customStyle="1" w:styleId="SuperHeading">
    <w:name w:val="SuperHeading"/>
    <w:basedOn w:val="Normal"/>
    <w:rsid w:val="00053C37"/>
    <w:pPr>
      <w:spacing w:before="240" w:after="120"/>
      <w:outlineLvl w:val="0"/>
    </w:pPr>
    <w:rPr>
      <w:rFonts w:ascii="Times New Roman" w:hAnsi="Times New Roman"/>
      <w:b/>
      <w:sz w:val="32"/>
    </w:rPr>
  </w:style>
  <w:style w:type="paragraph" w:customStyle="1" w:styleId="AllowPageBreak">
    <w:name w:val="AllowPageBreak"/>
    <w:rsid w:val="00053C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3C37"/>
    <w:pPr>
      <w:numPr>
        <w:numId w:val="3"/>
      </w:numPr>
      <w:tabs>
        <w:tab w:val="clear" w:pos="1021"/>
      </w:tabs>
      <w:ind w:left="1037" w:hanging="357"/>
    </w:pPr>
  </w:style>
  <w:style w:type="character" w:customStyle="1" w:styleId="Heading2Char">
    <w:name w:val="Heading 2 Char"/>
    <w:basedOn w:val="DefaultParagraphFont"/>
    <w:link w:val="Heading2"/>
    <w:rsid w:val="00053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C37"/>
    <w:rPr>
      <w:rFonts w:ascii="Courier New" w:eastAsia="Times New Roman" w:hAnsi="Courier New" w:cs="Times New Roman"/>
      <w:i/>
      <w:szCs w:val="20"/>
      <w:lang w:eastAsia="en-US"/>
    </w:rPr>
  </w:style>
  <w:style w:type="paragraph" w:customStyle="1" w:styleId="HeadingBase">
    <w:name w:val="Heading Base"/>
    <w:rsid w:val="00053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C37"/>
    <w:pPr>
      <w:tabs>
        <w:tab w:val="right" w:leader="dot" w:pos="9072"/>
      </w:tabs>
      <w:ind w:left="567"/>
    </w:pPr>
    <w:rPr>
      <w:szCs w:val="22"/>
    </w:rPr>
  </w:style>
  <w:style w:type="paragraph" w:customStyle="1" w:styleId="TOCBase">
    <w:name w:val="TOC Base"/>
    <w:rsid w:val="00053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C37"/>
    <w:pPr>
      <w:tabs>
        <w:tab w:val="right" w:leader="dot" w:pos="9072"/>
      </w:tabs>
      <w:spacing w:before="40" w:after="40"/>
      <w:ind w:left="284"/>
    </w:pPr>
    <w:rPr>
      <w:rFonts w:ascii="Times New Roman" w:hAnsi="Times New Roman"/>
    </w:rPr>
  </w:style>
  <w:style w:type="paragraph" w:styleId="TOC1">
    <w:name w:val="toc 1"/>
    <w:basedOn w:val="TOCBase"/>
    <w:next w:val="Normal"/>
    <w:rsid w:val="00053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C37"/>
    <w:rPr>
      <w:rFonts w:ascii="Times New Roman" w:eastAsia="Times New Roman" w:hAnsi="Times New Roman" w:cs="Times New Roman"/>
      <w:sz w:val="16"/>
      <w:lang w:eastAsia="en-US"/>
    </w:rPr>
  </w:style>
  <w:style w:type="paragraph" w:styleId="Title">
    <w:name w:val="Title"/>
    <w:basedOn w:val="HeadingBase"/>
    <w:link w:val="TitleChar"/>
    <w:qFormat/>
    <w:rsid w:val="00053C37"/>
    <w:pPr>
      <w:spacing w:before="5040"/>
      <w:jc w:val="center"/>
    </w:pPr>
    <w:rPr>
      <w:sz w:val="48"/>
      <w:szCs w:val="72"/>
      <w:lang w:val="en-US"/>
    </w:rPr>
  </w:style>
  <w:style w:type="character" w:customStyle="1" w:styleId="TitleChar">
    <w:name w:val="Title Char"/>
    <w:basedOn w:val="DefaultParagraphFont"/>
    <w:link w:val="Title"/>
    <w:rsid w:val="00053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C37"/>
    <w:pPr>
      <w:tabs>
        <w:tab w:val="left" w:pos="3600"/>
        <w:tab w:val="left" w:pos="3958"/>
      </w:tabs>
    </w:pPr>
  </w:style>
  <w:style w:type="paragraph" w:styleId="List">
    <w:name w:val="List"/>
    <w:basedOn w:val="BodyText"/>
    <w:next w:val="BodyText"/>
    <w:rsid w:val="00053C37"/>
    <w:pPr>
      <w:tabs>
        <w:tab w:val="left" w:pos="340"/>
      </w:tabs>
      <w:spacing w:before="60" w:after="60"/>
      <w:ind w:left="340" w:hanging="340"/>
    </w:pPr>
  </w:style>
  <w:style w:type="paragraph" w:customStyle="1" w:styleId="Note">
    <w:name w:val="Note"/>
    <w:basedOn w:val="BodyText"/>
    <w:rsid w:val="00053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C37"/>
    <w:pPr>
      <w:framePr w:wrap="auto" w:hAnchor="text" w:y="6049"/>
    </w:pPr>
    <w:rPr>
      <w:color w:val="000000"/>
      <w:sz w:val="40"/>
    </w:rPr>
  </w:style>
  <w:style w:type="paragraph" w:customStyle="1" w:styleId="TOCTitle">
    <w:name w:val="TOCTitle"/>
    <w:basedOn w:val="Heading1"/>
    <w:rsid w:val="00053C37"/>
    <w:pPr>
      <w:spacing w:after="240"/>
      <w:jc w:val="center"/>
      <w:outlineLvl w:val="9"/>
    </w:pPr>
    <w:rPr>
      <w:caps/>
    </w:rPr>
  </w:style>
  <w:style w:type="paragraph" w:customStyle="1" w:styleId="Version">
    <w:name w:val="Version"/>
    <w:rsid w:val="00053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C37"/>
    <w:pPr>
      <w:keepNext w:val="0"/>
      <w:tabs>
        <w:tab w:val="right" w:pos="4176"/>
      </w:tabs>
      <w:ind w:left="198" w:hanging="198"/>
    </w:pPr>
    <w:rPr>
      <w:rFonts w:ascii="Garamond" w:hAnsi="Garamond"/>
    </w:rPr>
  </w:style>
  <w:style w:type="paragraph" w:styleId="IndexHeading">
    <w:name w:val="index heading"/>
    <w:basedOn w:val="Normal"/>
    <w:next w:val="Index1"/>
    <w:semiHidden/>
    <w:rsid w:val="00053C37"/>
    <w:pPr>
      <w:spacing w:before="120" w:after="120"/>
    </w:pPr>
    <w:rPr>
      <w:rFonts w:ascii="Arial" w:hAnsi="Arial"/>
      <w:b/>
      <w:color w:val="918585"/>
      <w:sz w:val="24"/>
    </w:rPr>
  </w:style>
  <w:style w:type="paragraph" w:styleId="Header">
    <w:name w:val="header"/>
    <w:basedOn w:val="Normal"/>
    <w:link w:val="HeaderChar"/>
    <w:rsid w:val="00053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C37"/>
    <w:rPr>
      <w:rFonts w:ascii="Times New Roman" w:eastAsia="Times New Roman" w:hAnsi="Times New Roman" w:cs="Times New Roman"/>
      <w:sz w:val="16"/>
      <w:szCs w:val="20"/>
      <w:lang w:val="en-GB" w:eastAsia="en-US"/>
    </w:rPr>
  </w:style>
  <w:style w:type="paragraph" w:customStyle="1" w:styleId="Chapter">
    <w:name w:val="Chapter"/>
    <w:basedOn w:val="Normal"/>
    <w:rsid w:val="00053C37"/>
    <w:pPr>
      <w:spacing w:before="240"/>
    </w:pPr>
    <w:rPr>
      <w:rFonts w:ascii="Times New Roman" w:hAnsi="Times New Roman"/>
      <w:smallCaps/>
      <w:spacing w:val="80"/>
      <w:sz w:val="28"/>
    </w:rPr>
  </w:style>
  <w:style w:type="paragraph" w:customStyle="1" w:styleId="InChapter">
    <w:name w:val="InChapter"/>
    <w:basedOn w:val="Heading3"/>
    <w:rsid w:val="00053C37"/>
    <w:pPr>
      <w:spacing w:after="240"/>
      <w:outlineLvl w:val="9"/>
    </w:pPr>
    <w:rPr>
      <w:noProof/>
    </w:rPr>
  </w:style>
  <w:style w:type="paragraph" w:styleId="Index2">
    <w:name w:val="index 2"/>
    <w:basedOn w:val="Normal"/>
    <w:next w:val="Normal"/>
    <w:semiHidden/>
    <w:rsid w:val="00053C37"/>
    <w:pPr>
      <w:tabs>
        <w:tab w:val="right" w:pos="4176"/>
      </w:tabs>
      <w:ind w:left="568" w:hanging="284"/>
    </w:pPr>
    <w:rPr>
      <w:rFonts w:ascii="Garamond" w:hAnsi="Garamond"/>
    </w:rPr>
  </w:style>
  <w:style w:type="paragraph" w:customStyle="1" w:styleId="Byline">
    <w:name w:val="Byline"/>
    <w:rsid w:val="00053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C37"/>
    <w:pPr>
      <w:tabs>
        <w:tab w:val="clear" w:pos="3600"/>
        <w:tab w:val="clear" w:pos="3958"/>
      </w:tabs>
      <w:jc w:val="right"/>
    </w:pPr>
  </w:style>
  <w:style w:type="paragraph" w:styleId="Caption">
    <w:name w:val="caption"/>
    <w:basedOn w:val="BodyText"/>
    <w:next w:val="Normal"/>
    <w:qFormat/>
    <w:rsid w:val="00053C37"/>
    <w:pPr>
      <w:framePr w:w="2268" w:hSpace="181" w:vSpace="181" w:wrap="around" w:vAnchor="text" w:hAnchor="page" w:x="1135" w:y="285" w:anchorLock="1"/>
    </w:pPr>
    <w:rPr>
      <w:i/>
    </w:rPr>
  </w:style>
  <w:style w:type="paragraph" w:customStyle="1" w:styleId="MiniTOCTitle">
    <w:name w:val="MiniTOCTitle"/>
    <w:basedOn w:val="Heading4"/>
    <w:rsid w:val="00053C37"/>
    <w:pPr>
      <w:spacing w:before="240"/>
      <w:outlineLvl w:val="9"/>
    </w:pPr>
    <w:rPr>
      <w:noProof/>
      <w:sz w:val="24"/>
    </w:rPr>
  </w:style>
  <w:style w:type="paragraph" w:customStyle="1" w:styleId="MiniTOCItem">
    <w:name w:val="MiniTOCItem"/>
    <w:basedOn w:val="ListBullet"/>
    <w:rsid w:val="00053C37"/>
    <w:pPr>
      <w:numPr>
        <w:numId w:val="0"/>
      </w:numPr>
      <w:tabs>
        <w:tab w:val="right" w:leader="dot" w:pos="6521"/>
      </w:tabs>
      <w:spacing w:before="0" w:after="0"/>
    </w:pPr>
  </w:style>
  <w:style w:type="paragraph" w:customStyle="1" w:styleId="TOFTitle">
    <w:name w:val="TOFTitle"/>
    <w:basedOn w:val="TOCTitle"/>
    <w:rsid w:val="00053C37"/>
  </w:style>
  <w:style w:type="paragraph" w:styleId="TableofFigures">
    <w:name w:val="table of figures"/>
    <w:basedOn w:val="Normal"/>
    <w:next w:val="Normal"/>
    <w:semiHidden/>
    <w:rsid w:val="00053C37"/>
    <w:pPr>
      <w:tabs>
        <w:tab w:val="right" w:leader="dot" w:pos="9072"/>
      </w:tabs>
      <w:ind w:left="970" w:hanging="403"/>
    </w:pPr>
    <w:rPr>
      <w:rFonts w:ascii="Times New Roman" w:hAnsi="Times New Roman"/>
      <w:b/>
    </w:rPr>
  </w:style>
  <w:style w:type="paragraph" w:styleId="ListNumber">
    <w:name w:val="List Number"/>
    <w:basedOn w:val="List"/>
    <w:rsid w:val="00053C37"/>
    <w:pPr>
      <w:numPr>
        <w:numId w:val="16"/>
      </w:numPr>
      <w:tabs>
        <w:tab w:val="clear" w:pos="340"/>
      </w:tabs>
    </w:pPr>
  </w:style>
  <w:style w:type="character" w:customStyle="1" w:styleId="WingdingSymbols">
    <w:name w:val="Wingding Symbols"/>
    <w:rsid w:val="00053C37"/>
    <w:rPr>
      <w:rFonts w:ascii="Wingdings" w:hAnsi="Wingdings"/>
    </w:rPr>
  </w:style>
  <w:style w:type="paragraph" w:customStyle="1" w:styleId="TableHeading">
    <w:name w:val="Table Heading"/>
    <w:basedOn w:val="HeadingBase"/>
    <w:rsid w:val="00053C37"/>
    <w:pPr>
      <w:keepLines/>
      <w:pBdr>
        <w:bottom w:val="single" w:sz="6" w:space="1" w:color="918585"/>
      </w:pBdr>
      <w:spacing w:before="240"/>
    </w:pPr>
  </w:style>
  <w:style w:type="character" w:customStyle="1" w:styleId="HotSpot">
    <w:name w:val="HotSpot"/>
    <w:rsid w:val="00053C37"/>
    <w:rPr>
      <w:color w:val="0033CC"/>
      <w:u w:val="none"/>
    </w:rPr>
  </w:style>
  <w:style w:type="paragraph" w:customStyle="1" w:styleId="BodyTextRight">
    <w:name w:val="Body Text Right"/>
    <w:basedOn w:val="BodyText"/>
    <w:rsid w:val="00053C37"/>
    <w:pPr>
      <w:spacing w:before="0" w:after="0"/>
      <w:jc w:val="right"/>
    </w:pPr>
  </w:style>
  <w:style w:type="paragraph" w:styleId="Index3">
    <w:name w:val="index 3"/>
    <w:basedOn w:val="ListNumber2"/>
    <w:next w:val="Normal"/>
    <w:semiHidden/>
    <w:rsid w:val="00053C37"/>
    <w:pPr>
      <w:numPr>
        <w:numId w:val="0"/>
      </w:numPr>
      <w:tabs>
        <w:tab w:val="right" w:leader="dot" w:pos="4176"/>
      </w:tabs>
    </w:pPr>
  </w:style>
  <w:style w:type="paragraph" w:styleId="ListNumber2">
    <w:name w:val="List Number 2"/>
    <w:basedOn w:val="List2"/>
    <w:rsid w:val="00053C37"/>
    <w:pPr>
      <w:numPr>
        <w:numId w:val="11"/>
      </w:numPr>
      <w:tabs>
        <w:tab w:val="clear" w:pos="1060"/>
      </w:tabs>
    </w:pPr>
  </w:style>
  <w:style w:type="paragraph" w:customStyle="1" w:styleId="MarginNote">
    <w:name w:val="Margin Note"/>
    <w:basedOn w:val="BodyText"/>
    <w:rsid w:val="00053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C37"/>
    <w:rPr>
      <w:sz w:val="32"/>
    </w:rPr>
  </w:style>
  <w:style w:type="paragraph" w:customStyle="1" w:styleId="HeadingProcedure">
    <w:name w:val="Heading Procedure"/>
    <w:basedOn w:val="HeadingBase"/>
    <w:next w:val="Normal"/>
    <w:rsid w:val="00053C37"/>
    <w:pPr>
      <w:tabs>
        <w:tab w:val="left" w:pos="0"/>
      </w:tabs>
      <w:spacing w:before="120" w:after="60"/>
    </w:pPr>
    <w:rPr>
      <w:i/>
      <w:color w:val="918585"/>
      <w:sz w:val="22"/>
    </w:rPr>
  </w:style>
  <w:style w:type="paragraph" w:customStyle="1" w:styleId="TableBodyText">
    <w:name w:val="Table Body Text"/>
    <w:basedOn w:val="BodyText"/>
    <w:rsid w:val="00053C37"/>
    <w:pPr>
      <w:spacing w:before="60" w:after="60"/>
    </w:pPr>
  </w:style>
  <w:style w:type="paragraph" w:styleId="ListContinue">
    <w:name w:val="List Continue"/>
    <w:basedOn w:val="List"/>
    <w:rsid w:val="00053C37"/>
    <w:pPr>
      <w:ind w:firstLine="0"/>
    </w:pPr>
  </w:style>
  <w:style w:type="paragraph" w:customStyle="1" w:styleId="ListNote">
    <w:name w:val="List Note"/>
    <w:basedOn w:val="List"/>
    <w:rsid w:val="00053C37"/>
    <w:pPr>
      <w:pBdr>
        <w:top w:val="single" w:sz="6" w:space="2" w:color="918585"/>
        <w:bottom w:val="single" w:sz="6" w:space="2" w:color="918585"/>
      </w:pBdr>
      <w:tabs>
        <w:tab w:val="left" w:pos="1021"/>
      </w:tabs>
      <w:ind w:firstLine="0"/>
    </w:pPr>
  </w:style>
  <w:style w:type="paragraph" w:customStyle="1" w:styleId="Warning">
    <w:name w:val="Warning"/>
    <w:basedOn w:val="BodyText"/>
    <w:rsid w:val="00053C37"/>
    <w:pPr>
      <w:shd w:val="clear" w:color="auto" w:fill="D9D9D9"/>
      <w:tabs>
        <w:tab w:val="left" w:pos="992"/>
      </w:tabs>
      <w:ind w:left="119" w:right="119"/>
    </w:pPr>
    <w:rPr>
      <w:sz w:val="20"/>
    </w:rPr>
  </w:style>
  <w:style w:type="paragraph" w:customStyle="1" w:styleId="MarginIcons">
    <w:name w:val="Margin Icons"/>
    <w:basedOn w:val="BodyText"/>
    <w:rsid w:val="00053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C37"/>
    <w:rPr>
      <w:rFonts w:ascii="Courier New" w:hAnsi="Courier New"/>
    </w:rPr>
  </w:style>
  <w:style w:type="paragraph" w:customStyle="1" w:styleId="NoteBullet">
    <w:name w:val="Note Bullet"/>
    <w:basedOn w:val="Note"/>
    <w:rsid w:val="00053C37"/>
    <w:pPr>
      <w:tabs>
        <w:tab w:val="clear" w:pos="680"/>
      </w:tabs>
      <w:spacing w:before="60" w:after="60"/>
    </w:pPr>
  </w:style>
  <w:style w:type="paragraph" w:customStyle="1" w:styleId="SubHeading2">
    <w:name w:val="SubHeading2"/>
    <w:basedOn w:val="HeadingBase"/>
    <w:rsid w:val="00053C37"/>
    <w:pPr>
      <w:spacing w:before="240" w:after="60"/>
    </w:pPr>
    <w:rPr>
      <w:sz w:val="20"/>
    </w:rPr>
  </w:style>
  <w:style w:type="paragraph" w:customStyle="1" w:styleId="SubHeading1">
    <w:name w:val="SubHeading1"/>
    <w:basedOn w:val="HeadingBase"/>
    <w:rsid w:val="00053C37"/>
    <w:pPr>
      <w:spacing w:before="240" w:after="60"/>
    </w:pPr>
    <w:rPr>
      <w:color w:val="918585"/>
      <w:sz w:val="22"/>
    </w:rPr>
  </w:style>
  <w:style w:type="paragraph" w:customStyle="1" w:styleId="SideHeading">
    <w:name w:val="Side Heading"/>
    <w:basedOn w:val="HeadingBase"/>
    <w:rsid w:val="00053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C37"/>
    <w:pPr>
      <w:numPr>
        <w:numId w:val="12"/>
      </w:numPr>
    </w:pPr>
  </w:style>
  <w:style w:type="paragraph" w:styleId="PlainText">
    <w:name w:val="Plain Text"/>
    <w:basedOn w:val="Normal"/>
    <w:link w:val="PlainTextChar"/>
    <w:rsid w:val="00053C37"/>
    <w:rPr>
      <w:sz w:val="20"/>
    </w:rPr>
  </w:style>
  <w:style w:type="character" w:customStyle="1" w:styleId="PlainTextChar">
    <w:name w:val="Plain Text Char"/>
    <w:basedOn w:val="DefaultParagraphFont"/>
    <w:link w:val="PlainText"/>
    <w:rsid w:val="00053C37"/>
    <w:rPr>
      <w:rFonts w:ascii="Courier New" w:eastAsia="Times New Roman" w:hAnsi="Courier New" w:cs="Times New Roman"/>
      <w:sz w:val="20"/>
      <w:szCs w:val="20"/>
      <w:lang w:eastAsia="en-US"/>
    </w:rPr>
  </w:style>
  <w:style w:type="character" w:customStyle="1" w:styleId="MenuOption">
    <w:name w:val="Menu Option"/>
    <w:basedOn w:val="DefaultParagraphFont"/>
    <w:rsid w:val="00053C37"/>
    <w:rPr>
      <w:b/>
      <w:smallCaps/>
    </w:rPr>
  </w:style>
  <w:style w:type="paragraph" w:customStyle="1" w:styleId="TableListNumber">
    <w:name w:val="Table List Number"/>
    <w:basedOn w:val="ListNumber"/>
    <w:rsid w:val="00053C37"/>
    <w:pPr>
      <w:numPr>
        <w:numId w:val="0"/>
      </w:numPr>
    </w:pPr>
  </w:style>
  <w:style w:type="paragraph" w:styleId="TOC4">
    <w:name w:val="toc 4"/>
    <w:basedOn w:val="TOCBase"/>
    <w:next w:val="Normal"/>
    <w:semiHidden/>
    <w:rsid w:val="00053C37"/>
    <w:pPr>
      <w:tabs>
        <w:tab w:val="right" w:leader="dot" w:pos="9071"/>
      </w:tabs>
      <w:ind w:left="1701"/>
    </w:pPr>
  </w:style>
  <w:style w:type="paragraph" w:customStyle="1" w:styleId="ListAlpha">
    <w:name w:val="List Alpha"/>
    <w:basedOn w:val="List"/>
    <w:rsid w:val="00053C37"/>
    <w:pPr>
      <w:numPr>
        <w:numId w:val="10"/>
      </w:numPr>
    </w:pPr>
  </w:style>
  <w:style w:type="paragraph" w:customStyle="1" w:styleId="ListAlpha2">
    <w:name w:val="List Alpha 2"/>
    <w:basedOn w:val="List2"/>
    <w:rsid w:val="00053C37"/>
    <w:pPr>
      <w:numPr>
        <w:numId w:val="9"/>
      </w:numPr>
    </w:pPr>
  </w:style>
  <w:style w:type="paragraph" w:styleId="List2">
    <w:name w:val="List 2"/>
    <w:basedOn w:val="BodyText"/>
    <w:rsid w:val="00053C37"/>
    <w:pPr>
      <w:tabs>
        <w:tab w:val="left" w:pos="680"/>
      </w:tabs>
      <w:spacing w:before="60" w:after="60"/>
      <w:ind w:left="680" w:hanging="340"/>
    </w:pPr>
  </w:style>
  <w:style w:type="paragraph" w:styleId="List3">
    <w:name w:val="List 3"/>
    <w:basedOn w:val="BodyText"/>
    <w:rsid w:val="00053C37"/>
    <w:pPr>
      <w:tabs>
        <w:tab w:val="left" w:pos="1021"/>
      </w:tabs>
      <w:spacing w:before="60" w:after="60"/>
      <w:ind w:left="1020" w:hanging="340"/>
    </w:pPr>
  </w:style>
  <w:style w:type="paragraph" w:styleId="List4">
    <w:name w:val="List 4"/>
    <w:basedOn w:val="BodyText"/>
    <w:rsid w:val="00053C37"/>
    <w:pPr>
      <w:tabs>
        <w:tab w:val="left" w:pos="1361"/>
      </w:tabs>
      <w:spacing w:before="60" w:after="60"/>
      <w:ind w:left="1361" w:hanging="340"/>
    </w:pPr>
  </w:style>
  <w:style w:type="paragraph" w:styleId="List5">
    <w:name w:val="List 5"/>
    <w:basedOn w:val="BodyText"/>
    <w:rsid w:val="00053C37"/>
    <w:pPr>
      <w:tabs>
        <w:tab w:val="left" w:pos="1701"/>
      </w:tabs>
      <w:spacing w:before="60" w:after="60"/>
      <w:ind w:left="1701" w:hanging="340"/>
    </w:pPr>
  </w:style>
  <w:style w:type="paragraph" w:styleId="ListBullet4">
    <w:name w:val="List Bullet 4"/>
    <w:basedOn w:val="List4"/>
    <w:rsid w:val="00053C37"/>
    <w:pPr>
      <w:numPr>
        <w:numId w:val="4"/>
      </w:numPr>
      <w:tabs>
        <w:tab w:val="clear" w:pos="1361"/>
      </w:tabs>
    </w:pPr>
  </w:style>
  <w:style w:type="paragraph" w:styleId="ListBullet5">
    <w:name w:val="List Bullet 5"/>
    <w:basedOn w:val="List5"/>
    <w:rsid w:val="00053C37"/>
    <w:pPr>
      <w:numPr>
        <w:numId w:val="5"/>
      </w:numPr>
    </w:pPr>
  </w:style>
  <w:style w:type="paragraph" w:styleId="ListContinue2">
    <w:name w:val="List Continue 2"/>
    <w:basedOn w:val="List2"/>
    <w:rsid w:val="00053C37"/>
    <w:pPr>
      <w:ind w:firstLine="0"/>
    </w:pPr>
  </w:style>
  <w:style w:type="paragraph" w:styleId="ListContinue3">
    <w:name w:val="List Continue 3"/>
    <w:basedOn w:val="List3"/>
    <w:rsid w:val="00053C37"/>
    <w:pPr>
      <w:ind w:left="1021" w:firstLine="0"/>
    </w:pPr>
  </w:style>
  <w:style w:type="paragraph" w:styleId="ListContinue4">
    <w:name w:val="List Continue 4"/>
    <w:basedOn w:val="List4"/>
    <w:rsid w:val="00053C37"/>
    <w:pPr>
      <w:ind w:firstLine="0"/>
    </w:pPr>
  </w:style>
  <w:style w:type="paragraph" w:styleId="ListContinue5">
    <w:name w:val="List Continue 5"/>
    <w:basedOn w:val="List5"/>
    <w:rsid w:val="00053C37"/>
    <w:pPr>
      <w:ind w:firstLine="0"/>
    </w:pPr>
  </w:style>
  <w:style w:type="paragraph" w:styleId="ListNumber3">
    <w:name w:val="List Number 3"/>
    <w:basedOn w:val="List3"/>
    <w:rsid w:val="00053C37"/>
    <w:pPr>
      <w:numPr>
        <w:numId w:val="6"/>
      </w:numPr>
    </w:pPr>
  </w:style>
  <w:style w:type="paragraph" w:styleId="ListNumber4">
    <w:name w:val="List Number 4"/>
    <w:basedOn w:val="List4"/>
    <w:rsid w:val="00053C37"/>
    <w:pPr>
      <w:numPr>
        <w:numId w:val="7"/>
      </w:numPr>
    </w:pPr>
  </w:style>
  <w:style w:type="paragraph" w:styleId="ListNumber5">
    <w:name w:val="List Number 5"/>
    <w:basedOn w:val="List5"/>
    <w:rsid w:val="00053C37"/>
    <w:pPr>
      <w:numPr>
        <w:numId w:val="8"/>
      </w:numPr>
    </w:pPr>
  </w:style>
  <w:style w:type="paragraph" w:styleId="BlockText">
    <w:name w:val="Block Text"/>
    <w:basedOn w:val="Normal"/>
    <w:rsid w:val="00053C37"/>
    <w:pPr>
      <w:spacing w:after="120"/>
      <w:ind w:left="1440" w:right="1440"/>
    </w:pPr>
  </w:style>
  <w:style w:type="character" w:customStyle="1" w:styleId="Subscript">
    <w:name w:val="Subscript"/>
    <w:basedOn w:val="DefaultParagraphFont"/>
    <w:rsid w:val="00053C37"/>
    <w:rPr>
      <w:sz w:val="16"/>
      <w:vertAlign w:val="subscript"/>
    </w:rPr>
  </w:style>
  <w:style w:type="character" w:customStyle="1" w:styleId="Superscript">
    <w:name w:val="Superscript"/>
    <w:basedOn w:val="DefaultParagraphFont"/>
    <w:rsid w:val="00053C37"/>
    <w:rPr>
      <w:sz w:val="16"/>
      <w:vertAlign w:val="superscript"/>
    </w:rPr>
  </w:style>
  <w:style w:type="character" w:customStyle="1" w:styleId="Symbols">
    <w:name w:val="Symbols"/>
    <w:basedOn w:val="DefaultParagraphFont"/>
    <w:rsid w:val="00053C37"/>
    <w:rPr>
      <w:rFonts w:ascii="Symbol" w:hAnsi="Symbol"/>
    </w:rPr>
  </w:style>
  <w:style w:type="character" w:customStyle="1" w:styleId="MenuOptions">
    <w:name w:val="Menu Options"/>
    <w:basedOn w:val="DefaultParagraphFont"/>
    <w:rsid w:val="00053C37"/>
    <w:rPr>
      <w:rFonts w:ascii="Arial Narrow" w:hAnsi="Arial Narrow"/>
      <w:smallCaps/>
    </w:rPr>
  </w:style>
  <w:style w:type="character" w:customStyle="1" w:styleId="Buttons">
    <w:name w:val="Buttons"/>
    <w:basedOn w:val="DefaultParagraphFont"/>
    <w:rsid w:val="00053C37"/>
    <w:rPr>
      <w:b/>
    </w:rPr>
  </w:style>
  <w:style w:type="character" w:customStyle="1" w:styleId="Underlined">
    <w:name w:val="Underlined"/>
    <w:basedOn w:val="DefaultParagraphFont"/>
    <w:rsid w:val="00053C37"/>
    <w:rPr>
      <w:u w:val="single"/>
    </w:rPr>
  </w:style>
  <w:style w:type="paragraph" w:customStyle="1" w:styleId="TableBodyTextRight">
    <w:name w:val="Table Body Text Right"/>
    <w:basedOn w:val="TableBodyText"/>
    <w:rsid w:val="00053C37"/>
    <w:pPr>
      <w:widowControl w:val="0"/>
      <w:autoSpaceDE w:val="0"/>
      <w:autoSpaceDN w:val="0"/>
      <w:adjustRightInd w:val="0"/>
      <w:jc w:val="right"/>
    </w:pPr>
    <w:rPr>
      <w:rFonts w:cs="Arial"/>
      <w:szCs w:val="18"/>
    </w:rPr>
  </w:style>
  <w:style w:type="paragraph" w:customStyle="1" w:styleId="CopyrightText">
    <w:name w:val="Copyright Text"/>
    <w:basedOn w:val="BodyText"/>
    <w:rsid w:val="00053C37"/>
    <w:rPr>
      <w:sz w:val="18"/>
    </w:rPr>
  </w:style>
  <w:style w:type="paragraph" w:customStyle="1" w:styleId="BodySmallRight">
    <w:name w:val="Body Small Right"/>
    <w:basedOn w:val="BodyTextRight"/>
    <w:rsid w:val="00053C37"/>
    <w:rPr>
      <w:sz w:val="18"/>
      <w:szCs w:val="18"/>
    </w:rPr>
  </w:style>
  <w:style w:type="paragraph" w:customStyle="1" w:styleId="MarginEdition">
    <w:name w:val="Margin Edition"/>
    <w:basedOn w:val="MarginNote"/>
    <w:rsid w:val="00053C37"/>
    <w:pPr>
      <w:spacing w:before="0" w:after="0"/>
    </w:pPr>
    <w:rPr>
      <w:rFonts w:ascii="Times New Roman" w:hAnsi="Times New Roman"/>
      <w:color w:val="999999"/>
    </w:rPr>
  </w:style>
  <w:style w:type="paragraph" w:customStyle="1" w:styleId="Spacer">
    <w:name w:val="Spacer"/>
    <w:basedOn w:val="Normal"/>
    <w:rsid w:val="00053C37"/>
    <w:rPr>
      <w:sz w:val="2"/>
      <w:szCs w:val="2"/>
    </w:rPr>
  </w:style>
  <w:style w:type="character" w:customStyle="1" w:styleId="Small">
    <w:name w:val="Small"/>
    <w:basedOn w:val="DefaultParagraphFont"/>
    <w:rsid w:val="00053C37"/>
    <w:rPr>
      <w:sz w:val="16"/>
    </w:rPr>
  </w:style>
  <w:style w:type="paragraph" w:customStyle="1" w:styleId="WideTable">
    <w:name w:val="Wide Table"/>
    <w:basedOn w:val="Normal"/>
    <w:rsid w:val="00053C37"/>
    <w:pPr>
      <w:ind w:left="-1418"/>
    </w:pPr>
    <w:rPr>
      <w:sz w:val="2"/>
      <w:szCs w:val="2"/>
    </w:rPr>
  </w:style>
  <w:style w:type="character" w:styleId="PageNumber">
    <w:name w:val="page number"/>
    <w:basedOn w:val="DefaultParagraphFont"/>
    <w:rsid w:val="00053C37"/>
  </w:style>
  <w:style w:type="paragraph" w:styleId="Quote">
    <w:name w:val="Quote"/>
    <w:basedOn w:val="Heading1"/>
    <w:link w:val="QuoteChar"/>
    <w:qFormat/>
    <w:rsid w:val="00053C37"/>
    <w:rPr>
      <w:b w:val="0"/>
      <w:sz w:val="72"/>
      <w:szCs w:val="72"/>
      <w:lang w:val="en-NZ"/>
    </w:rPr>
  </w:style>
  <w:style w:type="character" w:customStyle="1" w:styleId="QuoteChar">
    <w:name w:val="Quote Char"/>
    <w:basedOn w:val="DefaultParagraphFont"/>
    <w:link w:val="Quote"/>
    <w:rsid w:val="00053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C37"/>
    <w:pPr>
      <w:pageBreakBefore/>
    </w:pPr>
  </w:style>
  <w:style w:type="paragraph" w:customStyle="1" w:styleId="Border">
    <w:name w:val="Border"/>
    <w:basedOn w:val="Normal"/>
    <w:qFormat/>
    <w:rsid w:val="00053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C37"/>
    <w:rPr>
      <w:b/>
      <w:bCs/>
      <w:i/>
      <w:iCs/>
      <w:color w:val="auto"/>
    </w:rPr>
  </w:style>
  <w:style w:type="paragraph" w:styleId="IntenseQuote">
    <w:name w:val="Intense Quote"/>
    <w:basedOn w:val="Normal"/>
    <w:next w:val="Normal"/>
    <w:link w:val="IntenseQuoteChar"/>
    <w:uiPriority w:val="30"/>
    <w:qFormat/>
    <w:rsid w:val="00053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C37"/>
    <w:rPr>
      <w:smallCaps/>
      <w:color w:val="auto"/>
      <w:u w:val="single"/>
    </w:rPr>
  </w:style>
  <w:style w:type="character" w:styleId="IntenseReference">
    <w:name w:val="Intense Reference"/>
    <w:basedOn w:val="DefaultParagraphFont"/>
    <w:uiPriority w:val="32"/>
    <w:qFormat/>
    <w:rsid w:val="00053C37"/>
    <w:rPr>
      <w:b/>
      <w:bCs/>
      <w:smallCaps/>
      <w:color w:val="auto"/>
      <w:spacing w:val="5"/>
      <w:u w:val="single"/>
    </w:rPr>
  </w:style>
  <w:style w:type="paragraph" w:customStyle="1" w:styleId="2ColumnHeading">
    <w:name w:val="2Column Heading"/>
    <w:basedOn w:val="BodyText"/>
    <w:qFormat/>
    <w:rsid w:val="00053C37"/>
    <w:pPr>
      <w:spacing w:after="60"/>
      <w:ind w:left="-2268"/>
    </w:pPr>
    <w:rPr>
      <w:b/>
    </w:rPr>
  </w:style>
  <w:style w:type="paragraph" w:customStyle="1" w:styleId="Heading1TOC">
    <w:name w:val="Heading1 TOC"/>
    <w:basedOn w:val="Normal"/>
    <w:qFormat/>
    <w:rsid w:val="00053C37"/>
    <w:pPr>
      <w:spacing w:before="240" w:after="120"/>
    </w:pPr>
    <w:rPr>
      <w:rFonts w:ascii="Times New Roman" w:hAnsi="Times New Roman"/>
      <w:b/>
      <w:sz w:val="32"/>
    </w:rPr>
  </w:style>
  <w:style w:type="paragraph" w:customStyle="1" w:styleId="Heading2TOC">
    <w:name w:val="Heading2 TOC"/>
    <w:basedOn w:val="Normal"/>
    <w:qFormat/>
    <w:rsid w:val="00053C37"/>
    <w:pPr>
      <w:spacing w:before="240" w:after="60"/>
    </w:pPr>
    <w:rPr>
      <w:rFonts w:ascii="Times New Roman" w:hAnsi="Times New Roman"/>
      <w:b/>
      <w:sz w:val="28"/>
    </w:rPr>
  </w:style>
  <w:style w:type="character" w:customStyle="1" w:styleId="Underline">
    <w:name w:val="Underline"/>
    <w:basedOn w:val="DefaultParagraphFont"/>
    <w:qFormat/>
    <w:rsid w:val="00053C37"/>
    <w:rPr>
      <w:u w:val="single"/>
    </w:rPr>
  </w:style>
  <w:style w:type="character" w:customStyle="1" w:styleId="BoldandItalics">
    <w:name w:val="Bold and Italics"/>
    <w:qFormat/>
    <w:rsid w:val="00053C37"/>
    <w:rPr>
      <w:b/>
      <w:i/>
      <w:u w:val="none"/>
    </w:rPr>
  </w:style>
  <w:style w:type="paragraph" w:styleId="BalloonText">
    <w:name w:val="Balloon Text"/>
    <w:basedOn w:val="Normal"/>
    <w:link w:val="BalloonTextChar"/>
    <w:rsid w:val="00053C37"/>
    <w:rPr>
      <w:rFonts w:ascii="Tahoma" w:hAnsi="Tahoma" w:cs="Tahoma"/>
      <w:sz w:val="16"/>
      <w:szCs w:val="16"/>
    </w:rPr>
  </w:style>
  <w:style w:type="character" w:customStyle="1" w:styleId="BalloonTextChar">
    <w:name w:val="Balloon Text Char"/>
    <w:basedOn w:val="DefaultParagraphFont"/>
    <w:link w:val="BalloonText"/>
    <w:rsid w:val="00053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C37"/>
    <w:rPr>
      <w:b/>
      <w:color w:val="660033"/>
      <w:spacing w:val="0"/>
    </w:rPr>
  </w:style>
  <w:style w:type="paragraph" w:customStyle="1" w:styleId="Nameditemlist">
    <w:name w:val="Named item list"/>
    <w:basedOn w:val="BodyText"/>
    <w:qFormat/>
    <w:rsid w:val="00053C37"/>
    <w:pPr>
      <w:tabs>
        <w:tab w:val="left" w:pos="2835"/>
      </w:tabs>
      <w:ind w:left="2835" w:hanging="2835"/>
    </w:pPr>
  </w:style>
  <w:style w:type="paragraph" w:customStyle="1" w:styleId="BodyTextnopadding">
    <w:name w:val="Body Text no padding"/>
    <w:basedOn w:val="BodyText"/>
    <w:qFormat/>
    <w:rsid w:val="00053C37"/>
    <w:pPr>
      <w:spacing w:before="0" w:after="0"/>
    </w:pPr>
  </w:style>
  <w:style w:type="paragraph" w:customStyle="1" w:styleId="BodyTextBold">
    <w:name w:val="Body Text Bold"/>
    <w:basedOn w:val="BodyText"/>
    <w:qFormat/>
    <w:rsid w:val="00053C37"/>
    <w:rPr>
      <w:b/>
    </w:rPr>
  </w:style>
  <w:style w:type="character" w:styleId="Hyperlink">
    <w:name w:val="Hyperlink"/>
    <w:basedOn w:val="DefaultParagraphFont"/>
    <w:uiPriority w:val="99"/>
    <w:unhideWhenUsed/>
    <w:rsid w:val="00266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3321</Characters>
  <Application>Microsoft Office Word</Application>
  <DocSecurity>0</DocSecurity>
  <Lines>87</Lines>
  <Paragraphs>66</Paragraphs>
  <ScaleCrop>false</ScaleCrop>
  <Company>Author-it Software Corporation Ltd.</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CHCECD004 Establish and monitor Australian Apprenticeship arrangements</dc:title>
  <dc:subject>Approved</dc:subject>
  <dc:creator>SkillsIQ</dc:creator>
  <cp:keywords>Release: 1</cp:keywords>
  <dc:description>Review Date: 12 April 2008</dc:description>
  <cp:lastModifiedBy>HSD_TPCMSd.prod</cp:lastModifiedBy>
  <cp:revision>3</cp:revision>
  <dcterms:created xsi:type="dcterms:W3CDTF">2020-09-08T10:26:00Z</dcterms:created>
  <dcterms:modified xsi:type="dcterms:W3CDTF">2020-09-08T10:26:00Z</dcterms:modified>
</cp:coreProperties>
</file>