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E6D" w:rsidP="00B77E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CHCECD002 Deliver and monitor contracted employment services</w:t>
      </w:r>
      <w:r>
        <w:fldChar w:fldCharType="end"/>
      </w:r>
    </w:p>
    <w:p w:rsidR="00B77E6D" w:rsidP="00B77E6D">
      <w:pPr>
        <w:pStyle w:val="Version"/>
        <w:sectPr w:rsidSect="00F759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593B" w:rsidP="00F7593B">
      <w:pPr>
        <w:pStyle w:val="SuperHeading"/>
      </w:pPr>
      <w:r w:rsidRPr="00F7593B">
        <w:t>CHCECD002 Deliver and monitor contracted employment services</w:t>
      </w:r>
    </w:p>
    <w:p w:rsidR="00000000" w:rsidRPr="00F7593B" w:rsidP="00F7593B">
      <w:pPr>
        <w:pStyle w:val="Heading1"/>
      </w:pPr>
      <w:bookmarkStart w:id="1" w:name="O_812775"/>
      <w:bookmarkEnd w:id="1"/>
      <w:r w:rsidRPr="00F759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75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93B" w:rsidP="00F7593B">
            <w:pPr>
              <w:pStyle w:val="BodyText"/>
            </w:pPr>
            <w:r w:rsidRPr="00F7593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93B">
            <w:pPr>
              <w:pStyle w:val="BodyText"/>
              <w:rPr>
                <w:lang w:val="en-NZ"/>
              </w:rPr>
            </w:pPr>
            <w:r w:rsidRPr="00F7593B">
              <w:rPr>
                <w:rStyle w:val="SpecialBold"/>
              </w:rPr>
              <w:t>Comments</w:t>
            </w:r>
          </w:p>
        </w:tc>
      </w:tr>
      <w:tr w:rsidTr="00F75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93B">
            <w:pPr>
              <w:pStyle w:val="BodyText"/>
              <w:rPr>
                <w:lang w:val="en-NZ"/>
              </w:rPr>
            </w:pPr>
            <w:r w:rsidRPr="00F7593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93B" w:rsidP="00F7593B">
            <w:pPr>
              <w:pStyle w:val="BodyText"/>
            </w:pPr>
            <w:r w:rsidRPr="00F7593B">
              <w:t xml:space="preserve">This version was released in </w:t>
            </w:r>
            <w:r w:rsidRPr="00F7593B">
              <w:rPr>
                <w:rStyle w:val="Emphasis"/>
              </w:rPr>
              <w:t>CHC Community Services Training Package release 3.0</w:t>
            </w:r>
            <w:r w:rsidRPr="00F7593B">
              <w:t xml:space="preserve"> and meets the requirements of the 2012 Standards for Training Packages.</w:t>
            </w:r>
          </w:p>
          <w:p w:rsidR="00000000" w:rsidRPr="00F7593B" w:rsidP="00F7593B">
            <w:pPr>
              <w:pStyle w:val="BodyText"/>
            </w:pPr>
          </w:p>
          <w:p w:rsidR="00000000" w:rsidRPr="00F7593B" w:rsidP="00F7593B">
            <w:pPr>
              <w:pStyle w:val="BodyText"/>
            </w:pPr>
            <w:r w:rsidRPr="00F7593B">
              <w:t>Merged CHCES311A/CHCES312A/CHCES415A.</w:t>
            </w:r>
            <w:r w:rsidRPr="00F7593B">
              <w:t xml:space="preserve"> Significant changes to the elements and performance criteria. New evidence requirements for assessment including volume and frequency requirements. Significant changes to knowledge evidence.</w:t>
            </w:r>
          </w:p>
        </w:tc>
      </w:tr>
    </w:tbl>
    <w:p w:rsidR="00000000" w:rsidRPr="00F7593B" w:rsidP="00F7593B">
      <w:pPr>
        <w:pStyle w:val="BodyText"/>
      </w:pPr>
    </w:p>
    <w:p w:rsidR="00000000" w:rsidRPr="00F7593B" w:rsidP="00F7593B">
      <w:pPr>
        <w:pStyle w:val="AllowPageBreak"/>
      </w:pPr>
    </w:p>
    <w:p w:rsidR="00000000" w:rsidRPr="00F7593B" w:rsidP="00F7593B">
      <w:pPr>
        <w:pStyle w:val="Heading1"/>
      </w:pPr>
      <w:bookmarkStart w:id="2" w:name="O_812776"/>
      <w:bookmarkEnd w:id="2"/>
      <w:r w:rsidRPr="00F7593B">
        <w:t>Application</w:t>
      </w:r>
    </w:p>
    <w:p w:rsidR="00B77E6D" w:rsidP="00B77E6D">
      <w:pPr>
        <w:pStyle w:val="BodyText"/>
      </w:pPr>
      <w:r w:rsidRPr="00F7593B">
        <w:t>This unit describes the skills an</w:t>
      </w:r>
      <w:r w:rsidRPr="00F7593B">
        <w:t>d knowledge required to comply with government contractual requirements relating to the delivery of employment services and monitor contractual compliance.</w:t>
      </w:r>
    </w:p>
    <w:p w:rsidR="00B77E6D" w:rsidP="00B77E6D">
      <w:pPr>
        <w:pStyle w:val="BodyText"/>
      </w:pPr>
      <w:r w:rsidRPr="00F7593B">
        <w:t>This unit applies to individuals in employment services roles, working according to established pr</w:t>
      </w:r>
      <w:r w:rsidRPr="00F7593B">
        <w:t xml:space="preserve">ocedures and systems. </w:t>
      </w:r>
      <w:r w:rsidRPr="00F7593B">
        <w:rPr>
          <w:rStyle w:val="Emphasis"/>
        </w:rPr>
        <w:t xml:space="preserve"> </w:t>
      </w:r>
    </w:p>
    <w:p w:rsidR="00000000" w:rsidRPr="00B77E6D" w:rsidP="00B77E6D">
      <w:pPr>
        <w:pStyle w:val="BodyText"/>
        <w:rPr>
          <w:i/>
        </w:rPr>
      </w:pPr>
      <w:r w:rsidRPr="00B77E6D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F7593B" w:rsidP="00F7593B">
      <w:pPr>
        <w:pStyle w:val="Heading1"/>
      </w:pPr>
      <w:bookmarkStart w:id="3" w:name="O_812780"/>
      <w:bookmarkEnd w:id="3"/>
      <w:r w:rsidRPr="00F7593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B77E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93B" w:rsidP="00F7593B">
            <w:pPr>
              <w:pStyle w:val="BodyText"/>
            </w:pPr>
            <w:r w:rsidRPr="00F7593B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93B">
            <w:pPr>
              <w:pStyle w:val="BodyText"/>
              <w:rPr>
                <w:lang w:val="en-NZ"/>
              </w:rPr>
            </w:pPr>
            <w:r w:rsidRPr="00F7593B">
              <w:rPr>
                <w:rStyle w:val="SpecialBold"/>
              </w:rPr>
              <w:t>PERFORMANCE CRITERIA</w:t>
            </w:r>
          </w:p>
        </w:tc>
      </w:tr>
      <w:tr w:rsidTr="00B77E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93B" w:rsidP="00F7593B">
            <w:pPr>
              <w:pStyle w:val="BodyText"/>
            </w:pPr>
            <w:r w:rsidRPr="00F7593B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93B">
            <w:pPr>
              <w:pStyle w:val="BodyText"/>
              <w:rPr>
                <w:lang w:val="en-NZ"/>
              </w:rPr>
            </w:pPr>
            <w:r w:rsidRPr="00F759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7E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93B">
            <w:pPr>
              <w:pStyle w:val="BodyText"/>
              <w:rPr>
                <w:lang w:val="en-NZ"/>
              </w:rPr>
            </w:pPr>
            <w:r w:rsidRPr="00F7593B">
              <w:t>1. Identify key requirements of government contract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93B" w:rsidP="00F7593B">
            <w:pPr>
              <w:pStyle w:val="BodyText"/>
            </w:pPr>
            <w:r w:rsidRPr="00F7593B">
              <w:t>1.1 Review contractual information and identif</w:t>
            </w:r>
            <w:r w:rsidRPr="00F7593B">
              <w:t xml:space="preserve">y service provider’s contractual responsibilities </w:t>
            </w:r>
          </w:p>
          <w:p w:rsidR="00000000" w:rsidRPr="00F7593B" w:rsidP="00F7593B">
            <w:pPr>
              <w:pStyle w:val="BodyText"/>
            </w:pPr>
            <w:r w:rsidRPr="00F7593B">
              <w:t>1.2 Identify key contractual compliance requirements in job role</w:t>
            </w:r>
          </w:p>
          <w:p w:rsidR="00000000" w:rsidP="00F7593B">
            <w:pPr>
              <w:pStyle w:val="BodyText"/>
              <w:rPr>
                <w:lang w:val="en-NZ"/>
              </w:rPr>
            </w:pPr>
            <w:r w:rsidRPr="00F7593B">
              <w:t xml:space="preserve">1.3 Determine and organise activities in accordance with </w:t>
            </w:r>
            <w:r w:rsidRPr="00F7593B">
              <w:t>contract</w:t>
            </w:r>
          </w:p>
        </w:tc>
      </w:tr>
      <w:tr w:rsidTr="00B77E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93B">
            <w:pPr>
              <w:pStyle w:val="BodyText"/>
              <w:rPr>
                <w:lang w:val="en-NZ"/>
              </w:rPr>
            </w:pPr>
            <w:r w:rsidRPr="00F7593B">
              <w:t>2. Comply with contractual requirements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93B" w:rsidP="00F7593B">
            <w:pPr>
              <w:pStyle w:val="BodyText"/>
            </w:pPr>
            <w:r w:rsidRPr="00F7593B">
              <w:t xml:space="preserve">2.1 Meet contractual requirements relevant to job role and apply organisation policies and procedures </w:t>
            </w:r>
          </w:p>
          <w:p w:rsidR="00000000" w:rsidRPr="00F7593B" w:rsidP="00F7593B">
            <w:pPr>
              <w:pStyle w:val="BodyText"/>
            </w:pPr>
            <w:r w:rsidRPr="00F7593B">
              <w:t>2.2 Complete and maintain accurate documents and records to meet organisation requirements</w:t>
            </w:r>
          </w:p>
          <w:p w:rsidR="00000000" w:rsidRPr="00F7593B" w:rsidP="00F7593B">
            <w:pPr>
              <w:pStyle w:val="BodyText"/>
            </w:pPr>
            <w:r w:rsidRPr="00F7593B">
              <w:t>2.3 Monitor client outcomes against contractual performance re</w:t>
            </w:r>
            <w:r w:rsidRPr="00F7593B">
              <w:t>quirements</w:t>
            </w:r>
          </w:p>
          <w:p w:rsidR="00000000" w:rsidP="00F7593B">
            <w:pPr>
              <w:pStyle w:val="BodyText"/>
              <w:rPr>
                <w:lang w:val="en-NZ"/>
              </w:rPr>
            </w:pPr>
            <w:r w:rsidRPr="00F7593B">
              <w:t>2.4 Report potential and actual non-compliance issues to management</w:t>
            </w:r>
          </w:p>
        </w:tc>
      </w:tr>
      <w:tr w:rsidTr="00B77E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93B">
            <w:pPr>
              <w:pStyle w:val="BodyText"/>
              <w:rPr>
                <w:lang w:val="en-NZ"/>
              </w:rPr>
            </w:pPr>
            <w:r w:rsidRPr="00F7593B">
              <w:t xml:space="preserve">3. Monitor and improve contractual compliance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93B" w:rsidP="00F7593B">
            <w:pPr>
              <w:pStyle w:val="BodyText"/>
            </w:pPr>
            <w:r w:rsidRPr="00F7593B">
              <w:t xml:space="preserve">3.1 Use monitoring mechanisms and tools to evaluate compliance with government contract </w:t>
            </w:r>
          </w:p>
          <w:p w:rsidR="00000000" w:rsidRPr="00F7593B" w:rsidP="00F7593B">
            <w:pPr>
              <w:pStyle w:val="BodyText"/>
            </w:pPr>
            <w:r w:rsidRPr="00F7593B">
              <w:t>3.2 Monitor own performance against cont</w:t>
            </w:r>
            <w:r w:rsidRPr="00F7593B">
              <w:t>ractual compliance in job role</w:t>
            </w:r>
          </w:p>
          <w:p w:rsidR="00000000" w:rsidRPr="00F7593B" w:rsidP="00F7593B">
            <w:pPr>
              <w:pStyle w:val="BodyText"/>
            </w:pPr>
            <w:r w:rsidRPr="00F7593B">
              <w:t>3.3 Identify and rectify any potential or actual non-compliance in own job role</w:t>
            </w:r>
          </w:p>
          <w:p w:rsidR="00000000" w:rsidRPr="00F7593B" w:rsidP="00F7593B">
            <w:pPr>
              <w:pStyle w:val="BodyText"/>
            </w:pPr>
            <w:r w:rsidRPr="00F7593B">
              <w:t>3.4 Identify and document areas for improvement in contractual compliance and report to management</w:t>
            </w:r>
          </w:p>
        </w:tc>
      </w:tr>
    </w:tbl>
    <w:p w:rsidR="00000000" w:rsidRPr="00F7593B" w:rsidP="00F7593B">
      <w:pPr>
        <w:pStyle w:val="BodyText"/>
      </w:pPr>
    </w:p>
    <w:p w:rsidR="00000000" w:rsidRPr="00F7593B" w:rsidP="00F7593B">
      <w:pPr>
        <w:pStyle w:val="AllowPageBreak"/>
      </w:pPr>
    </w:p>
    <w:p w:rsidR="00000000" w:rsidRPr="00F7593B" w:rsidP="00F7593B">
      <w:pPr>
        <w:pStyle w:val="Heading1"/>
      </w:pPr>
      <w:bookmarkStart w:id="4" w:name="O_812781"/>
      <w:bookmarkEnd w:id="4"/>
      <w:r w:rsidRPr="00F7593B">
        <w:t>Foundation Skills</w:t>
      </w:r>
    </w:p>
    <w:p w:rsidR="00000000" w:rsidRPr="00B77E6D" w:rsidP="00B77E6D">
      <w:pPr>
        <w:pStyle w:val="BodyText"/>
        <w:rPr>
          <w:i/>
        </w:rPr>
      </w:pPr>
      <w:r w:rsidRPr="00B77E6D">
        <w:rPr>
          <w:rStyle w:val="Emphasis"/>
        </w:rPr>
        <w:t>The Found</w:t>
      </w:r>
      <w:r w:rsidRPr="00B77E6D">
        <w:rPr>
          <w:rStyle w:val="Emphasis"/>
        </w:rPr>
        <w:t>ation Skills describe those required skills (language, literacy, numeracy and employment skills) that are essential to performance.</w:t>
      </w:r>
    </w:p>
    <w:p w:rsidR="00000000" w:rsidRPr="00F7593B" w:rsidP="00F7593B">
      <w:pPr>
        <w:pStyle w:val="BodyText"/>
      </w:pPr>
    </w:p>
    <w:p w:rsidR="00000000" w:rsidRPr="00F7593B" w:rsidP="00B77E6D">
      <w:pPr>
        <w:pStyle w:val="BodyText"/>
      </w:pPr>
      <w:r w:rsidRPr="00F7593B">
        <w:t>Foundation skills essential to performance are explicit in the performance criteria of this unit of competency.</w:t>
      </w:r>
    </w:p>
    <w:p w:rsidR="00000000" w:rsidRPr="00F7593B" w:rsidP="00F7593B">
      <w:pPr>
        <w:pStyle w:val="Heading1"/>
      </w:pPr>
      <w:bookmarkStart w:id="5" w:name="O_812783"/>
      <w:bookmarkEnd w:id="5"/>
      <w:r w:rsidRPr="00F7593B">
        <w:t>Unit Mapping Information</w:t>
      </w:r>
    </w:p>
    <w:p w:rsidR="00000000" w:rsidRPr="00F7593B" w:rsidP="00B77E6D">
      <w:pPr>
        <w:pStyle w:val="BodyText"/>
      </w:pPr>
      <w:r w:rsidRPr="00F7593B">
        <w:t>No equivalent unit</w:t>
      </w:r>
    </w:p>
    <w:p w:rsidR="00000000" w:rsidRPr="00F7593B" w:rsidP="00F7593B">
      <w:pPr>
        <w:pStyle w:val="Heading1"/>
      </w:pPr>
      <w:bookmarkStart w:id="6" w:name="O_812790"/>
      <w:bookmarkEnd w:id="6"/>
      <w:r w:rsidRPr="00F7593B">
        <w:t>Links</w:t>
      </w:r>
    </w:p>
    <w:p w:rsidR="00000000" w:rsidRPr="00F7593B" w:rsidP="00B77E6D">
      <w:pPr>
        <w:pStyle w:val="BodyText"/>
      </w:pPr>
      <w:r w:rsidRPr="00F759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E33F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7593B" w:rsidP="00B77E6D">
      <w:pPr>
        <w:pStyle w:val="BodyText"/>
        <w:sectPr w:rsidSect="00F759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593B" w:rsidP="00F7593B">
      <w:pPr>
        <w:pStyle w:val="SuperHeading"/>
      </w:pPr>
      <w:r w:rsidRPr="00F7593B">
        <w:t>Assessment Requirements for CHCECD002 Deliver and monitor contracted employment services</w:t>
      </w:r>
    </w:p>
    <w:p w:rsidR="00000000" w:rsidRPr="00F7593B" w:rsidP="00F7593B">
      <w:pPr>
        <w:pStyle w:val="Heading1"/>
      </w:pPr>
      <w:bookmarkStart w:id="7" w:name="O_812785"/>
      <w:bookmarkEnd w:id="7"/>
      <w:r w:rsidRPr="00F759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75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93B" w:rsidP="00F7593B">
            <w:pPr>
              <w:pStyle w:val="BodyText"/>
            </w:pPr>
            <w:r w:rsidRPr="00F7593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93B">
            <w:pPr>
              <w:pStyle w:val="BodyText"/>
              <w:rPr>
                <w:lang w:val="en-NZ"/>
              </w:rPr>
            </w:pPr>
            <w:r w:rsidRPr="00F7593B">
              <w:rPr>
                <w:rStyle w:val="SpecialBold"/>
              </w:rPr>
              <w:t>Comments</w:t>
            </w:r>
          </w:p>
        </w:tc>
      </w:tr>
      <w:tr w:rsidTr="00F75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93B">
            <w:pPr>
              <w:pStyle w:val="BodyText"/>
              <w:rPr>
                <w:lang w:val="en-NZ"/>
              </w:rPr>
            </w:pPr>
            <w:r w:rsidRPr="00F7593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93B" w:rsidP="00F7593B">
            <w:pPr>
              <w:pStyle w:val="BodyText"/>
            </w:pPr>
            <w:r w:rsidRPr="00F7593B">
              <w:t xml:space="preserve">This version was released in </w:t>
            </w:r>
            <w:r w:rsidRPr="00F7593B">
              <w:rPr>
                <w:rStyle w:val="Emphasis"/>
              </w:rPr>
              <w:t>CHC Community Services Training Package release 3.0</w:t>
            </w:r>
            <w:r w:rsidRPr="00F7593B">
              <w:t xml:space="preserve"> </w:t>
            </w:r>
            <w:r w:rsidRPr="00F7593B">
              <w:t>and meets the requirements of the 2012 Standards for Training Packages.</w:t>
            </w:r>
          </w:p>
          <w:p w:rsidR="00000000" w:rsidRPr="00F7593B" w:rsidP="00F7593B">
            <w:pPr>
              <w:pStyle w:val="BodyText"/>
            </w:pPr>
          </w:p>
          <w:p w:rsidR="00000000" w:rsidRPr="00F7593B" w:rsidP="00F7593B">
            <w:pPr>
              <w:pStyle w:val="BodyText"/>
            </w:pPr>
            <w:r w:rsidRPr="00F7593B">
              <w:t>Merged CHCES311A/CHCES312A/CHCES415A. Significant changes to the elements and performance criteria. New evidence requirements for assessment including volume and frequency requirement</w:t>
            </w:r>
            <w:r w:rsidRPr="00F7593B">
              <w:t>s. Significant changes to knowledge evidence.</w:t>
            </w:r>
          </w:p>
        </w:tc>
      </w:tr>
    </w:tbl>
    <w:p w:rsidR="00000000" w:rsidRPr="00F7593B" w:rsidP="00F7593B">
      <w:pPr>
        <w:pStyle w:val="BodyText"/>
      </w:pPr>
    </w:p>
    <w:p w:rsidR="00000000" w:rsidRPr="00F7593B" w:rsidP="00F7593B">
      <w:pPr>
        <w:pStyle w:val="AllowPageBreak"/>
      </w:pPr>
    </w:p>
    <w:p w:rsidR="00000000" w:rsidRPr="00F7593B" w:rsidP="00F7593B">
      <w:pPr>
        <w:pStyle w:val="Heading1"/>
      </w:pPr>
      <w:bookmarkStart w:id="8" w:name="O_812786"/>
      <w:bookmarkEnd w:id="8"/>
      <w:r w:rsidRPr="00F7593B">
        <w:t>Performance Evidence</w:t>
      </w:r>
    </w:p>
    <w:p w:rsidR="00000000" w:rsidRPr="00F7593B" w:rsidP="00B77E6D">
      <w:pPr>
        <w:pStyle w:val="BodyText"/>
      </w:pPr>
      <w:r w:rsidRPr="00F7593B">
        <w:t>The candidate must show evidence of the ability to complete tasks outlined in elements and performance criteria of this unit, manage tasks and manage contingencies in</w:t>
      </w:r>
      <w:r w:rsidRPr="00F7593B">
        <w:t xml:space="preserve"> the context of the job role. There must be evidence that the candidate has:</w:t>
      </w:r>
    </w:p>
    <w:p w:rsidR="00000000" w:rsidRPr="00F7593B" w:rsidP="00F7593B">
      <w:pPr>
        <w:pStyle w:val="ListBullet"/>
      </w:pPr>
      <w:r w:rsidRPr="00F7593B">
        <w:t>identified and complied with contractual requirements within scope of own job role in the provision of employment services to at least 5 different clients, where at least 3 of th</w:t>
      </w:r>
      <w:r w:rsidRPr="00F7593B">
        <w:t>ose clients present with multiple barriers to employment</w:t>
      </w:r>
    </w:p>
    <w:p w:rsidR="00000000" w:rsidRPr="00F7593B" w:rsidP="00F7593B">
      <w:pPr>
        <w:pStyle w:val="ListBullet"/>
      </w:pPr>
      <w:r w:rsidRPr="00F7593B">
        <w:t>monitored and reported on contractual compliance for at least 1 workplace.</w:t>
      </w:r>
    </w:p>
    <w:p w:rsidR="00000000" w:rsidRPr="00F7593B" w:rsidP="00F7593B">
      <w:pPr>
        <w:pStyle w:val="AllowPageBreak"/>
      </w:pPr>
    </w:p>
    <w:p w:rsidR="00000000" w:rsidRPr="00F7593B" w:rsidP="00F7593B">
      <w:pPr>
        <w:pStyle w:val="Heading1"/>
      </w:pPr>
      <w:bookmarkStart w:id="9" w:name="O_812787"/>
      <w:bookmarkEnd w:id="9"/>
      <w:r w:rsidRPr="00F7593B">
        <w:t>Knowledge Evidence</w:t>
      </w:r>
    </w:p>
    <w:p w:rsidR="00000000" w:rsidRPr="00F7593B" w:rsidP="00B77E6D">
      <w:pPr>
        <w:pStyle w:val="BodyText"/>
      </w:pPr>
      <w:r w:rsidRPr="00F7593B">
        <w:t>The candidate must be able to demonstrate essential knowledge required to effectively co</w:t>
      </w:r>
      <w:r w:rsidRPr="00F7593B">
        <w:t>mplete tasks outlined in elements and performance criteria of this unit, manage tasks and manage contingencies in the context of the work role. This includes knowledge of:</w:t>
      </w:r>
    </w:p>
    <w:p w:rsidR="00000000" w:rsidRPr="00F7593B" w:rsidP="00F7593B">
      <w:pPr>
        <w:pStyle w:val="ListBullet"/>
      </w:pPr>
      <w:r w:rsidRPr="00F7593B">
        <w:t>legal and ethical considerations (national, state/territory) for delivering contrac</w:t>
      </w:r>
      <w:r w:rsidRPr="00F7593B">
        <w:t>ted employment services, and how these are applied in organisations:</w:t>
      </w:r>
    </w:p>
    <w:p w:rsidR="00000000" w:rsidRPr="00F7593B" w:rsidP="00F7593B">
      <w:pPr>
        <w:pStyle w:val="ListBullet2"/>
      </w:pPr>
      <w:r w:rsidRPr="00F7593B">
        <w:t>codes of practice</w:t>
      </w:r>
    </w:p>
    <w:p w:rsidR="00000000" w:rsidRPr="00F7593B" w:rsidP="00F7593B">
      <w:pPr>
        <w:pStyle w:val="ListBullet2"/>
      </w:pPr>
      <w:r w:rsidRPr="00F7593B">
        <w:t>privacy, confidentiality and disclosure</w:t>
      </w:r>
    </w:p>
    <w:p w:rsidR="00000000" w:rsidRPr="00F7593B" w:rsidP="00F7593B">
      <w:pPr>
        <w:pStyle w:val="ListBullet2"/>
      </w:pPr>
      <w:r w:rsidRPr="00F7593B">
        <w:t xml:space="preserve">policy frameworks </w:t>
      </w:r>
    </w:p>
    <w:p w:rsidR="00000000" w:rsidRPr="00F7593B" w:rsidP="00F7593B">
      <w:pPr>
        <w:pStyle w:val="ListBullet2"/>
      </w:pPr>
      <w:r w:rsidRPr="00F7593B">
        <w:t xml:space="preserve">records management </w:t>
      </w:r>
    </w:p>
    <w:p w:rsidR="00000000" w:rsidRPr="00F7593B" w:rsidP="00F7593B">
      <w:pPr>
        <w:pStyle w:val="ListBullet2"/>
      </w:pPr>
      <w:r w:rsidRPr="00F7593B">
        <w:t>rights and responsibilities of workers, employers and clients</w:t>
      </w:r>
    </w:p>
    <w:p w:rsidR="00000000" w:rsidRPr="00F7593B" w:rsidP="00F7593B">
      <w:pPr>
        <w:pStyle w:val="ListBullet2"/>
      </w:pPr>
      <w:r w:rsidRPr="00F7593B">
        <w:t xml:space="preserve">specific legislation, relevant deeds and their application to employment services contracting, including: </w:t>
      </w:r>
    </w:p>
    <w:p w:rsidR="00000000" w:rsidRPr="00F7593B" w:rsidP="00F7593B">
      <w:pPr>
        <w:pStyle w:val="ListBullet3"/>
      </w:pPr>
      <w:r w:rsidRPr="00F7593B">
        <w:rPr>
          <w:rStyle w:val="Emphasis"/>
        </w:rPr>
        <w:t>Social Security Act 1991</w:t>
      </w:r>
    </w:p>
    <w:p w:rsidR="00000000" w:rsidRPr="00F7593B" w:rsidP="00F7593B">
      <w:pPr>
        <w:pStyle w:val="ListBullet3"/>
      </w:pPr>
      <w:r w:rsidRPr="00F7593B">
        <w:t>role as delegate of the Commonwealth</w:t>
      </w:r>
    </w:p>
    <w:p w:rsidR="00000000" w:rsidRPr="00F7593B" w:rsidP="00F7593B">
      <w:pPr>
        <w:pStyle w:val="ListBullet2"/>
      </w:pPr>
      <w:r w:rsidRPr="00F7593B">
        <w:t>work role boundaries – responsibilities and limitations</w:t>
      </w:r>
    </w:p>
    <w:p w:rsidR="00000000" w:rsidRPr="00F7593B" w:rsidP="00F7593B">
      <w:pPr>
        <w:pStyle w:val="ListBullet2"/>
      </w:pPr>
      <w:r w:rsidRPr="00F7593B">
        <w:t>work health and safety</w:t>
      </w:r>
    </w:p>
    <w:p w:rsidR="00000000" w:rsidRPr="00F7593B" w:rsidP="00F7593B">
      <w:pPr>
        <w:pStyle w:val="ListBullet"/>
      </w:pPr>
      <w:r w:rsidRPr="00F7593B">
        <w:t xml:space="preserve">role </w:t>
      </w:r>
      <w:r w:rsidRPr="00F7593B">
        <w:t>of the purchaser in contracted services</w:t>
      </w:r>
    </w:p>
    <w:p w:rsidR="00000000" w:rsidRPr="00F7593B" w:rsidP="00F7593B">
      <w:pPr>
        <w:pStyle w:val="ListBullet"/>
      </w:pPr>
      <w:r w:rsidRPr="00F7593B">
        <w:t>roles and needs of key stakeholders involved in employment services and contract management and delivery</w:t>
      </w:r>
    </w:p>
    <w:p w:rsidR="00000000" w:rsidRPr="00F7593B" w:rsidP="00F7593B">
      <w:pPr>
        <w:pStyle w:val="ListBullet"/>
      </w:pPr>
      <w:r w:rsidRPr="00F7593B">
        <w:t>current and emerging issues in the employment services sector</w:t>
      </w:r>
    </w:p>
    <w:p w:rsidR="00000000" w:rsidRPr="00F7593B" w:rsidP="00F7593B">
      <w:pPr>
        <w:pStyle w:val="ListBullet"/>
      </w:pPr>
      <w:r w:rsidRPr="00F7593B">
        <w:t>types of contractual requirements including:</w:t>
      </w:r>
    </w:p>
    <w:p w:rsidR="00000000" w:rsidRPr="00F7593B" w:rsidP="00F7593B">
      <w:pPr>
        <w:pStyle w:val="ListBullet2"/>
      </w:pPr>
      <w:r w:rsidRPr="00F7593B">
        <w:t>types of contracted services/business streams</w:t>
      </w:r>
    </w:p>
    <w:p w:rsidR="00000000" w:rsidRPr="00F7593B" w:rsidP="00F7593B">
      <w:pPr>
        <w:pStyle w:val="ListBullet2"/>
      </w:pPr>
      <w:r w:rsidRPr="00F7593B">
        <w:t xml:space="preserve">service delivery methods and standards </w:t>
      </w:r>
    </w:p>
    <w:p w:rsidR="00000000" w:rsidRPr="00F7593B" w:rsidP="00F7593B">
      <w:pPr>
        <w:pStyle w:val="ListBullet2"/>
      </w:pPr>
      <w:r w:rsidRPr="00F7593B">
        <w:t>standards for documentation, record-keeping and management of information</w:t>
      </w:r>
    </w:p>
    <w:p w:rsidR="00000000" w:rsidRPr="00F7593B" w:rsidP="00F7593B">
      <w:pPr>
        <w:pStyle w:val="ListBullet2"/>
      </w:pPr>
      <w:r w:rsidRPr="00F7593B">
        <w:t>performance requirements (quantitative and qualitative), performance milestones</w:t>
      </w:r>
    </w:p>
    <w:p w:rsidR="00000000" w:rsidRPr="00F7593B" w:rsidP="00F7593B">
      <w:pPr>
        <w:pStyle w:val="ListBullet2"/>
      </w:pPr>
      <w:r w:rsidRPr="00F7593B">
        <w:t>performance anal</w:t>
      </w:r>
      <w:r w:rsidRPr="00F7593B">
        <w:t>ysis methods, including audit processes</w:t>
      </w:r>
    </w:p>
    <w:p w:rsidR="00000000" w:rsidRPr="00F7593B" w:rsidP="00F7593B">
      <w:pPr>
        <w:pStyle w:val="ListBullet2"/>
      </w:pPr>
      <w:r w:rsidRPr="00F7593B">
        <w:t>codes of practice</w:t>
      </w:r>
    </w:p>
    <w:p w:rsidR="00000000" w:rsidRPr="00F7593B" w:rsidP="00F7593B">
      <w:pPr>
        <w:pStyle w:val="ListBullet2"/>
      </w:pPr>
      <w:r w:rsidRPr="00F7593B">
        <w:t>duty of care provisions</w:t>
      </w:r>
    </w:p>
    <w:p w:rsidR="00000000" w:rsidRPr="00F7593B" w:rsidP="00F7593B">
      <w:pPr>
        <w:pStyle w:val="ListBullet2"/>
      </w:pPr>
      <w:r w:rsidRPr="00F7593B">
        <w:t>conflicts of interest</w:t>
      </w:r>
    </w:p>
    <w:p w:rsidR="00000000" w:rsidRPr="00F7593B" w:rsidP="00F7593B">
      <w:pPr>
        <w:pStyle w:val="ListBullet2"/>
      </w:pPr>
      <w:r w:rsidRPr="00F7593B">
        <w:t>fees, payment processes and schedules; payable and non-payable outcomes</w:t>
      </w:r>
    </w:p>
    <w:p w:rsidR="00000000" w:rsidRPr="00F7593B" w:rsidP="00F7593B">
      <w:pPr>
        <w:pStyle w:val="ListBullet2"/>
      </w:pPr>
      <w:r w:rsidRPr="00F7593B">
        <w:t>fraud prevention measures</w:t>
      </w:r>
    </w:p>
    <w:p w:rsidR="00000000" w:rsidRPr="00F7593B" w:rsidP="00F7593B">
      <w:pPr>
        <w:pStyle w:val="ListBullet2"/>
      </w:pPr>
      <w:r w:rsidRPr="00F7593B">
        <w:t>contract dispute processes</w:t>
      </w:r>
    </w:p>
    <w:p w:rsidR="00000000" w:rsidRPr="00F7593B" w:rsidP="00F7593B">
      <w:pPr>
        <w:pStyle w:val="ListBullet2"/>
      </w:pPr>
      <w:r w:rsidRPr="00F7593B">
        <w:t>penalties and implications of non-compliance with contractual requirements</w:t>
      </w:r>
    </w:p>
    <w:p w:rsidR="00000000" w:rsidRPr="00F7593B" w:rsidP="00F7593B">
      <w:pPr>
        <w:pStyle w:val="ListBullet2"/>
      </w:pPr>
      <w:r w:rsidRPr="00F7593B">
        <w:t>services to priority client groups</w:t>
      </w:r>
    </w:p>
    <w:p w:rsidR="00000000" w:rsidRPr="00F7593B" w:rsidP="00F7593B">
      <w:pPr>
        <w:pStyle w:val="ListBullet"/>
      </w:pPr>
      <w:r w:rsidRPr="00F7593B">
        <w:t>ramifications of non-compliance</w:t>
      </w:r>
    </w:p>
    <w:p w:rsidR="00000000" w:rsidRPr="00F7593B" w:rsidP="00F7593B">
      <w:pPr>
        <w:pStyle w:val="ListBullet"/>
      </w:pPr>
      <w:r w:rsidRPr="00F7593B">
        <w:t>monitoring tools and mechanisms for contractual compliance.</w:t>
      </w:r>
    </w:p>
    <w:p w:rsidR="00000000" w:rsidRPr="00F7593B" w:rsidP="00F7593B">
      <w:pPr>
        <w:pStyle w:val="AllowPageBreak"/>
      </w:pPr>
    </w:p>
    <w:p w:rsidR="00000000" w:rsidRPr="00F7593B" w:rsidP="00F7593B">
      <w:pPr>
        <w:pStyle w:val="Heading1"/>
      </w:pPr>
      <w:bookmarkStart w:id="10" w:name="O_812788"/>
      <w:bookmarkEnd w:id="10"/>
      <w:r w:rsidRPr="00F7593B">
        <w:t>Assessment Conditions</w:t>
      </w:r>
    </w:p>
    <w:p w:rsidR="00000000" w:rsidRPr="00F7593B" w:rsidP="00B77E6D">
      <w:pPr>
        <w:pStyle w:val="BodyText"/>
      </w:pPr>
      <w:r w:rsidRPr="00F7593B">
        <w:t>Skills must ha</w:t>
      </w:r>
      <w:r w:rsidRPr="00F7593B">
        <w:t xml:space="preserve">ve been demonstrated in the workplace or in a simulated environment that reflects workplace conditions. The following conditions must be met for this unit: </w:t>
      </w:r>
    </w:p>
    <w:p w:rsidR="00000000" w:rsidRPr="00F7593B" w:rsidP="00F7593B">
      <w:pPr>
        <w:pStyle w:val="ListBullet"/>
      </w:pPr>
      <w:r w:rsidRPr="00F7593B">
        <w:t>use of suitable facilities, equipment and resources, including</w:t>
      </w:r>
    </w:p>
    <w:p w:rsidR="00000000" w:rsidRPr="00F7593B" w:rsidP="00F7593B">
      <w:pPr>
        <w:pStyle w:val="ListBullet2"/>
      </w:pPr>
      <w:r w:rsidRPr="00F7593B">
        <w:t>organisation policies and procedur</w:t>
      </w:r>
      <w:r w:rsidRPr="00F7593B">
        <w:t>es</w:t>
      </w:r>
    </w:p>
    <w:p w:rsidR="00000000" w:rsidRPr="00F7593B" w:rsidP="00F7593B">
      <w:pPr>
        <w:pStyle w:val="ListBullet2"/>
      </w:pPr>
      <w:r w:rsidRPr="00F7593B">
        <w:t>contracts for employment services</w:t>
      </w:r>
    </w:p>
    <w:p w:rsidR="00000000" w:rsidRPr="00F7593B" w:rsidP="00F7593B">
      <w:pPr>
        <w:pStyle w:val="ListBullet"/>
      </w:pPr>
      <w:r w:rsidRPr="00F7593B">
        <w:t>modelling of industry operating conditions, including scenarios that involve problem-solving.</w:t>
      </w:r>
    </w:p>
    <w:p w:rsidR="00000000" w:rsidRPr="00F7593B" w:rsidP="00F7593B">
      <w:pPr>
        <w:pStyle w:val="BodyText"/>
      </w:pPr>
    </w:p>
    <w:p w:rsidR="00000000" w:rsidRPr="00F7593B" w:rsidP="00B77E6D">
      <w:pPr>
        <w:pStyle w:val="BodyText"/>
      </w:pPr>
      <w:r w:rsidRPr="00F7593B">
        <w:t>Assessors must satisfy the Standards for Registered Training Organisations (RTOs) 2015/AQTF mandatory competency requirements for assessors.</w:t>
      </w:r>
    </w:p>
    <w:p w:rsidR="00000000" w:rsidRPr="00F7593B" w:rsidP="00F7593B">
      <w:pPr>
        <w:pStyle w:val="Heading1"/>
      </w:pPr>
      <w:bookmarkStart w:id="11" w:name="O_812791"/>
      <w:bookmarkEnd w:id="11"/>
      <w:r w:rsidRPr="00F7593B">
        <w:t>Links</w:t>
      </w:r>
    </w:p>
    <w:p w:rsidR="00000000" w:rsidRPr="00F7593B" w:rsidP="00B77E6D">
      <w:pPr>
        <w:pStyle w:val="BodyText"/>
      </w:pPr>
      <w:r w:rsidRPr="00F759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E33F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7593B" w:rsidP="00F7593B"/>
    <w:sectPr w:rsidSect="00F759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9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93B" w:rsidRPr="00B77E6D" w:rsidP="00B77E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9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E6D" w:rsidP="00F759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7E6D" w:rsidP="00F759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77E6D" w:rsidP="00F759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93B" w:rsidP="00F759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7E6D">
      <w:t>Approved</w:t>
    </w:r>
    <w:r w:rsidR="00B77E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7E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7E6D">
      <w:rPr>
        <w:noProof/>
      </w:rPr>
      <w:t>4</w:t>
    </w:r>
    <w:r>
      <w:rPr>
        <w:noProof/>
      </w:rPr>
      <w:fldChar w:fldCharType="end"/>
    </w:r>
  </w:p>
  <w:p w:rsidR="00F7593B" w:rsidP="00F759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7E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7E6D">
      <w:t>HumanAbility</w:t>
    </w:r>
    <w:r w:rsidR="00B77E6D">
      <w:fldChar w:fldCharType="end"/>
    </w:r>
  </w:p>
  <w:p w:rsidR="00F7593B" w:rsidP="00F759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9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E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593B" w:rsidRPr="00B77E6D" w:rsidP="00B77E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9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E6D" w:rsidRPr="002D2AF8" w:rsidP="00F759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CHCECD002 Deliver and monitor contracted employment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7E6D" w:rsidP="00F759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93B" w:rsidRPr="002D2AF8" w:rsidP="00F759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7E6D">
      <w:t>CHCECD002 Deliver and monitor contracted employment services</w:t>
    </w:r>
    <w:r w:rsidR="00B77E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7E6D">
      <w:rPr>
        <w:noProof/>
      </w:rPr>
      <w:t>2 March 2025</w:t>
    </w:r>
    <w:r>
      <w:fldChar w:fldCharType="end"/>
    </w:r>
  </w:p>
  <w:p w:rsidR="00F7593B" w:rsidP="00F759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7417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6096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B26D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59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59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59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59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59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59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59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59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59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59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593B"/>
  </w:style>
  <w:style w:type="character" w:customStyle="1" w:styleId="Heading1Char">
    <w:name w:val="Heading 1 Char"/>
    <w:basedOn w:val="DefaultParagraphFont"/>
    <w:link w:val="Heading1"/>
    <w:rsid w:val="00F759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59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59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593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593B"/>
    <w:rPr>
      <w:b/>
      <w:spacing w:val="0"/>
    </w:rPr>
  </w:style>
  <w:style w:type="paragraph" w:styleId="ListBullet2">
    <w:name w:val="List Bullet 2"/>
    <w:basedOn w:val="List2"/>
    <w:rsid w:val="00F7593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593B"/>
    <w:rPr>
      <w:i/>
    </w:rPr>
  </w:style>
  <w:style w:type="paragraph" w:customStyle="1" w:styleId="SuperHeading">
    <w:name w:val="SuperHeading"/>
    <w:basedOn w:val="Normal"/>
    <w:rsid w:val="00F759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59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7593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759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59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59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5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5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5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5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59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59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59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59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59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59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59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59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59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59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59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59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59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59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59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59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59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59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59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59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59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59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59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59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59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59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59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59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593B"/>
  </w:style>
  <w:style w:type="paragraph" w:styleId="TableofFigures">
    <w:name w:val="table of figures"/>
    <w:basedOn w:val="Normal"/>
    <w:next w:val="Normal"/>
    <w:semiHidden/>
    <w:rsid w:val="00F759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593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7593B"/>
    <w:rPr>
      <w:rFonts w:ascii="Wingdings" w:hAnsi="Wingdings"/>
    </w:rPr>
  </w:style>
  <w:style w:type="paragraph" w:customStyle="1" w:styleId="TableHeading">
    <w:name w:val="Table Heading"/>
    <w:basedOn w:val="HeadingBase"/>
    <w:rsid w:val="00F759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593B"/>
    <w:rPr>
      <w:color w:val="0033CC"/>
      <w:u w:val="none"/>
    </w:rPr>
  </w:style>
  <w:style w:type="paragraph" w:customStyle="1" w:styleId="BodyTextRight">
    <w:name w:val="Body Text Right"/>
    <w:basedOn w:val="BodyText"/>
    <w:rsid w:val="00F759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59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593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59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59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59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593B"/>
    <w:rPr>
      <w:sz w:val="32"/>
    </w:rPr>
  </w:style>
  <w:style w:type="paragraph" w:customStyle="1" w:styleId="HeadingProcedure">
    <w:name w:val="Heading Procedure"/>
    <w:basedOn w:val="HeadingBase"/>
    <w:next w:val="Normal"/>
    <w:rsid w:val="00F759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593B"/>
    <w:pPr>
      <w:spacing w:before="60" w:after="60"/>
    </w:pPr>
  </w:style>
  <w:style w:type="paragraph" w:styleId="ListContinue">
    <w:name w:val="List Continue"/>
    <w:basedOn w:val="List"/>
    <w:rsid w:val="00F7593B"/>
    <w:pPr>
      <w:ind w:firstLine="0"/>
    </w:pPr>
  </w:style>
  <w:style w:type="paragraph" w:customStyle="1" w:styleId="ListNote">
    <w:name w:val="List Note"/>
    <w:basedOn w:val="List"/>
    <w:rsid w:val="00F759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59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59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593B"/>
    <w:rPr>
      <w:rFonts w:ascii="Courier New" w:hAnsi="Courier New"/>
    </w:rPr>
  </w:style>
  <w:style w:type="paragraph" w:customStyle="1" w:styleId="NoteBullet">
    <w:name w:val="Note Bullet"/>
    <w:basedOn w:val="Note"/>
    <w:rsid w:val="00F759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59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59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59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593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759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59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593B"/>
    <w:rPr>
      <w:b/>
      <w:smallCaps/>
    </w:rPr>
  </w:style>
  <w:style w:type="paragraph" w:customStyle="1" w:styleId="TableListNumber">
    <w:name w:val="Table List Number"/>
    <w:basedOn w:val="ListNumber"/>
    <w:rsid w:val="00F759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59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593B"/>
    <w:pPr>
      <w:numPr>
        <w:numId w:val="10"/>
      </w:numPr>
    </w:pPr>
  </w:style>
  <w:style w:type="paragraph" w:customStyle="1" w:styleId="ListAlpha2">
    <w:name w:val="List Alpha 2"/>
    <w:basedOn w:val="List2"/>
    <w:rsid w:val="00F7593B"/>
    <w:pPr>
      <w:numPr>
        <w:numId w:val="9"/>
      </w:numPr>
    </w:pPr>
  </w:style>
  <w:style w:type="paragraph" w:styleId="List2">
    <w:name w:val="List 2"/>
    <w:basedOn w:val="BodyText"/>
    <w:rsid w:val="00F759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59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59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593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7593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7593B"/>
    <w:pPr>
      <w:numPr>
        <w:numId w:val="5"/>
      </w:numPr>
    </w:pPr>
  </w:style>
  <w:style w:type="paragraph" w:styleId="ListContinue2">
    <w:name w:val="List Continue 2"/>
    <w:basedOn w:val="List2"/>
    <w:rsid w:val="00F7593B"/>
    <w:pPr>
      <w:ind w:firstLine="0"/>
    </w:pPr>
  </w:style>
  <w:style w:type="paragraph" w:styleId="ListContinue3">
    <w:name w:val="List Continue 3"/>
    <w:basedOn w:val="List3"/>
    <w:rsid w:val="00F7593B"/>
    <w:pPr>
      <w:ind w:left="1021" w:firstLine="0"/>
    </w:pPr>
  </w:style>
  <w:style w:type="paragraph" w:styleId="ListContinue4">
    <w:name w:val="List Continue 4"/>
    <w:basedOn w:val="List4"/>
    <w:rsid w:val="00F7593B"/>
    <w:pPr>
      <w:ind w:firstLine="0"/>
    </w:pPr>
  </w:style>
  <w:style w:type="paragraph" w:styleId="ListContinue5">
    <w:name w:val="List Continue 5"/>
    <w:basedOn w:val="List5"/>
    <w:rsid w:val="00F7593B"/>
    <w:pPr>
      <w:ind w:firstLine="0"/>
    </w:pPr>
  </w:style>
  <w:style w:type="paragraph" w:styleId="ListNumber3">
    <w:name w:val="List Number 3"/>
    <w:basedOn w:val="List3"/>
    <w:rsid w:val="00F7593B"/>
    <w:pPr>
      <w:numPr>
        <w:numId w:val="6"/>
      </w:numPr>
    </w:pPr>
  </w:style>
  <w:style w:type="paragraph" w:styleId="ListNumber4">
    <w:name w:val="List Number 4"/>
    <w:basedOn w:val="List4"/>
    <w:rsid w:val="00F7593B"/>
    <w:pPr>
      <w:numPr>
        <w:numId w:val="7"/>
      </w:numPr>
    </w:pPr>
  </w:style>
  <w:style w:type="paragraph" w:styleId="ListNumber5">
    <w:name w:val="List Number 5"/>
    <w:basedOn w:val="List5"/>
    <w:rsid w:val="00F7593B"/>
    <w:pPr>
      <w:numPr>
        <w:numId w:val="8"/>
      </w:numPr>
    </w:pPr>
  </w:style>
  <w:style w:type="paragraph" w:styleId="BlockText">
    <w:name w:val="Block Text"/>
    <w:basedOn w:val="Normal"/>
    <w:rsid w:val="00F759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59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593B"/>
    <w:rPr>
      <w:sz w:val="16"/>
      <w:vertAlign w:val="superscript"/>
    </w:rPr>
  </w:style>
  <w:style w:type="character" w:customStyle="1" w:styleId="Symbols">
    <w:name w:val="Symbols"/>
    <w:basedOn w:val="DefaultParagraphFont"/>
    <w:rsid w:val="00F7593B"/>
    <w:rPr>
      <w:rFonts w:ascii="Symbol" w:hAnsi="Symbol"/>
    </w:rPr>
  </w:style>
  <w:style w:type="character" w:customStyle="1" w:styleId="MenuOptions">
    <w:name w:val="Menu Options"/>
    <w:basedOn w:val="DefaultParagraphFont"/>
    <w:rsid w:val="00F759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593B"/>
    <w:rPr>
      <w:b/>
    </w:rPr>
  </w:style>
  <w:style w:type="character" w:customStyle="1" w:styleId="Underlined">
    <w:name w:val="Underlined"/>
    <w:basedOn w:val="DefaultParagraphFont"/>
    <w:rsid w:val="00F7593B"/>
    <w:rPr>
      <w:u w:val="single"/>
    </w:rPr>
  </w:style>
  <w:style w:type="paragraph" w:customStyle="1" w:styleId="TableBodyTextRight">
    <w:name w:val="Table Body Text Right"/>
    <w:basedOn w:val="TableBodyText"/>
    <w:rsid w:val="00F759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593B"/>
    <w:rPr>
      <w:sz w:val="18"/>
    </w:rPr>
  </w:style>
  <w:style w:type="paragraph" w:customStyle="1" w:styleId="BodySmallRight">
    <w:name w:val="Body Small Right"/>
    <w:basedOn w:val="BodyTextRight"/>
    <w:rsid w:val="00F7593B"/>
    <w:rPr>
      <w:sz w:val="18"/>
      <w:szCs w:val="18"/>
    </w:rPr>
  </w:style>
  <w:style w:type="paragraph" w:customStyle="1" w:styleId="MarginEdition">
    <w:name w:val="Margin Edition"/>
    <w:basedOn w:val="MarginNote"/>
    <w:rsid w:val="00F759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593B"/>
    <w:rPr>
      <w:sz w:val="2"/>
      <w:szCs w:val="2"/>
    </w:rPr>
  </w:style>
  <w:style w:type="character" w:customStyle="1" w:styleId="Small">
    <w:name w:val="Small"/>
    <w:basedOn w:val="DefaultParagraphFont"/>
    <w:rsid w:val="00F7593B"/>
    <w:rPr>
      <w:sz w:val="16"/>
    </w:rPr>
  </w:style>
  <w:style w:type="paragraph" w:customStyle="1" w:styleId="WideTable">
    <w:name w:val="Wide Table"/>
    <w:basedOn w:val="Normal"/>
    <w:rsid w:val="00F759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593B"/>
  </w:style>
  <w:style w:type="paragraph" w:styleId="Quote">
    <w:name w:val="Quote"/>
    <w:basedOn w:val="Heading1"/>
    <w:link w:val="QuoteChar"/>
    <w:qFormat/>
    <w:rsid w:val="00F759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59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593B"/>
    <w:pPr>
      <w:pageBreakBefore/>
    </w:pPr>
  </w:style>
  <w:style w:type="paragraph" w:customStyle="1" w:styleId="Border">
    <w:name w:val="Border"/>
    <w:basedOn w:val="Normal"/>
    <w:qFormat/>
    <w:rsid w:val="00F759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59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9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9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59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59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59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59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59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593B"/>
    <w:rPr>
      <w:u w:val="single"/>
    </w:rPr>
  </w:style>
  <w:style w:type="character" w:customStyle="1" w:styleId="BoldandItalics">
    <w:name w:val="Bold and Italics"/>
    <w:qFormat/>
    <w:rsid w:val="00F7593B"/>
    <w:rPr>
      <w:b/>
      <w:i/>
      <w:u w:val="none"/>
    </w:rPr>
  </w:style>
  <w:style w:type="paragraph" w:styleId="BalloonText">
    <w:name w:val="Balloon Text"/>
    <w:basedOn w:val="Normal"/>
    <w:link w:val="BalloonTextChar"/>
    <w:rsid w:val="00F759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59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59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59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59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59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593B"/>
    <w:pPr>
      <w:spacing w:before="0" w:after="0"/>
    </w:pPr>
  </w:style>
  <w:style w:type="paragraph" w:customStyle="1" w:styleId="BodyTextBold">
    <w:name w:val="Body Text Bold"/>
    <w:basedOn w:val="BodyText"/>
    <w:qFormat/>
    <w:rsid w:val="00F7593B"/>
    <w:rPr>
      <w:b/>
    </w:rPr>
  </w:style>
  <w:style w:type="character" w:styleId="Hyperlink">
    <w:name w:val="Hyperlink"/>
    <w:basedOn w:val="DefaultParagraphFont"/>
    <w:uiPriority w:val="99"/>
    <w:unhideWhenUsed/>
    <w:rsid w:val="00B77E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844</Words>
  <Characters>5801</Characters>
  <Application>Microsoft Office Word</Application>
  <DocSecurity>0</DocSecurity>
  <Lines>170</Lines>
  <Paragraphs>107</Paragraphs>
  <ScaleCrop>false</ScaleCrop>
  <Company>Author-it Software Corporation Ltd.</Company>
  <LinksUpToDate>false</LinksUpToDate>
  <CharactersWithSpaces>6538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CHCECD002 Deliver and monitor contracted employment services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2025-03-02T00:06:00Z</dcterms:created>
  <dcterms:modified xsi:type="dcterms:W3CDTF">2025-03-02T00:06:00Z</dcterms:modified>
</cp:coreProperties>
</file>